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28CD" w14:textId="23F3094F" w:rsidR="004429AA" w:rsidRDefault="00FF18A5">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8-e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E50AF" w:rsidRPr="00CE50AF">
        <w:rPr>
          <w:rFonts w:ascii="Arial" w:eastAsia="MS Mincho" w:hAnsi="Arial" w:cs="Arial"/>
          <w:b/>
          <w:bCs/>
          <w:sz w:val="28"/>
          <w:lang w:eastAsia="ja-JP"/>
        </w:rPr>
        <w:t>R1-2202587</w:t>
      </w:r>
    </w:p>
    <w:p w14:paraId="4F4F0B40" w14:textId="77777777" w:rsidR="004429AA" w:rsidRDefault="00FF18A5">
      <w:pPr>
        <w:pStyle w:val="TdocHeader2"/>
        <w:rPr>
          <w:rFonts w:eastAsia="MS Mincho" w:cs="Arial"/>
          <w:bCs/>
          <w:sz w:val="28"/>
          <w:szCs w:val="24"/>
          <w:lang w:eastAsia="ja-JP"/>
        </w:rPr>
      </w:pPr>
      <w:r>
        <w:rPr>
          <w:rFonts w:eastAsia="MS Mincho" w:cs="Arial"/>
          <w:bCs/>
          <w:sz w:val="28"/>
          <w:szCs w:val="24"/>
          <w:lang w:eastAsia="ja-JP"/>
        </w:rPr>
        <w:t>e-Meeting, February 21st – March 3rd, 2022</w:t>
      </w:r>
    </w:p>
    <w:p w14:paraId="266F7ABB" w14:textId="77777777" w:rsidR="004429AA" w:rsidRDefault="004429AA">
      <w:pPr>
        <w:pBdr>
          <w:top w:val="single" w:sz="4" w:space="1" w:color="auto"/>
        </w:pBdr>
        <w:rPr>
          <w:b/>
          <w:kern w:val="2"/>
        </w:rPr>
      </w:pPr>
    </w:p>
    <w:p w14:paraId="1DC421AA" w14:textId="77777777" w:rsidR="004429AA" w:rsidRDefault="00FF18A5">
      <w:pPr>
        <w:spacing w:after="60"/>
        <w:rPr>
          <w:b/>
          <w:kern w:val="2"/>
        </w:rPr>
      </w:pPr>
      <w:r>
        <w:rPr>
          <w:kern w:val="2"/>
        </w:rPr>
        <w:t>Agenda Item:</w:t>
      </w:r>
      <w:r>
        <w:rPr>
          <w:rFonts w:hint="eastAsia"/>
          <w:kern w:val="2"/>
        </w:rPr>
        <w:t xml:space="preserve"> </w:t>
      </w:r>
      <w:r>
        <w:rPr>
          <w:b/>
          <w:kern w:val="2"/>
        </w:rPr>
        <w:t>8.14.2</w:t>
      </w:r>
    </w:p>
    <w:p w14:paraId="084C4669" w14:textId="77777777" w:rsidR="004429AA" w:rsidRDefault="00FF18A5">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7135E0D7" w14:textId="48EAC064" w:rsidR="004429AA" w:rsidRDefault="00FF18A5">
      <w:pPr>
        <w:spacing w:after="60"/>
        <w:rPr>
          <w:b/>
          <w:kern w:val="2"/>
        </w:rPr>
      </w:pPr>
      <w:r>
        <w:rPr>
          <w:kern w:val="2"/>
        </w:rPr>
        <w:t>Title:</w:t>
      </w:r>
      <w:r>
        <w:rPr>
          <w:b/>
          <w:kern w:val="2"/>
        </w:rPr>
        <w:tab/>
        <w:t xml:space="preserve">FL summary </w:t>
      </w:r>
      <w:r w:rsidR="00824000">
        <w:rPr>
          <w:b/>
          <w:kern w:val="2"/>
        </w:rPr>
        <w:t>3</w:t>
      </w:r>
      <w:r>
        <w:rPr>
          <w:b/>
          <w:kern w:val="2"/>
        </w:rPr>
        <w:t xml:space="preserve"> of AI 8.14.2: Timing relationships for IoT-NTN</w:t>
      </w:r>
    </w:p>
    <w:p w14:paraId="3AFF88E0" w14:textId="77777777" w:rsidR="004429AA" w:rsidRDefault="00FF18A5">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rPr>
      </w:sdtEndPr>
      <w:sdtContent>
        <w:p w14:paraId="7832BB16" w14:textId="77777777" w:rsidR="004429AA" w:rsidRDefault="00FF18A5">
          <w:pPr>
            <w:pStyle w:val="TOCHeading1"/>
          </w:pPr>
          <w:r>
            <w:t>Table of Contents</w:t>
          </w:r>
        </w:p>
        <w:p w14:paraId="1CA84490" w14:textId="2F83B69B" w:rsidR="0093615C" w:rsidRDefault="00FF18A5">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7215353" w:history="1">
            <w:r w:rsidR="0093615C" w:rsidRPr="005E4E1E">
              <w:rPr>
                <w:rStyle w:val="Hyperlink"/>
                <w:noProof/>
                <w:lang w:val="en-US" w:eastAsia="zh-CN"/>
              </w:rPr>
              <w:t>1</w:t>
            </w:r>
            <w:r w:rsidR="0093615C">
              <w:rPr>
                <w:rFonts w:asciiTheme="minorHAnsi" w:eastAsiaTheme="minorEastAsia" w:hAnsiTheme="minorHAnsi" w:cstheme="minorBidi"/>
                <w:noProof/>
                <w:sz w:val="22"/>
                <w:szCs w:val="22"/>
              </w:rPr>
              <w:tab/>
            </w:r>
            <w:r w:rsidR="0093615C" w:rsidRPr="005E4E1E">
              <w:rPr>
                <w:rStyle w:val="Hyperlink"/>
                <w:noProof/>
                <w:lang w:eastAsia="zh-CN"/>
              </w:rPr>
              <w:t>Introduction</w:t>
            </w:r>
            <w:r w:rsidR="0093615C">
              <w:rPr>
                <w:noProof/>
                <w:webHidden/>
              </w:rPr>
              <w:tab/>
            </w:r>
            <w:r w:rsidR="0093615C">
              <w:rPr>
                <w:noProof/>
                <w:webHidden/>
              </w:rPr>
              <w:fldChar w:fldCharType="begin"/>
            </w:r>
            <w:r w:rsidR="0093615C">
              <w:rPr>
                <w:noProof/>
                <w:webHidden/>
              </w:rPr>
              <w:instrText xml:space="preserve"> PAGEREF _Toc97215353 \h </w:instrText>
            </w:r>
            <w:r w:rsidR="0093615C">
              <w:rPr>
                <w:noProof/>
                <w:webHidden/>
              </w:rPr>
            </w:r>
            <w:r w:rsidR="0093615C">
              <w:rPr>
                <w:noProof/>
                <w:webHidden/>
              </w:rPr>
              <w:fldChar w:fldCharType="separate"/>
            </w:r>
            <w:r w:rsidR="0093615C">
              <w:rPr>
                <w:noProof/>
                <w:webHidden/>
              </w:rPr>
              <w:t>1</w:t>
            </w:r>
            <w:r w:rsidR="0093615C">
              <w:rPr>
                <w:noProof/>
                <w:webHidden/>
              </w:rPr>
              <w:fldChar w:fldCharType="end"/>
            </w:r>
          </w:hyperlink>
        </w:p>
        <w:p w14:paraId="7E5B1A48" w14:textId="44AD233C" w:rsidR="0093615C" w:rsidRDefault="0093615C">
          <w:pPr>
            <w:pStyle w:val="TOC2"/>
            <w:tabs>
              <w:tab w:val="left" w:pos="880"/>
              <w:tab w:val="right" w:leader="dot" w:pos="9016"/>
            </w:tabs>
            <w:rPr>
              <w:rFonts w:asciiTheme="minorHAnsi" w:eastAsiaTheme="minorEastAsia" w:hAnsiTheme="minorHAnsi" w:cstheme="minorBidi"/>
              <w:noProof/>
              <w:sz w:val="22"/>
              <w:szCs w:val="22"/>
            </w:rPr>
          </w:pPr>
          <w:hyperlink w:anchor="_Toc97215354" w:history="1">
            <w:r w:rsidRPr="005E4E1E">
              <w:rPr>
                <w:rStyle w:val="Hyperlink"/>
                <w:noProof/>
                <w:lang w:eastAsia="zh-CN"/>
              </w:rPr>
              <w:t>1.1</w:t>
            </w:r>
            <w:r>
              <w:rPr>
                <w:rFonts w:asciiTheme="minorHAnsi" w:eastAsiaTheme="minorEastAsia" w:hAnsiTheme="minorHAnsi" w:cstheme="minorBidi"/>
                <w:noProof/>
                <w:sz w:val="22"/>
                <w:szCs w:val="22"/>
              </w:rPr>
              <w:tab/>
            </w:r>
            <w:r w:rsidRPr="005E4E1E">
              <w:rPr>
                <w:rStyle w:val="Hyperlink"/>
                <w:noProof/>
                <w:lang w:eastAsia="zh-CN"/>
              </w:rPr>
              <w:t>Proposals Ready for GTW3</w:t>
            </w:r>
            <w:r>
              <w:rPr>
                <w:noProof/>
                <w:webHidden/>
              </w:rPr>
              <w:tab/>
            </w:r>
            <w:r>
              <w:rPr>
                <w:noProof/>
                <w:webHidden/>
              </w:rPr>
              <w:fldChar w:fldCharType="begin"/>
            </w:r>
            <w:r>
              <w:rPr>
                <w:noProof/>
                <w:webHidden/>
              </w:rPr>
              <w:instrText xml:space="preserve"> PAGEREF _Toc97215354 \h </w:instrText>
            </w:r>
            <w:r>
              <w:rPr>
                <w:noProof/>
                <w:webHidden/>
              </w:rPr>
            </w:r>
            <w:r>
              <w:rPr>
                <w:noProof/>
                <w:webHidden/>
              </w:rPr>
              <w:fldChar w:fldCharType="separate"/>
            </w:r>
            <w:r>
              <w:rPr>
                <w:noProof/>
                <w:webHidden/>
              </w:rPr>
              <w:t>2</w:t>
            </w:r>
            <w:r>
              <w:rPr>
                <w:noProof/>
                <w:webHidden/>
              </w:rPr>
              <w:fldChar w:fldCharType="end"/>
            </w:r>
          </w:hyperlink>
        </w:p>
        <w:p w14:paraId="080C316C" w14:textId="65D29FCF" w:rsidR="0093615C" w:rsidRDefault="0093615C">
          <w:pPr>
            <w:pStyle w:val="TOC2"/>
            <w:tabs>
              <w:tab w:val="left" w:pos="880"/>
              <w:tab w:val="right" w:leader="dot" w:pos="9016"/>
            </w:tabs>
            <w:rPr>
              <w:rFonts w:asciiTheme="minorHAnsi" w:eastAsiaTheme="minorEastAsia" w:hAnsiTheme="minorHAnsi" w:cstheme="minorBidi"/>
              <w:noProof/>
              <w:sz w:val="22"/>
              <w:szCs w:val="22"/>
            </w:rPr>
          </w:pPr>
          <w:hyperlink w:anchor="_Toc97215355" w:history="1">
            <w:r w:rsidRPr="005E4E1E">
              <w:rPr>
                <w:rStyle w:val="Hyperlink"/>
                <w:noProof/>
                <w:lang w:eastAsia="zh-CN"/>
              </w:rPr>
              <w:t>1.2</w:t>
            </w:r>
            <w:r>
              <w:rPr>
                <w:rFonts w:asciiTheme="minorHAnsi" w:eastAsiaTheme="minorEastAsia" w:hAnsiTheme="minorHAnsi" w:cstheme="minorBidi"/>
                <w:noProof/>
                <w:sz w:val="22"/>
                <w:szCs w:val="22"/>
              </w:rPr>
              <w:tab/>
            </w:r>
            <w:r w:rsidRPr="005E4E1E">
              <w:rPr>
                <w:rStyle w:val="Hyperlink"/>
                <w:noProof/>
                <w:lang w:eastAsia="zh-CN"/>
              </w:rPr>
              <w:t>Issues to concentrate on for SECOND ROUND</w:t>
            </w:r>
            <w:r>
              <w:rPr>
                <w:noProof/>
                <w:webHidden/>
              </w:rPr>
              <w:tab/>
            </w:r>
            <w:r>
              <w:rPr>
                <w:noProof/>
                <w:webHidden/>
              </w:rPr>
              <w:fldChar w:fldCharType="begin"/>
            </w:r>
            <w:r>
              <w:rPr>
                <w:noProof/>
                <w:webHidden/>
              </w:rPr>
              <w:instrText xml:space="preserve"> PAGEREF _Toc97215355 \h </w:instrText>
            </w:r>
            <w:r>
              <w:rPr>
                <w:noProof/>
                <w:webHidden/>
              </w:rPr>
            </w:r>
            <w:r>
              <w:rPr>
                <w:noProof/>
                <w:webHidden/>
              </w:rPr>
              <w:fldChar w:fldCharType="separate"/>
            </w:r>
            <w:r>
              <w:rPr>
                <w:noProof/>
                <w:webHidden/>
              </w:rPr>
              <w:t>3</w:t>
            </w:r>
            <w:r>
              <w:rPr>
                <w:noProof/>
                <w:webHidden/>
              </w:rPr>
              <w:fldChar w:fldCharType="end"/>
            </w:r>
          </w:hyperlink>
        </w:p>
        <w:p w14:paraId="56D0BA0D" w14:textId="2C20316E" w:rsidR="0093615C" w:rsidRDefault="0093615C">
          <w:pPr>
            <w:pStyle w:val="TOC1"/>
            <w:tabs>
              <w:tab w:val="left" w:pos="400"/>
              <w:tab w:val="right" w:leader="dot" w:pos="9016"/>
            </w:tabs>
            <w:rPr>
              <w:rFonts w:asciiTheme="minorHAnsi" w:eastAsiaTheme="minorEastAsia" w:hAnsiTheme="minorHAnsi" w:cstheme="minorBidi"/>
              <w:noProof/>
              <w:sz w:val="22"/>
              <w:szCs w:val="22"/>
            </w:rPr>
          </w:pPr>
          <w:hyperlink w:anchor="_Toc97215356" w:history="1">
            <w:r w:rsidRPr="005E4E1E">
              <w:rPr>
                <w:rStyle w:val="Hyperlink"/>
                <w:noProof/>
                <w:lang w:val="en-US" w:eastAsia="zh-CN"/>
              </w:rPr>
              <w:t>2</w:t>
            </w:r>
            <w:r>
              <w:rPr>
                <w:rFonts w:asciiTheme="minorHAnsi" w:eastAsiaTheme="minorEastAsia" w:hAnsiTheme="minorHAnsi" w:cstheme="minorBidi"/>
                <w:noProof/>
                <w:sz w:val="22"/>
                <w:szCs w:val="22"/>
              </w:rPr>
              <w:tab/>
            </w:r>
            <w:r w:rsidRPr="005E4E1E">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_Toc97215356 \h </w:instrText>
            </w:r>
            <w:r>
              <w:rPr>
                <w:noProof/>
                <w:webHidden/>
              </w:rPr>
            </w:r>
            <w:r>
              <w:rPr>
                <w:noProof/>
                <w:webHidden/>
              </w:rPr>
              <w:fldChar w:fldCharType="separate"/>
            </w:r>
            <w:r>
              <w:rPr>
                <w:noProof/>
                <w:webHidden/>
              </w:rPr>
              <w:t>3</w:t>
            </w:r>
            <w:r>
              <w:rPr>
                <w:noProof/>
                <w:webHidden/>
              </w:rPr>
              <w:fldChar w:fldCharType="end"/>
            </w:r>
          </w:hyperlink>
        </w:p>
        <w:p w14:paraId="207E58F2" w14:textId="4407E5CA" w:rsidR="0093615C" w:rsidRDefault="0093615C">
          <w:pPr>
            <w:pStyle w:val="TOC2"/>
            <w:tabs>
              <w:tab w:val="left" w:pos="880"/>
              <w:tab w:val="right" w:leader="dot" w:pos="9016"/>
            </w:tabs>
            <w:rPr>
              <w:rFonts w:asciiTheme="minorHAnsi" w:eastAsiaTheme="minorEastAsia" w:hAnsiTheme="minorHAnsi" w:cstheme="minorBidi"/>
              <w:noProof/>
              <w:sz w:val="22"/>
              <w:szCs w:val="22"/>
            </w:rPr>
          </w:pPr>
          <w:hyperlink w:anchor="_Toc97215357" w:history="1">
            <w:r w:rsidRPr="005E4E1E">
              <w:rPr>
                <w:rStyle w:val="Hyperlink"/>
                <w:noProof/>
              </w:rPr>
              <w:t>2.1</w:t>
            </w:r>
            <w:r>
              <w:rPr>
                <w:rFonts w:asciiTheme="minorHAnsi" w:eastAsiaTheme="minorEastAsia" w:hAnsiTheme="minorHAnsi" w:cstheme="minorBidi"/>
                <w:noProof/>
                <w:sz w:val="22"/>
                <w:szCs w:val="22"/>
              </w:rPr>
              <w:tab/>
            </w:r>
            <w:r w:rsidRPr="005E4E1E">
              <w:rPr>
                <w:rStyle w:val="Hyperlink"/>
                <w:noProof/>
              </w:rPr>
              <w:t>General Errata</w:t>
            </w:r>
            <w:r>
              <w:rPr>
                <w:noProof/>
                <w:webHidden/>
              </w:rPr>
              <w:tab/>
            </w:r>
            <w:r>
              <w:rPr>
                <w:noProof/>
                <w:webHidden/>
              </w:rPr>
              <w:fldChar w:fldCharType="begin"/>
            </w:r>
            <w:r>
              <w:rPr>
                <w:noProof/>
                <w:webHidden/>
              </w:rPr>
              <w:instrText xml:space="preserve"> PAGEREF _Toc97215357 \h </w:instrText>
            </w:r>
            <w:r>
              <w:rPr>
                <w:noProof/>
                <w:webHidden/>
              </w:rPr>
            </w:r>
            <w:r>
              <w:rPr>
                <w:noProof/>
                <w:webHidden/>
              </w:rPr>
              <w:fldChar w:fldCharType="separate"/>
            </w:r>
            <w:r>
              <w:rPr>
                <w:noProof/>
                <w:webHidden/>
              </w:rPr>
              <w:t>3</w:t>
            </w:r>
            <w:r>
              <w:rPr>
                <w:noProof/>
                <w:webHidden/>
              </w:rPr>
              <w:fldChar w:fldCharType="end"/>
            </w:r>
          </w:hyperlink>
        </w:p>
        <w:p w14:paraId="2A26F5AF" w14:textId="4CE1D915"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58" w:history="1">
            <w:r w:rsidRPr="005E4E1E">
              <w:rPr>
                <w:rStyle w:val="Hyperlink"/>
                <w:noProof/>
              </w:rPr>
              <w:t>2.1.1</w:t>
            </w:r>
            <w:r>
              <w:rPr>
                <w:rFonts w:asciiTheme="minorHAnsi" w:eastAsiaTheme="minorEastAsia" w:hAnsiTheme="minorHAnsi" w:cstheme="minorBidi"/>
                <w:noProof/>
                <w:sz w:val="22"/>
                <w:szCs w:val="22"/>
              </w:rPr>
              <w:tab/>
            </w:r>
            <w:r w:rsidRPr="005E4E1E">
              <w:rPr>
                <w:rStyle w:val="Hyperlink"/>
                <w:noProof/>
              </w:rPr>
              <w:t>Issue#1: Location of Koffset description in spec</w:t>
            </w:r>
            <w:r>
              <w:rPr>
                <w:noProof/>
                <w:webHidden/>
              </w:rPr>
              <w:tab/>
            </w:r>
            <w:r>
              <w:rPr>
                <w:noProof/>
                <w:webHidden/>
              </w:rPr>
              <w:fldChar w:fldCharType="begin"/>
            </w:r>
            <w:r>
              <w:rPr>
                <w:noProof/>
                <w:webHidden/>
              </w:rPr>
              <w:instrText xml:space="preserve"> PAGEREF _Toc97215358 \h </w:instrText>
            </w:r>
            <w:r>
              <w:rPr>
                <w:noProof/>
                <w:webHidden/>
              </w:rPr>
            </w:r>
            <w:r>
              <w:rPr>
                <w:noProof/>
                <w:webHidden/>
              </w:rPr>
              <w:fldChar w:fldCharType="separate"/>
            </w:r>
            <w:r>
              <w:rPr>
                <w:noProof/>
                <w:webHidden/>
              </w:rPr>
              <w:t>3</w:t>
            </w:r>
            <w:r>
              <w:rPr>
                <w:noProof/>
                <w:webHidden/>
              </w:rPr>
              <w:fldChar w:fldCharType="end"/>
            </w:r>
          </w:hyperlink>
        </w:p>
        <w:p w14:paraId="33AC1623" w14:textId="2F20CB5D"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59" w:history="1">
            <w:r w:rsidRPr="005E4E1E">
              <w:rPr>
                <w:rStyle w:val="Hyperlink"/>
                <w:noProof/>
              </w:rPr>
              <w:t>2.1.2</w:t>
            </w:r>
            <w:r>
              <w:rPr>
                <w:rFonts w:asciiTheme="minorHAnsi" w:eastAsiaTheme="minorEastAsia" w:hAnsiTheme="minorHAnsi" w:cstheme="minorBidi"/>
                <w:noProof/>
                <w:sz w:val="22"/>
                <w:szCs w:val="22"/>
              </w:rPr>
              <w:tab/>
            </w:r>
            <w:r w:rsidRPr="005E4E1E">
              <w:rPr>
                <w:rStyle w:val="Hyperlink"/>
                <w:noProof/>
              </w:rPr>
              <w:t>Issue #2: Consistent Designation of Kmac</w:t>
            </w:r>
            <w:r>
              <w:rPr>
                <w:noProof/>
                <w:webHidden/>
              </w:rPr>
              <w:tab/>
            </w:r>
            <w:r>
              <w:rPr>
                <w:noProof/>
                <w:webHidden/>
              </w:rPr>
              <w:fldChar w:fldCharType="begin"/>
            </w:r>
            <w:r>
              <w:rPr>
                <w:noProof/>
                <w:webHidden/>
              </w:rPr>
              <w:instrText xml:space="preserve"> PAGEREF _Toc97215359 \h </w:instrText>
            </w:r>
            <w:r>
              <w:rPr>
                <w:noProof/>
                <w:webHidden/>
              </w:rPr>
            </w:r>
            <w:r>
              <w:rPr>
                <w:noProof/>
                <w:webHidden/>
              </w:rPr>
              <w:fldChar w:fldCharType="separate"/>
            </w:r>
            <w:r>
              <w:rPr>
                <w:noProof/>
                <w:webHidden/>
              </w:rPr>
              <w:t>5</w:t>
            </w:r>
            <w:r>
              <w:rPr>
                <w:noProof/>
                <w:webHidden/>
              </w:rPr>
              <w:fldChar w:fldCharType="end"/>
            </w:r>
          </w:hyperlink>
        </w:p>
        <w:p w14:paraId="6BDA1534" w14:textId="14D93818" w:rsidR="0093615C" w:rsidRDefault="0093615C">
          <w:pPr>
            <w:pStyle w:val="TOC2"/>
            <w:tabs>
              <w:tab w:val="left" w:pos="880"/>
              <w:tab w:val="right" w:leader="dot" w:pos="9016"/>
            </w:tabs>
            <w:rPr>
              <w:rFonts w:asciiTheme="minorHAnsi" w:eastAsiaTheme="minorEastAsia" w:hAnsiTheme="minorHAnsi" w:cstheme="minorBidi"/>
              <w:noProof/>
              <w:sz w:val="22"/>
              <w:szCs w:val="22"/>
            </w:rPr>
          </w:pPr>
          <w:hyperlink w:anchor="_Toc97215360" w:history="1">
            <w:r w:rsidRPr="005E4E1E">
              <w:rPr>
                <w:rStyle w:val="Hyperlink"/>
                <w:noProof/>
              </w:rPr>
              <w:t>2.2</w:t>
            </w:r>
            <w:r>
              <w:rPr>
                <w:rFonts w:asciiTheme="minorHAnsi" w:eastAsiaTheme="minorEastAsia" w:hAnsiTheme="minorHAnsi" w:cstheme="minorBidi"/>
                <w:noProof/>
                <w:sz w:val="22"/>
                <w:szCs w:val="22"/>
              </w:rPr>
              <w:tab/>
            </w:r>
            <w:r w:rsidRPr="005E4E1E">
              <w:rPr>
                <w:rStyle w:val="Hyperlink"/>
                <w:noProof/>
              </w:rPr>
              <w:t>General Omissions</w:t>
            </w:r>
            <w:r>
              <w:rPr>
                <w:noProof/>
                <w:webHidden/>
              </w:rPr>
              <w:tab/>
            </w:r>
            <w:r>
              <w:rPr>
                <w:noProof/>
                <w:webHidden/>
              </w:rPr>
              <w:fldChar w:fldCharType="begin"/>
            </w:r>
            <w:r>
              <w:rPr>
                <w:noProof/>
                <w:webHidden/>
              </w:rPr>
              <w:instrText xml:space="preserve"> PAGEREF _Toc97215360 \h </w:instrText>
            </w:r>
            <w:r>
              <w:rPr>
                <w:noProof/>
                <w:webHidden/>
              </w:rPr>
            </w:r>
            <w:r>
              <w:rPr>
                <w:noProof/>
                <w:webHidden/>
              </w:rPr>
              <w:fldChar w:fldCharType="separate"/>
            </w:r>
            <w:r>
              <w:rPr>
                <w:noProof/>
                <w:webHidden/>
              </w:rPr>
              <w:t>6</w:t>
            </w:r>
            <w:r>
              <w:rPr>
                <w:noProof/>
                <w:webHidden/>
              </w:rPr>
              <w:fldChar w:fldCharType="end"/>
            </w:r>
          </w:hyperlink>
        </w:p>
        <w:p w14:paraId="286C5996" w14:textId="0E0644D5"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61" w:history="1">
            <w:r w:rsidRPr="005E4E1E">
              <w:rPr>
                <w:rStyle w:val="Hyperlink"/>
                <w:noProof/>
              </w:rPr>
              <w:t>2.2.1</w:t>
            </w:r>
            <w:r>
              <w:rPr>
                <w:rFonts w:asciiTheme="minorHAnsi" w:eastAsiaTheme="minorEastAsia" w:hAnsiTheme="minorHAnsi" w:cstheme="minorBidi"/>
                <w:noProof/>
                <w:sz w:val="22"/>
                <w:szCs w:val="22"/>
              </w:rPr>
              <w:tab/>
            </w:r>
            <w:r w:rsidRPr="005E4E1E">
              <w:rPr>
                <w:rStyle w:val="Hyperlink"/>
                <w:noProof/>
              </w:rPr>
              <w:t>Issue #3: PUSCH timing relationship for NB-IoT</w:t>
            </w:r>
            <w:r>
              <w:rPr>
                <w:noProof/>
                <w:webHidden/>
              </w:rPr>
              <w:tab/>
            </w:r>
            <w:r>
              <w:rPr>
                <w:noProof/>
                <w:webHidden/>
              </w:rPr>
              <w:fldChar w:fldCharType="begin"/>
            </w:r>
            <w:r>
              <w:rPr>
                <w:noProof/>
                <w:webHidden/>
              </w:rPr>
              <w:instrText xml:space="preserve"> PAGEREF _Toc97215361 \h </w:instrText>
            </w:r>
            <w:r>
              <w:rPr>
                <w:noProof/>
                <w:webHidden/>
              </w:rPr>
            </w:r>
            <w:r>
              <w:rPr>
                <w:noProof/>
                <w:webHidden/>
              </w:rPr>
              <w:fldChar w:fldCharType="separate"/>
            </w:r>
            <w:r>
              <w:rPr>
                <w:noProof/>
                <w:webHidden/>
              </w:rPr>
              <w:t>6</w:t>
            </w:r>
            <w:r>
              <w:rPr>
                <w:noProof/>
                <w:webHidden/>
              </w:rPr>
              <w:fldChar w:fldCharType="end"/>
            </w:r>
          </w:hyperlink>
        </w:p>
        <w:p w14:paraId="5FB5A655" w14:textId="5FCE00D7" w:rsidR="0093615C" w:rsidRDefault="0093615C">
          <w:pPr>
            <w:pStyle w:val="TOC3"/>
            <w:tabs>
              <w:tab w:val="left" w:pos="1320"/>
              <w:tab w:val="right" w:leader="dot" w:pos="9016"/>
            </w:tabs>
            <w:rPr>
              <w:rFonts w:asciiTheme="minorHAnsi" w:eastAsiaTheme="minorEastAsia" w:hAnsiTheme="minorHAnsi" w:cstheme="minorBidi"/>
              <w:noProof/>
              <w:sz w:val="22"/>
              <w:szCs w:val="22"/>
            </w:rPr>
          </w:pPr>
          <w:hyperlink w:anchor="_Toc97215362" w:history="1">
            <w:r w:rsidRPr="005E4E1E">
              <w:rPr>
                <w:rStyle w:val="Hyperlink"/>
                <w:rFonts w:ascii="Arial" w:eastAsia="Times New Roman" w:hAnsi="Arial"/>
                <w:noProof/>
                <w:lang w:val="en-US"/>
              </w:rPr>
              <w:t>16.5.1</w:t>
            </w:r>
            <w:r>
              <w:rPr>
                <w:rFonts w:asciiTheme="minorHAnsi" w:eastAsiaTheme="minorEastAsia" w:hAnsiTheme="minorHAnsi" w:cstheme="minorBidi"/>
                <w:noProof/>
                <w:sz w:val="22"/>
                <w:szCs w:val="22"/>
              </w:rPr>
              <w:tab/>
            </w:r>
            <w:r w:rsidRPr="005E4E1E">
              <w:rPr>
                <w:rStyle w:val="Hyperlink"/>
                <w:rFonts w:ascii="Arial" w:eastAsia="Times New Roman" w:hAnsi="Arial"/>
                <w:noProof/>
                <w:lang w:val="en-US"/>
              </w:rPr>
              <w:t>UE procedure for transmitting format 1 narrowband physical uplink shared channel</w:t>
            </w:r>
            <w:r>
              <w:rPr>
                <w:noProof/>
                <w:webHidden/>
              </w:rPr>
              <w:tab/>
            </w:r>
            <w:r>
              <w:rPr>
                <w:noProof/>
                <w:webHidden/>
              </w:rPr>
              <w:fldChar w:fldCharType="begin"/>
            </w:r>
            <w:r>
              <w:rPr>
                <w:noProof/>
                <w:webHidden/>
              </w:rPr>
              <w:instrText xml:space="preserve"> PAGEREF _Toc97215362 \h </w:instrText>
            </w:r>
            <w:r>
              <w:rPr>
                <w:noProof/>
                <w:webHidden/>
              </w:rPr>
            </w:r>
            <w:r>
              <w:rPr>
                <w:noProof/>
                <w:webHidden/>
              </w:rPr>
              <w:fldChar w:fldCharType="separate"/>
            </w:r>
            <w:r>
              <w:rPr>
                <w:noProof/>
                <w:webHidden/>
              </w:rPr>
              <w:t>6</w:t>
            </w:r>
            <w:r>
              <w:rPr>
                <w:noProof/>
                <w:webHidden/>
              </w:rPr>
              <w:fldChar w:fldCharType="end"/>
            </w:r>
          </w:hyperlink>
        </w:p>
        <w:p w14:paraId="56BAF8B9" w14:textId="3EB10B40"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63" w:history="1">
            <w:r w:rsidRPr="005E4E1E">
              <w:rPr>
                <w:rStyle w:val="Hyperlink"/>
                <w:noProof/>
              </w:rPr>
              <w:t>2.2.2</w:t>
            </w:r>
            <w:r>
              <w:rPr>
                <w:rFonts w:asciiTheme="minorHAnsi" w:eastAsiaTheme="minorEastAsia" w:hAnsiTheme="minorHAnsi" w:cstheme="minorBidi"/>
                <w:noProof/>
                <w:sz w:val="22"/>
                <w:szCs w:val="22"/>
              </w:rPr>
              <w:tab/>
            </w:r>
            <w:r w:rsidRPr="005E4E1E">
              <w:rPr>
                <w:rStyle w:val="Hyperlink"/>
                <w:noProof/>
              </w:rPr>
              <w:t>Issue #4: PUSCH timing relationship for eMTC</w:t>
            </w:r>
            <w:r>
              <w:rPr>
                <w:noProof/>
                <w:webHidden/>
              </w:rPr>
              <w:tab/>
            </w:r>
            <w:r>
              <w:rPr>
                <w:noProof/>
                <w:webHidden/>
              </w:rPr>
              <w:fldChar w:fldCharType="begin"/>
            </w:r>
            <w:r>
              <w:rPr>
                <w:noProof/>
                <w:webHidden/>
              </w:rPr>
              <w:instrText xml:space="preserve"> PAGEREF _Toc97215363 \h </w:instrText>
            </w:r>
            <w:r>
              <w:rPr>
                <w:noProof/>
                <w:webHidden/>
              </w:rPr>
            </w:r>
            <w:r>
              <w:rPr>
                <w:noProof/>
                <w:webHidden/>
              </w:rPr>
              <w:fldChar w:fldCharType="separate"/>
            </w:r>
            <w:r>
              <w:rPr>
                <w:noProof/>
                <w:webHidden/>
              </w:rPr>
              <w:t>9</w:t>
            </w:r>
            <w:r>
              <w:rPr>
                <w:noProof/>
                <w:webHidden/>
              </w:rPr>
              <w:fldChar w:fldCharType="end"/>
            </w:r>
          </w:hyperlink>
        </w:p>
        <w:p w14:paraId="5DE4B5FC" w14:textId="40624A53" w:rsidR="0093615C" w:rsidRDefault="0093615C">
          <w:pPr>
            <w:pStyle w:val="TOC2"/>
            <w:tabs>
              <w:tab w:val="left" w:pos="880"/>
              <w:tab w:val="right" w:leader="dot" w:pos="9016"/>
            </w:tabs>
            <w:rPr>
              <w:rFonts w:asciiTheme="minorHAnsi" w:eastAsiaTheme="minorEastAsia" w:hAnsiTheme="minorHAnsi" w:cstheme="minorBidi"/>
              <w:noProof/>
              <w:sz w:val="22"/>
              <w:szCs w:val="22"/>
            </w:rPr>
          </w:pPr>
          <w:hyperlink w:anchor="_Toc97215364" w:history="1">
            <w:r w:rsidRPr="005E4E1E">
              <w:rPr>
                <w:rStyle w:val="Hyperlink"/>
                <w:noProof/>
              </w:rPr>
              <w:t>2.3</w:t>
            </w:r>
            <w:r>
              <w:rPr>
                <w:rFonts w:asciiTheme="minorHAnsi" w:eastAsiaTheme="minorEastAsia" w:hAnsiTheme="minorHAnsi" w:cstheme="minorBidi"/>
                <w:noProof/>
                <w:sz w:val="22"/>
                <w:szCs w:val="22"/>
              </w:rPr>
              <w:tab/>
            </w:r>
            <w:r w:rsidRPr="005E4E1E">
              <w:rPr>
                <w:rStyle w:val="Hyperlink"/>
                <w:noProof/>
              </w:rPr>
              <w:t>Porting NR NTN Agreements into IoT NTN</w:t>
            </w:r>
            <w:r>
              <w:rPr>
                <w:noProof/>
                <w:webHidden/>
              </w:rPr>
              <w:tab/>
            </w:r>
            <w:r>
              <w:rPr>
                <w:noProof/>
                <w:webHidden/>
              </w:rPr>
              <w:fldChar w:fldCharType="begin"/>
            </w:r>
            <w:r>
              <w:rPr>
                <w:noProof/>
                <w:webHidden/>
              </w:rPr>
              <w:instrText xml:space="preserve"> PAGEREF _Toc97215364 \h </w:instrText>
            </w:r>
            <w:r>
              <w:rPr>
                <w:noProof/>
                <w:webHidden/>
              </w:rPr>
            </w:r>
            <w:r>
              <w:rPr>
                <w:noProof/>
                <w:webHidden/>
              </w:rPr>
              <w:fldChar w:fldCharType="separate"/>
            </w:r>
            <w:r>
              <w:rPr>
                <w:noProof/>
                <w:webHidden/>
              </w:rPr>
              <w:t>11</w:t>
            </w:r>
            <w:r>
              <w:rPr>
                <w:noProof/>
                <w:webHidden/>
              </w:rPr>
              <w:fldChar w:fldCharType="end"/>
            </w:r>
          </w:hyperlink>
        </w:p>
        <w:p w14:paraId="2A266A27" w14:textId="11224173"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65" w:history="1">
            <w:r w:rsidRPr="005E4E1E">
              <w:rPr>
                <w:rStyle w:val="Hyperlink"/>
                <w:noProof/>
              </w:rPr>
              <w:t>2.3.1</w:t>
            </w:r>
            <w:r>
              <w:rPr>
                <w:rFonts w:asciiTheme="minorHAnsi" w:eastAsiaTheme="minorEastAsia" w:hAnsiTheme="minorHAnsi" w:cstheme="minorBidi"/>
                <w:noProof/>
                <w:sz w:val="22"/>
                <w:szCs w:val="22"/>
              </w:rPr>
              <w:tab/>
            </w:r>
            <w:r w:rsidRPr="005E4E1E">
              <w:rPr>
                <w:rStyle w:val="Hyperlink"/>
                <w:noProof/>
              </w:rPr>
              <w:t>Issue#5: NPDCCH ordered NPRACH</w:t>
            </w:r>
            <w:r>
              <w:rPr>
                <w:noProof/>
                <w:webHidden/>
              </w:rPr>
              <w:tab/>
            </w:r>
            <w:r>
              <w:rPr>
                <w:noProof/>
                <w:webHidden/>
              </w:rPr>
              <w:fldChar w:fldCharType="begin"/>
            </w:r>
            <w:r>
              <w:rPr>
                <w:noProof/>
                <w:webHidden/>
              </w:rPr>
              <w:instrText xml:space="preserve"> PAGEREF _Toc97215365 \h </w:instrText>
            </w:r>
            <w:r>
              <w:rPr>
                <w:noProof/>
                <w:webHidden/>
              </w:rPr>
            </w:r>
            <w:r>
              <w:rPr>
                <w:noProof/>
                <w:webHidden/>
              </w:rPr>
              <w:fldChar w:fldCharType="separate"/>
            </w:r>
            <w:r>
              <w:rPr>
                <w:noProof/>
                <w:webHidden/>
              </w:rPr>
              <w:t>11</w:t>
            </w:r>
            <w:r>
              <w:rPr>
                <w:noProof/>
                <w:webHidden/>
              </w:rPr>
              <w:fldChar w:fldCharType="end"/>
            </w:r>
          </w:hyperlink>
        </w:p>
        <w:p w14:paraId="1EC31956" w14:textId="23DD2460"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66" w:history="1">
            <w:r w:rsidRPr="005E4E1E">
              <w:rPr>
                <w:rStyle w:val="Hyperlink"/>
                <w:noProof/>
              </w:rPr>
              <w:t>2.3.2</w:t>
            </w:r>
            <w:r>
              <w:rPr>
                <w:rFonts w:asciiTheme="minorHAnsi" w:eastAsiaTheme="minorEastAsia" w:hAnsiTheme="minorHAnsi" w:cstheme="minorBidi"/>
                <w:noProof/>
                <w:sz w:val="22"/>
                <w:szCs w:val="22"/>
              </w:rPr>
              <w:tab/>
            </w:r>
            <w:r w:rsidRPr="005E4E1E">
              <w:rPr>
                <w:rStyle w:val="Hyperlink"/>
                <w:noProof/>
              </w:rPr>
              <w:t>Issue#6: NPDCCH ordered NPRACH in Spec</w:t>
            </w:r>
            <w:r>
              <w:rPr>
                <w:noProof/>
                <w:webHidden/>
              </w:rPr>
              <w:tab/>
            </w:r>
            <w:r>
              <w:rPr>
                <w:noProof/>
                <w:webHidden/>
              </w:rPr>
              <w:fldChar w:fldCharType="begin"/>
            </w:r>
            <w:r>
              <w:rPr>
                <w:noProof/>
                <w:webHidden/>
              </w:rPr>
              <w:instrText xml:space="preserve"> PAGEREF _Toc97215366 \h </w:instrText>
            </w:r>
            <w:r>
              <w:rPr>
                <w:noProof/>
                <w:webHidden/>
              </w:rPr>
            </w:r>
            <w:r>
              <w:rPr>
                <w:noProof/>
                <w:webHidden/>
              </w:rPr>
              <w:fldChar w:fldCharType="separate"/>
            </w:r>
            <w:r>
              <w:rPr>
                <w:noProof/>
                <w:webHidden/>
              </w:rPr>
              <w:t>12</w:t>
            </w:r>
            <w:r>
              <w:rPr>
                <w:noProof/>
                <w:webHidden/>
              </w:rPr>
              <w:fldChar w:fldCharType="end"/>
            </w:r>
          </w:hyperlink>
        </w:p>
        <w:p w14:paraId="3DAFB070" w14:textId="738D2099"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67" w:history="1">
            <w:r w:rsidRPr="005E4E1E">
              <w:rPr>
                <w:rStyle w:val="Hyperlink"/>
                <w:noProof/>
              </w:rPr>
              <w:t>2.3.3</w:t>
            </w:r>
            <w:r>
              <w:rPr>
                <w:rFonts w:asciiTheme="minorHAnsi" w:eastAsiaTheme="minorEastAsia" w:hAnsiTheme="minorHAnsi" w:cstheme="minorBidi"/>
                <w:noProof/>
                <w:sz w:val="22"/>
                <w:szCs w:val="22"/>
              </w:rPr>
              <w:tab/>
            </w:r>
            <w:r w:rsidRPr="005E4E1E">
              <w:rPr>
                <w:rStyle w:val="Hyperlink"/>
                <w:noProof/>
              </w:rPr>
              <w:t>Issue#7: Calculation of UE-eNB RTT</w:t>
            </w:r>
            <w:r>
              <w:rPr>
                <w:noProof/>
                <w:webHidden/>
              </w:rPr>
              <w:tab/>
            </w:r>
            <w:r>
              <w:rPr>
                <w:noProof/>
                <w:webHidden/>
              </w:rPr>
              <w:fldChar w:fldCharType="begin"/>
            </w:r>
            <w:r>
              <w:rPr>
                <w:noProof/>
                <w:webHidden/>
              </w:rPr>
              <w:instrText xml:space="preserve"> PAGEREF _Toc97215367 \h </w:instrText>
            </w:r>
            <w:r>
              <w:rPr>
                <w:noProof/>
                <w:webHidden/>
              </w:rPr>
            </w:r>
            <w:r>
              <w:rPr>
                <w:noProof/>
                <w:webHidden/>
              </w:rPr>
              <w:fldChar w:fldCharType="separate"/>
            </w:r>
            <w:r>
              <w:rPr>
                <w:noProof/>
                <w:webHidden/>
              </w:rPr>
              <w:t>14</w:t>
            </w:r>
            <w:r>
              <w:rPr>
                <w:noProof/>
                <w:webHidden/>
              </w:rPr>
              <w:fldChar w:fldCharType="end"/>
            </w:r>
          </w:hyperlink>
        </w:p>
        <w:p w14:paraId="18109B5F" w14:textId="2D64BB15"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68" w:history="1">
            <w:r w:rsidRPr="005E4E1E">
              <w:rPr>
                <w:rStyle w:val="Hyperlink"/>
                <w:noProof/>
              </w:rPr>
              <w:t>2.3.4</w:t>
            </w:r>
            <w:r>
              <w:rPr>
                <w:rFonts w:asciiTheme="minorHAnsi" w:eastAsiaTheme="minorEastAsia" w:hAnsiTheme="minorHAnsi" w:cstheme="minorBidi"/>
                <w:noProof/>
                <w:sz w:val="22"/>
                <w:szCs w:val="22"/>
              </w:rPr>
              <w:tab/>
            </w:r>
            <w:r w:rsidRPr="005E4E1E">
              <w:rPr>
                <w:rStyle w:val="Hyperlink"/>
                <w:noProof/>
              </w:rPr>
              <w:t>Issue#8: Inclusion of UE-eNB RTT in Spec</w:t>
            </w:r>
            <w:r>
              <w:rPr>
                <w:noProof/>
                <w:webHidden/>
              </w:rPr>
              <w:tab/>
            </w:r>
            <w:r>
              <w:rPr>
                <w:noProof/>
                <w:webHidden/>
              </w:rPr>
              <w:fldChar w:fldCharType="begin"/>
            </w:r>
            <w:r>
              <w:rPr>
                <w:noProof/>
                <w:webHidden/>
              </w:rPr>
              <w:instrText xml:space="preserve"> PAGEREF _Toc97215368 \h </w:instrText>
            </w:r>
            <w:r>
              <w:rPr>
                <w:noProof/>
                <w:webHidden/>
              </w:rPr>
            </w:r>
            <w:r>
              <w:rPr>
                <w:noProof/>
                <w:webHidden/>
              </w:rPr>
              <w:fldChar w:fldCharType="separate"/>
            </w:r>
            <w:r>
              <w:rPr>
                <w:noProof/>
                <w:webHidden/>
              </w:rPr>
              <w:t>18</w:t>
            </w:r>
            <w:r>
              <w:rPr>
                <w:noProof/>
                <w:webHidden/>
              </w:rPr>
              <w:fldChar w:fldCharType="end"/>
            </w:r>
          </w:hyperlink>
        </w:p>
        <w:p w14:paraId="50254774" w14:textId="57C5C40E" w:rsidR="0093615C" w:rsidRDefault="0093615C">
          <w:pPr>
            <w:pStyle w:val="TOC2"/>
            <w:tabs>
              <w:tab w:val="left" w:pos="880"/>
              <w:tab w:val="right" w:leader="dot" w:pos="9016"/>
            </w:tabs>
            <w:rPr>
              <w:rFonts w:asciiTheme="minorHAnsi" w:eastAsiaTheme="minorEastAsia" w:hAnsiTheme="minorHAnsi" w:cstheme="minorBidi"/>
              <w:noProof/>
              <w:sz w:val="22"/>
              <w:szCs w:val="22"/>
            </w:rPr>
          </w:pPr>
          <w:hyperlink w:anchor="_Toc97215369" w:history="1">
            <w:r w:rsidRPr="005E4E1E">
              <w:rPr>
                <w:rStyle w:val="Hyperlink"/>
                <w:noProof/>
              </w:rPr>
              <w:t>2.4</w:t>
            </w:r>
            <w:r>
              <w:rPr>
                <w:rFonts w:asciiTheme="minorHAnsi" w:eastAsiaTheme="minorEastAsia" w:hAnsiTheme="minorHAnsi" w:cstheme="minorBidi"/>
                <w:noProof/>
                <w:sz w:val="22"/>
                <w:szCs w:val="22"/>
              </w:rPr>
              <w:tab/>
            </w:r>
            <w:r w:rsidRPr="005E4E1E">
              <w:rPr>
                <w:rStyle w:val="Hyperlink"/>
                <w:noProof/>
              </w:rPr>
              <w:t>Proposals of new Agreements in IoT NTN</w:t>
            </w:r>
            <w:r>
              <w:rPr>
                <w:noProof/>
                <w:webHidden/>
              </w:rPr>
              <w:tab/>
            </w:r>
            <w:r>
              <w:rPr>
                <w:noProof/>
                <w:webHidden/>
              </w:rPr>
              <w:fldChar w:fldCharType="begin"/>
            </w:r>
            <w:r>
              <w:rPr>
                <w:noProof/>
                <w:webHidden/>
              </w:rPr>
              <w:instrText xml:space="preserve"> PAGEREF _Toc97215369 \h </w:instrText>
            </w:r>
            <w:r>
              <w:rPr>
                <w:noProof/>
                <w:webHidden/>
              </w:rPr>
            </w:r>
            <w:r>
              <w:rPr>
                <w:noProof/>
                <w:webHidden/>
              </w:rPr>
              <w:fldChar w:fldCharType="separate"/>
            </w:r>
            <w:r>
              <w:rPr>
                <w:noProof/>
                <w:webHidden/>
              </w:rPr>
              <w:t>22</w:t>
            </w:r>
            <w:r>
              <w:rPr>
                <w:noProof/>
                <w:webHidden/>
              </w:rPr>
              <w:fldChar w:fldCharType="end"/>
            </w:r>
          </w:hyperlink>
        </w:p>
        <w:p w14:paraId="413312F8" w14:textId="3984CEE9"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70" w:history="1">
            <w:r w:rsidRPr="005E4E1E">
              <w:rPr>
                <w:rStyle w:val="Hyperlink"/>
                <w:noProof/>
              </w:rPr>
              <w:t>2.4.1</w:t>
            </w:r>
            <w:r>
              <w:rPr>
                <w:rFonts w:asciiTheme="minorHAnsi" w:eastAsiaTheme="minorEastAsia" w:hAnsiTheme="minorHAnsi" w:cstheme="minorBidi"/>
                <w:noProof/>
                <w:sz w:val="22"/>
                <w:szCs w:val="22"/>
              </w:rPr>
              <w:tab/>
            </w:r>
            <w:r w:rsidRPr="005E4E1E">
              <w:rPr>
                <w:rStyle w:val="Hyperlink"/>
                <w:noProof/>
              </w:rPr>
              <w:t>Issue#9: Units of Kmac and Koffset in NB-IoT for 3.75kHz SCS</w:t>
            </w:r>
            <w:r>
              <w:rPr>
                <w:noProof/>
                <w:webHidden/>
              </w:rPr>
              <w:tab/>
            </w:r>
            <w:r>
              <w:rPr>
                <w:noProof/>
                <w:webHidden/>
              </w:rPr>
              <w:fldChar w:fldCharType="begin"/>
            </w:r>
            <w:r>
              <w:rPr>
                <w:noProof/>
                <w:webHidden/>
              </w:rPr>
              <w:instrText xml:space="preserve"> PAGEREF _Toc97215370 \h </w:instrText>
            </w:r>
            <w:r>
              <w:rPr>
                <w:noProof/>
                <w:webHidden/>
              </w:rPr>
            </w:r>
            <w:r>
              <w:rPr>
                <w:noProof/>
                <w:webHidden/>
              </w:rPr>
              <w:fldChar w:fldCharType="separate"/>
            </w:r>
            <w:r>
              <w:rPr>
                <w:noProof/>
                <w:webHidden/>
              </w:rPr>
              <w:t>22</w:t>
            </w:r>
            <w:r>
              <w:rPr>
                <w:noProof/>
                <w:webHidden/>
              </w:rPr>
              <w:fldChar w:fldCharType="end"/>
            </w:r>
          </w:hyperlink>
        </w:p>
        <w:p w14:paraId="5F6B8829" w14:textId="348B20DC"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71" w:history="1">
            <w:r w:rsidRPr="005E4E1E">
              <w:rPr>
                <w:rStyle w:val="Hyperlink"/>
                <w:noProof/>
              </w:rPr>
              <w:t>2.4.2</w:t>
            </w:r>
            <w:r>
              <w:rPr>
                <w:rFonts w:asciiTheme="minorHAnsi" w:eastAsiaTheme="minorEastAsia" w:hAnsiTheme="minorHAnsi" w:cstheme="minorBidi"/>
                <w:noProof/>
                <w:sz w:val="22"/>
                <w:szCs w:val="22"/>
              </w:rPr>
              <w:tab/>
            </w:r>
            <w:r w:rsidRPr="005E4E1E">
              <w:rPr>
                <w:rStyle w:val="Hyperlink"/>
                <w:noProof/>
              </w:rPr>
              <w:t>Issue#10: Preamble retransmission Timing relationship of NB-IoT</w:t>
            </w:r>
            <w:r>
              <w:rPr>
                <w:noProof/>
                <w:webHidden/>
              </w:rPr>
              <w:tab/>
            </w:r>
            <w:r>
              <w:rPr>
                <w:noProof/>
                <w:webHidden/>
              </w:rPr>
              <w:fldChar w:fldCharType="begin"/>
            </w:r>
            <w:r>
              <w:rPr>
                <w:noProof/>
                <w:webHidden/>
              </w:rPr>
              <w:instrText xml:space="preserve"> PAGEREF _Toc97215371 \h </w:instrText>
            </w:r>
            <w:r>
              <w:rPr>
                <w:noProof/>
                <w:webHidden/>
              </w:rPr>
            </w:r>
            <w:r>
              <w:rPr>
                <w:noProof/>
                <w:webHidden/>
              </w:rPr>
              <w:fldChar w:fldCharType="separate"/>
            </w:r>
            <w:r>
              <w:rPr>
                <w:noProof/>
                <w:webHidden/>
              </w:rPr>
              <w:t>24</w:t>
            </w:r>
            <w:r>
              <w:rPr>
                <w:noProof/>
                <w:webHidden/>
              </w:rPr>
              <w:fldChar w:fldCharType="end"/>
            </w:r>
          </w:hyperlink>
        </w:p>
        <w:p w14:paraId="3B538574" w14:textId="06698FB5"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72" w:history="1">
            <w:r w:rsidRPr="005E4E1E">
              <w:rPr>
                <w:rStyle w:val="Hyperlink"/>
                <w:noProof/>
              </w:rPr>
              <w:t>2.4.3</w:t>
            </w:r>
            <w:r>
              <w:rPr>
                <w:rFonts w:asciiTheme="minorHAnsi" w:eastAsiaTheme="minorEastAsia" w:hAnsiTheme="minorHAnsi" w:cstheme="minorBidi"/>
                <w:noProof/>
                <w:sz w:val="22"/>
                <w:szCs w:val="22"/>
              </w:rPr>
              <w:tab/>
            </w:r>
            <w:r w:rsidRPr="005E4E1E">
              <w:rPr>
                <w:rStyle w:val="Hyperlink"/>
                <w:noProof/>
              </w:rPr>
              <w:t>Issue#11: TA Command Activation Timing relationship</w:t>
            </w:r>
            <w:r>
              <w:rPr>
                <w:noProof/>
                <w:webHidden/>
              </w:rPr>
              <w:tab/>
            </w:r>
            <w:r>
              <w:rPr>
                <w:noProof/>
                <w:webHidden/>
              </w:rPr>
              <w:fldChar w:fldCharType="begin"/>
            </w:r>
            <w:r>
              <w:rPr>
                <w:noProof/>
                <w:webHidden/>
              </w:rPr>
              <w:instrText xml:space="preserve"> PAGEREF _Toc97215372 \h </w:instrText>
            </w:r>
            <w:r>
              <w:rPr>
                <w:noProof/>
                <w:webHidden/>
              </w:rPr>
            </w:r>
            <w:r>
              <w:rPr>
                <w:noProof/>
                <w:webHidden/>
              </w:rPr>
              <w:fldChar w:fldCharType="separate"/>
            </w:r>
            <w:r>
              <w:rPr>
                <w:noProof/>
                <w:webHidden/>
              </w:rPr>
              <w:t>26</w:t>
            </w:r>
            <w:r>
              <w:rPr>
                <w:noProof/>
                <w:webHidden/>
              </w:rPr>
              <w:fldChar w:fldCharType="end"/>
            </w:r>
          </w:hyperlink>
        </w:p>
        <w:p w14:paraId="0E3396F3" w14:textId="07350F7A"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73" w:history="1">
            <w:r w:rsidRPr="005E4E1E">
              <w:rPr>
                <w:rStyle w:val="Hyperlink"/>
                <w:noProof/>
              </w:rPr>
              <w:t>2.4.4</w:t>
            </w:r>
            <w:r>
              <w:rPr>
                <w:rFonts w:asciiTheme="minorHAnsi" w:eastAsiaTheme="minorEastAsia" w:hAnsiTheme="minorHAnsi" w:cstheme="minorBidi"/>
                <w:noProof/>
                <w:sz w:val="22"/>
                <w:szCs w:val="22"/>
              </w:rPr>
              <w:tab/>
            </w:r>
            <w:r w:rsidRPr="005E4E1E">
              <w:rPr>
                <w:rStyle w:val="Hyperlink"/>
                <w:noProof/>
              </w:rPr>
              <w:t>Issue #12: NPDCCH monitoring in NB-IoT (Case 1- 6)</w:t>
            </w:r>
            <w:r>
              <w:rPr>
                <w:noProof/>
                <w:webHidden/>
              </w:rPr>
              <w:tab/>
            </w:r>
            <w:r>
              <w:rPr>
                <w:noProof/>
                <w:webHidden/>
              </w:rPr>
              <w:fldChar w:fldCharType="begin"/>
            </w:r>
            <w:r>
              <w:rPr>
                <w:noProof/>
                <w:webHidden/>
              </w:rPr>
              <w:instrText xml:space="preserve"> PAGEREF _Toc97215373 \h </w:instrText>
            </w:r>
            <w:r>
              <w:rPr>
                <w:noProof/>
                <w:webHidden/>
              </w:rPr>
            </w:r>
            <w:r>
              <w:rPr>
                <w:noProof/>
                <w:webHidden/>
              </w:rPr>
              <w:fldChar w:fldCharType="separate"/>
            </w:r>
            <w:r>
              <w:rPr>
                <w:noProof/>
                <w:webHidden/>
              </w:rPr>
              <w:t>30</w:t>
            </w:r>
            <w:r>
              <w:rPr>
                <w:noProof/>
                <w:webHidden/>
              </w:rPr>
              <w:fldChar w:fldCharType="end"/>
            </w:r>
          </w:hyperlink>
        </w:p>
        <w:p w14:paraId="6C3299A7" w14:textId="73FE75C7"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74" w:history="1">
            <w:r w:rsidRPr="005E4E1E">
              <w:rPr>
                <w:rStyle w:val="Hyperlink"/>
                <w:noProof/>
              </w:rPr>
              <w:t>2.4.5</w:t>
            </w:r>
            <w:r>
              <w:rPr>
                <w:rFonts w:asciiTheme="minorHAnsi" w:eastAsiaTheme="minorEastAsia" w:hAnsiTheme="minorHAnsi" w:cstheme="minorBidi"/>
                <w:noProof/>
                <w:sz w:val="22"/>
                <w:szCs w:val="22"/>
              </w:rPr>
              <w:tab/>
            </w:r>
            <w:r w:rsidRPr="005E4E1E">
              <w:rPr>
                <w:rStyle w:val="Hyperlink"/>
                <w:noProof/>
              </w:rPr>
              <w:t>Issue #13: NPDCCH monitoring in NB-IoT (Case 7- 11)</w:t>
            </w:r>
            <w:r>
              <w:rPr>
                <w:noProof/>
                <w:webHidden/>
              </w:rPr>
              <w:tab/>
            </w:r>
            <w:r>
              <w:rPr>
                <w:noProof/>
                <w:webHidden/>
              </w:rPr>
              <w:fldChar w:fldCharType="begin"/>
            </w:r>
            <w:r>
              <w:rPr>
                <w:noProof/>
                <w:webHidden/>
              </w:rPr>
              <w:instrText xml:space="preserve"> PAGEREF _Toc97215374 \h </w:instrText>
            </w:r>
            <w:r>
              <w:rPr>
                <w:noProof/>
                <w:webHidden/>
              </w:rPr>
            </w:r>
            <w:r>
              <w:rPr>
                <w:noProof/>
                <w:webHidden/>
              </w:rPr>
              <w:fldChar w:fldCharType="separate"/>
            </w:r>
            <w:r>
              <w:rPr>
                <w:noProof/>
                <w:webHidden/>
              </w:rPr>
              <w:t>37</w:t>
            </w:r>
            <w:r>
              <w:rPr>
                <w:noProof/>
                <w:webHidden/>
              </w:rPr>
              <w:fldChar w:fldCharType="end"/>
            </w:r>
          </w:hyperlink>
        </w:p>
        <w:p w14:paraId="6C3D9067" w14:textId="4CF3886E"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75" w:history="1">
            <w:r w:rsidRPr="005E4E1E">
              <w:rPr>
                <w:rStyle w:val="Hyperlink"/>
                <w:noProof/>
              </w:rPr>
              <w:t>2.4.6</w:t>
            </w:r>
            <w:r>
              <w:rPr>
                <w:rFonts w:asciiTheme="minorHAnsi" w:eastAsiaTheme="minorEastAsia" w:hAnsiTheme="minorHAnsi" w:cstheme="minorBidi"/>
                <w:noProof/>
                <w:sz w:val="22"/>
                <w:szCs w:val="22"/>
              </w:rPr>
              <w:tab/>
            </w:r>
            <w:r w:rsidRPr="005E4E1E">
              <w:rPr>
                <w:rStyle w:val="Hyperlink"/>
                <w:noProof/>
              </w:rPr>
              <w:t>Issue #14: TA reporting</w:t>
            </w:r>
            <w:r>
              <w:rPr>
                <w:noProof/>
                <w:webHidden/>
              </w:rPr>
              <w:tab/>
            </w:r>
            <w:r>
              <w:rPr>
                <w:noProof/>
                <w:webHidden/>
              </w:rPr>
              <w:fldChar w:fldCharType="begin"/>
            </w:r>
            <w:r>
              <w:rPr>
                <w:noProof/>
                <w:webHidden/>
              </w:rPr>
              <w:instrText xml:space="preserve"> PAGEREF _Toc97215375 \h </w:instrText>
            </w:r>
            <w:r>
              <w:rPr>
                <w:noProof/>
                <w:webHidden/>
              </w:rPr>
            </w:r>
            <w:r>
              <w:rPr>
                <w:noProof/>
                <w:webHidden/>
              </w:rPr>
              <w:fldChar w:fldCharType="separate"/>
            </w:r>
            <w:r>
              <w:rPr>
                <w:noProof/>
                <w:webHidden/>
              </w:rPr>
              <w:t>40</w:t>
            </w:r>
            <w:r>
              <w:rPr>
                <w:noProof/>
                <w:webHidden/>
              </w:rPr>
              <w:fldChar w:fldCharType="end"/>
            </w:r>
          </w:hyperlink>
        </w:p>
        <w:p w14:paraId="10D9BFA0" w14:textId="53E2611B" w:rsidR="0093615C" w:rsidRDefault="0093615C">
          <w:pPr>
            <w:pStyle w:val="TOC3"/>
            <w:tabs>
              <w:tab w:val="left" w:pos="1100"/>
              <w:tab w:val="right" w:leader="dot" w:pos="9016"/>
            </w:tabs>
            <w:rPr>
              <w:rFonts w:asciiTheme="minorHAnsi" w:eastAsiaTheme="minorEastAsia" w:hAnsiTheme="minorHAnsi" w:cstheme="minorBidi"/>
              <w:noProof/>
              <w:sz w:val="22"/>
              <w:szCs w:val="22"/>
            </w:rPr>
          </w:pPr>
          <w:hyperlink w:anchor="_Toc97215376" w:history="1">
            <w:r w:rsidRPr="005E4E1E">
              <w:rPr>
                <w:rStyle w:val="Hyperlink"/>
                <w:noProof/>
              </w:rPr>
              <w:t>2.4.7</w:t>
            </w:r>
            <w:r>
              <w:rPr>
                <w:rFonts w:asciiTheme="minorHAnsi" w:eastAsiaTheme="minorEastAsia" w:hAnsiTheme="minorHAnsi" w:cstheme="minorBidi"/>
                <w:noProof/>
                <w:sz w:val="22"/>
                <w:szCs w:val="22"/>
              </w:rPr>
              <w:tab/>
            </w:r>
            <w:r w:rsidRPr="005E4E1E">
              <w:rPr>
                <w:rStyle w:val="Hyperlink"/>
                <w:noProof/>
              </w:rPr>
              <w:t>Issue #15: WUS Configuration</w:t>
            </w:r>
            <w:r>
              <w:rPr>
                <w:noProof/>
                <w:webHidden/>
              </w:rPr>
              <w:tab/>
            </w:r>
            <w:r>
              <w:rPr>
                <w:noProof/>
                <w:webHidden/>
              </w:rPr>
              <w:fldChar w:fldCharType="begin"/>
            </w:r>
            <w:r>
              <w:rPr>
                <w:noProof/>
                <w:webHidden/>
              </w:rPr>
              <w:instrText xml:space="preserve"> PAGEREF _Toc97215376 \h </w:instrText>
            </w:r>
            <w:r>
              <w:rPr>
                <w:noProof/>
                <w:webHidden/>
              </w:rPr>
            </w:r>
            <w:r>
              <w:rPr>
                <w:noProof/>
                <w:webHidden/>
              </w:rPr>
              <w:fldChar w:fldCharType="separate"/>
            </w:r>
            <w:r>
              <w:rPr>
                <w:noProof/>
                <w:webHidden/>
              </w:rPr>
              <w:t>42</w:t>
            </w:r>
            <w:r>
              <w:rPr>
                <w:noProof/>
                <w:webHidden/>
              </w:rPr>
              <w:fldChar w:fldCharType="end"/>
            </w:r>
          </w:hyperlink>
        </w:p>
        <w:p w14:paraId="0C990883" w14:textId="1DCC094E" w:rsidR="0093615C" w:rsidRDefault="0093615C">
          <w:pPr>
            <w:pStyle w:val="TOC1"/>
            <w:tabs>
              <w:tab w:val="left" w:pos="400"/>
              <w:tab w:val="right" w:leader="dot" w:pos="9016"/>
            </w:tabs>
            <w:rPr>
              <w:rFonts w:asciiTheme="minorHAnsi" w:eastAsiaTheme="minorEastAsia" w:hAnsiTheme="minorHAnsi" w:cstheme="minorBidi"/>
              <w:noProof/>
              <w:sz w:val="22"/>
              <w:szCs w:val="22"/>
            </w:rPr>
          </w:pPr>
          <w:hyperlink w:anchor="_Toc97215377" w:history="1">
            <w:r w:rsidRPr="005E4E1E">
              <w:rPr>
                <w:rStyle w:val="Hyperlink"/>
                <w:noProof/>
                <w:lang w:val="en-US"/>
              </w:rPr>
              <w:t>3</w:t>
            </w:r>
            <w:r>
              <w:rPr>
                <w:rFonts w:asciiTheme="minorHAnsi" w:eastAsiaTheme="minorEastAsia" w:hAnsiTheme="minorHAnsi" w:cstheme="minorBidi"/>
                <w:noProof/>
                <w:sz w:val="22"/>
                <w:szCs w:val="22"/>
              </w:rPr>
              <w:tab/>
            </w:r>
            <w:r w:rsidRPr="005E4E1E">
              <w:rPr>
                <w:rStyle w:val="Hyperlink"/>
                <w:noProof/>
              </w:rPr>
              <w:t>Referenced Documents</w:t>
            </w:r>
            <w:r>
              <w:rPr>
                <w:noProof/>
                <w:webHidden/>
              </w:rPr>
              <w:tab/>
            </w:r>
            <w:r>
              <w:rPr>
                <w:noProof/>
                <w:webHidden/>
              </w:rPr>
              <w:fldChar w:fldCharType="begin"/>
            </w:r>
            <w:r>
              <w:rPr>
                <w:noProof/>
                <w:webHidden/>
              </w:rPr>
              <w:instrText xml:space="preserve"> PAGEREF _Toc97215377 \h </w:instrText>
            </w:r>
            <w:r>
              <w:rPr>
                <w:noProof/>
                <w:webHidden/>
              </w:rPr>
            </w:r>
            <w:r>
              <w:rPr>
                <w:noProof/>
                <w:webHidden/>
              </w:rPr>
              <w:fldChar w:fldCharType="separate"/>
            </w:r>
            <w:r>
              <w:rPr>
                <w:noProof/>
                <w:webHidden/>
              </w:rPr>
              <w:t>43</w:t>
            </w:r>
            <w:r>
              <w:rPr>
                <w:noProof/>
                <w:webHidden/>
              </w:rPr>
              <w:fldChar w:fldCharType="end"/>
            </w:r>
          </w:hyperlink>
        </w:p>
        <w:p w14:paraId="7F7578A3" w14:textId="65E84395" w:rsidR="004429AA" w:rsidRDefault="00FF18A5">
          <w:r>
            <w:rPr>
              <w:b/>
              <w:bCs/>
            </w:rPr>
            <w:fldChar w:fldCharType="end"/>
          </w:r>
        </w:p>
      </w:sdtContent>
    </w:sdt>
    <w:p w14:paraId="58A2141A" w14:textId="77777777" w:rsidR="004429AA" w:rsidRDefault="00FF18A5">
      <w:pPr>
        <w:pStyle w:val="Heading1"/>
        <w:spacing w:before="80" w:after="80"/>
        <w:ind w:left="431" w:hanging="431"/>
        <w:rPr>
          <w:sz w:val="24"/>
          <w:lang w:eastAsia="zh-CN"/>
        </w:rPr>
      </w:pPr>
      <w:bookmarkStart w:id="0" w:name="_Toc97215353"/>
      <w:r>
        <w:rPr>
          <w:sz w:val="24"/>
          <w:lang w:eastAsia="zh-CN"/>
        </w:rPr>
        <w:t>Introduction</w:t>
      </w:r>
      <w:bookmarkEnd w:id="0"/>
    </w:p>
    <w:p w14:paraId="5CEA1245" w14:textId="77777777" w:rsidR="004429AA" w:rsidRDefault="00FF18A5">
      <w:r>
        <w:t xml:space="preserve">This the feature lead (FL) summary of contributions for the following discussion:  </w:t>
      </w:r>
    </w:p>
    <w:p w14:paraId="1ACBBF54" w14:textId="77777777" w:rsidR="004429AA" w:rsidRDefault="00FF18A5">
      <w:pPr>
        <w:rPr>
          <w:lang w:eastAsia="zh-CN"/>
        </w:rPr>
      </w:pPr>
      <w:r>
        <w:rPr>
          <w:highlight w:val="cyan"/>
          <w:lang w:eastAsia="zh-CN"/>
        </w:rPr>
        <w:t>[108-e-R17-IoT-NTN-02] Email discussion for maintenance on timing relationship enhancements – Sam (Sony)</w:t>
      </w:r>
    </w:p>
    <w:p w14:paraId="1577C053" w14:textId="77777777" w:rsidR="004429AA" w:rsidRDefault="00FF18A5">
      <w:pPr>
        <w:numPr>
          <w:ilvl w:val="0"/>
          <w:numId w:val="6"/>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2E19FC95" w14:textId="77777777" w:rsidR="004429AA" w:rsidRDefault="00FF18A5">
      <w:pPr>
        <w:numPr>
          <w:ilvl w:val="0"/>
          <w:numId w:val="6"/>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35FB9E18" w14:textId="77777777" w:rsidR="004429AA" w:rsidRDefault="004429AA">
      <w:pPr>
        <w:rPr>
          <w:lang w:eastAsia="zh-CN"/>
        </w:rPr>
      </w:pPr>
    </w:p>
    <w:p w14:paraId="10ECE0E1" w14:textId="77777777" w:rsidR="004429AA" w:rsidRDefault="00FF18A5">
      <w:pPr>
        <w:pStyle w:val="Heading2"/>
        <w:rPr>
          <w:lang w:eastAsia="zh-CN"/>
        </w:rPr>
      </w:pPr>
      <w:bookmarkStart w:id="1" w:name="_Toc97215354"/>
      <w:r>
        <w:rPr>
          <w:lang w:eastAsia="zh-CN"/>
        </w:rPr>
        <w:lastRenderedPageBreak/>
        <w:t>Proposals Ready for GTW3</w:t>
      </w:r>
      <w:bookmarkEnd w:id="1"/>
    </w:p>
    <w:p w14:paraId="6A7BC943" w14:textId="32843ECF" w:rsidR="004429AA" w:rsidRDefault="00FF18A5">
      <w:pPr>
        <w:rPr>
          <w:lang w:eastAsia="zh-CN"/>
        </w:rPr>
      </w:pPr>
      <w:r>
        <w:rPr>
          <w:lang w:eastAsia="zh-CN"/>
        </w:rPr>
        <w:t>There is enough consensus from the previous round discussions on some proposals and FL has made proposed agreements for confirmation at either online or GTW sessions. These proposed agreements are at:</w:t>
      </w:r>
    </w:p>
    <w:p w14:paraId="5E10C85D" w14:textId="39119681" w:rsidR="004E38A9" w:rsidRDefault="004E38A9">
      <w:pPr>
        <w:rPr>
          <w:lang w:eastAsia="zh-CN"/>
        </w:rPr>
      </w:pPr>
    </w:p>
    <w:p w14:paraId="22190D60" w14:textId="58893918" w:rsidR="00A93612" w:rsidRDefault="00B35664">
      <w:pPr>
        <w:rPr>
          <w:lang w:eastAsia="zh-CN"/>
        </w:rPr>
      </w:pPr>
      <w:r w:rsidRPr="00B35664">
        <w:rPr>
          <w:highlight w:val="cyan"/>
          <w:lang w:eastAsia="zh-CN"/>
        </w:rPr>
        <w:t>Proposed Agreement</w:t>
      </w:r>
      <w:r w:rsidR="005501C8">
        <w:rPr>
          <w:lang w:eastAsia="zh-CN"/>
        </w:rPr>
        <w:t xml:space="preserve"> </w:t>
      </w:r>
      <w:r w:rsidR="00A93612">
        <w:rPr>
          <w:lang w:eastAsia="zh-CN"/>
        </w:rPr>
        <w:t xml:space="preserve">Confirm the WA on units of </w:t>
      </w:r>
      <w:proofErr w:type="spellStart"/>
      <w:r w:rsidR="00A93612">
        <w:rPr>
          <w:lang w:eastAsia="zh-CN"/>
        </w:rPr>
        <w:t>Kmac</w:t>
      </w:r>
      <w:proofErr w:type="spellEnd"/>
      <w:r w:rsidR="00A93612">
        <w:rPr>
          <w:lang w:eastAsia="zh-CN"/>
        </w:rPr>
        <w:t xml:space="preserve"> and </w:t>
      </w:r>
      <w:proofErr w:type="spellStart"/>
      <w:r w:rsidR="00A93612">
        <w:rPr>
          <w:lang w:eastAsia="zh-CN"/>
        </w:rPr>
        <w:t>Koffset</w:t>
      </w:r>
      <w:proofErr w:type="spellEnd"/>
      <w:r w:rsidR="004E38A9">
        <w:rPr>
          <w:lang w:eastAsia="zh-CN"/>
        </w:rPr>
        <w:t xml:space="preserve"> with 3.75kHz SCS</w:t>
      </w:r>
      <w:r w:rsidR="00A93612">
        <w:rPr>
          <w:lang w:eastAsia="zh-CN"/>
        </w:rPr>
        <w:t>:</w:t>
      </w:r>
    </w:p>
    <w:p w14:paraId="5BA5DC2B" w14:textId="77777777" w:rsidR="00A93612" w:rsidRDefault="00A93612" w:rsidP="00A93612">
      <w:r w:rsidRPr="00FD28A6">
        <w:rPr>
          <w:highlight w:val="darkYellow"/>
        </w:rPr>
        <w:t>Working assumption</w:t>
      </w:r>
    </w:p>
    <w:p w14:paraId="04FC53C9" w14:textId="77777777" w:rsidR="00A93612" w:rsidRDefault="00A93612" w:rsidP="00A93612">
      <w:pPr>
        <w:rPr>
          <w:lang w:eastAsia="zh-CN"/>
        </w:rPr>
      </w:pPr>
      <w:r>
        <w:rPr>
          <w:bCs/>
          <w:color w:val="000000"/>
          <w:lang w:eastAsia="zh-CN"/>
        </w:rPr>
        <w:t xml:space="preserve">For IoT NTN, </w:t>
      </w:r>
      <w:r>
        <w:t xml:space="preserve">the unit of </w:t>
      </w:r>
      <w:proofErr w:type="spellStart"/>
      <w:r>
        <w:t>K_mac</w:t>
      </w:r>
      <w:proofErr w:type="spellEnd"/>
      <w:r>
        <w:t xml:space="preserve"> and </w:t>
      </w:r>
      <w:proofErr w:type="spellStart"/>
      <w:r>
        <w:t>Koffset</w:t>
      </w:r>
      <w:proofErr w:type="spellEnd"/>
      <w:r>
        <w:t xml:space="preserve"> </w:t>
      </w:r>
      <w:r>
        <w:rPr>
          <w:lang w:eastAsia="zh-CN"/>
        </w:rPr>
        <w:t xml:space="preserve">when subcarrier spacing is 3.75kHz is 1 </w:t>
      </w:r>
      <w:proofErr w:type="spellStart"/>
      <w:r>
        <w:rPr>
          <w:lang w:eastAsia="zh-CN"/>
        </w:rPr>
        <w:t>ms</w:t>
      </w:r>
      <w:proofErr w:type="spellEnd"/>
      <w:r>
        <w:rPr>
          <w:lang w:eastAsia="zh-CN"/>
        </w:rPr>
        <w:t>.</w:t>
      </w:r>
    </w:p>
    <w:p w14:paraId="5F270AA7" w14:textId="44E3742C" w:rsidR="00A93612" w:rsidRDefault="00A93612" w:rsidP="00A93612">
      <w:pPr>
        <w:rPr>
          <w:lang w:eastAsia="x-none"/>
        </w:rPr>
      </w:pPr>
    </w:p>
    <w:p w14:paraId="4A679FB0" w14:textId="12434097" w:rsidR="002B3B1E" w:rsidRDefault="00B35664" w:rsidP="002B3B1E">
      <w:pPr>
        <w:rPr>
          <w:highlight w:val="cyan"/>
        </w:rPr>
      </w:pPr>
      <w:r>
        <w:rPr>
          <w:highlight w:val="cyan"/>
        </w:rPr>
        <w:t>Proposed Agreement</w:t>
      </w:r>
    </w:p>
    <w:p w14:paraId="0465FB95" w14:textId="77777777" w:rsidR="002B3B1E" w:rsidRPr="007304F9" w:rsidRDefault="002B3B1E" w:rsidP="002B3B1E">
      <w:pPr>
        <w:pStyle w:val="NoSpacing"/>
      </w:pPr>
      <w:r w:rsidRPr="007304F9">
        <w:t>For IoT NTN, calculate UE-</w:t>
      </w:r>
      <w:proofErr w:type="spellStart"/>
      <w:r w:rsidRPr="007304F9">
        <w:t>eNB</w:t>
      </w:r>
      <w:proofErr w:type="spellEnd"/>
      <w:r w:rsidRPr="007304F9">
        <w:t xml:space="preserve"> RTT using the following equation: </w:t>
      </w:r>
      <m:oMath>
        <m:sSubSup>
          <m:sSubSupPr>
            <m:ctrlPr>
              <w:rPr>
                <w:rFonts w:ascii="Cambria Math" w:eastAsiaTheme="minorHAns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 w:val="20"/>
            <w:szCs w:val="20"/>
          </w:rPr>
          <m:t>floor(</m:t>
        </m:r>
        <m:f>
          <m:fPr>
            <m:ctrlPr>
              <w:rPr>
                <w:rFonts w:ascii="Cambria Math" w:eastAsiaTheme="minorHAnsi" w:hAnsi="Cambria Math"/>
                <w:i/>
                <w:iCs/>
              </w:rPr>
            </m:ctrlPr>
          </m:fPr>
          <m:num>
            <m:sSub>
              <m:sSubPr>
                <m:ctrlPr>
                  <w:rPr>
                    <w:rFonts w:ascii="Cambria Math" w:eastAsiaTheme="minorHAns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Theme="minorHAnsi" w:hAnsi="Cambria Math"/>
                <w:i/>
                <w:iCs/>
              </w:rPr>
            </m:ctrlPr>
          </m:sSubPr>
          <m:e>
            <m:r>
              <w:rPr>
                <w:rFonts w:ascii="Cambria Math" w:hAnsi="Cambria Math"/>
              </w:rPr>
              <m:t>K</m:t>
            </m:r>
          </m:e>
          <m:sub>
            <m:r>
              <m:rPr>
                <m:sty m:val="p"/>
              </m:rPr>
              <w:rPr>
                <w:rFonts w:ascii="Cambria Math" w:hAnsi="Cambria Math"/>
              </w:rPr>
              <m:t>mac</m:t>
            </m:r>
          </m:sub>
        </m:sSub>
      </m:oMath>
    </w:p>
    <w:p w14:paraId="57713208" w14:textId="77777777" w:rsidR="002B3B1E" w:rsidRDefault="002B3B1E" w:rsidP="002B3B1E">
      <w:pPr>
        <w:pStyle w:val="NoSpacing"/>
      </w:pPr>
      <w:r w:rsidRPr="007304F9">
        <w:t xml:space="preserve">where </w:t>
      </w:r>
      <w:proofErr w:type="spellStart"/>
      <w:r w:rsidRPr="007304F9">
        <w:rPr>
          <w:i/>
          <w:iCs/>
        </w:rPr>
        <w:t>T</w:t>
      </w:r>
      <w:r w:rsidRPr="007304F9">
        <w:rPr>
          <w:i/>
          <w:iCs/>
          <w:vertAlign w:val="subscript"/>
        </w:rPr>
        <w:t>f</w:t>
      </w:r>
      <w:proofErr w:type="spellEnd"/>
      <w:r w:rsidRPr="007304F9">
        <w:t xml:space="preserve"> = subframe duration (1ms).</w:t>
      </w:r>
      <w:r>
        <w:t xml:space="preserve"> </w:t>
      </w:r>
    </w:p>
    <w:p w14:paraId="64EC9466" w14:textId="236020F7" w:rsidR="004E38A9" w:rsidRDefault="004E38A9" w:rsidP="00A93612">
      <w:pPr>
        <w:rPr>
          <w:lang w:eastAsia="x-none"/>
        </w:rPr>
      </w:pPr>
    </w:p>
    <w:p w14:paraId="5297278D" w14:textId="1470C0C5" w:rsidR="005501C8" w:rsidRDefault="005501C8" w:rsidP="005501C8">
      <w:pPr>
        <w:rPr>
          <w:highlight w:val="cyan"/>
        </w:rPr>
      </w:pPr>
      <w:r>
        <w:rPr>
          <w:highlight w:val="cyan"/>
        </w:rPr>
        <w:t>Proposed Agreement</w:t>
      </w:r>
      <w:r w:rsidR="005C4C2E">
        <w:rPr>
          <w:highlight w:val="cyan"/>
        </w:rPr>
        <w:t xml:space="preserve"> </w:t>
      </w:r>
    </w:p>
    <w:p w14:paraId="2C66F1D1" w14:textId="77777777" w:rsidR="00EA73A9" w:rsidRDefault="00EA73A9" w:rsidP="00EA73A9">
      <w:r>
        <w:t>Suggest to spec editor to change the above clauses as follows:</w:t>
      </w:r>
    </w:p>
    <w:p w14:paraId="0457A7E9" w14:textId="77777777" w:rsidR="00EA73A9" w:rsidRDefault="00EA73A9" w:rsidP="00EA73A9">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6.1 (modified text)</w:t>
      </w:r>
    </w:p>
    <w:p w14:paraId="31D145F9" w14:textId="77777777" w:rsidR="00EA73A9" w:rsidRDefault="00EA73A9" w:rsidP="00EA73A9">
      <w:pPr>
        <w:pStyle w:val="NoSpacing"/>
      </w:pPr>
      <w:r>
        <w:t xml:space="preserve">-     For BL/CE UEs, detection of a MPDCCH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6.2.</w:t>
      </w:r>
    </w:p>
    <w:p w14:paraId="4476415E" w14:textId="77777777" w:rsidR="00EA73A9" w:rsidRDefault="00EA73A9" w:rsidP="00EA73A9">
      <w:pPr>
        <w:pStyle w:val="NoSpacing"/>
      </w:pPr>
    </w:p>
    <w:p w14:paraId="07B679CF" w14:textId="77777777" w:rsidR="00EA73A9" w:rsidRDefault="00EA73A9" w:rsidP="00EA73A9">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16.3.1 (modified text)</w:t>
      </w:r>
    </w:p>
    <w:p w14:paraId="7E6BB8B0" w14:textId="77777777" w:rsidR="00EA73A9" w:rsidRDefault="00EA73A9" w:rsidP="00EA73A9">
      <w:pPr>
        <w:pStyle w:val="NoSpacing"/>
      </w:pPr>
      <w:r>
        <w:t xml:space="preserve">-     Detection of a NPDCCH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r>
          <w:rPr>
            <w:rFonts w:ascii="Cambria Math" w:hAnsi="Cambria Math" w:cs="SimSun"/>
            <w:color w:val="FF0000"/>
          </w:rPr>
          <m:t>K</m:t>
        </m:r>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16.3.3.</w:t>
      </w:r>
    </w:p>
    <w:p w14:paraId="39DD7601" w14:textId="10676498" w:rsidR="005501C8" w:rsidRDefault="005501C8" w:rsidP="00A93612">
      <w:pPr>
        <w:rPr>
          <w:lang w:eastAsia="x-none"/>
        </w:rPr>
      </w:pPr>
    </w:p>
    <w:p w14:paraId="39B1EE30" w14:textId="77777777" w:rsidR="005C4C2E" w:rsidRDefault="005C4C2E" w:rsidP="005C4C2E">
      <w:r>
        <w:rPr>
          <w:highlight w:val="cyan"/>
        </w:rPr>
        <w:t>FL Proposal 4.3.4-3:</w:t>
      </w:r>
    </w:p>
    <w:p w14:paraId="7A0B6E51" w14:textId="77777777" w:rsidR="005C4C2E" w:rsidRDefault="005C4C2E" w:rsidP="005C4C2E">
      <w:pPr>
        <w:pStyle w:val="NoSpacing"/>
        <w:rPr>
          <w:sz w:val="20"/>
          <w:szCs w:val="20"/>
        </w:rPr>
      </w:pPr>
      <w:r>
        <w:rPr>
          <w:sz w:val="20"/>
          <w:szCs w:val="20"/>
        </w:rPr>
        <w:t>The following RAN1 agreements are no longer needed and so are suppressed:</w:t>
      </w:r>
    </w:p>
    <w:p w14:paraId="23941330" w14:textId="77777777" w:rsidR="005C4C2E" w:rsidRDefault="005C4C2E" w:rsidP="005C4C2E">
      <w:pPr>
        <w:pStyle w:val="NoSpacing"/>
        <w:rPr>
          <w:sz w:val="20"/>
          <w:szCs w:val="20"/>
        </w:rPr>
      </w:pPr>
    </w:p>
    <w:p w14:paraId="02B0D25C" w14:textId="77777777" w:rsidR="005C4C2E" w:rsidRDefault="005C4C2E" w:rsidP="005C4C2E">
      <w:pPr>
        <w:rPr>
          <w:lang w:eastAsia="zh-CN"/>
        </w:rPr>
      </w:pPr>
      <w:r>
        <w:rPr>
          <w:highlight w:val="green"/>
          <w:lang w:eastAsia="zh-CN"/>
        </w:rPr>
        <w:t>Agreement:</w:t>
      </w:r>
    </w:p>
    <w:p w14:paraId="5482D68F" w14:textId="77777777" w:rsidR="005C4C2E" w:rsidRDefault="005C4C2E" w:rsidP="005C4C2E">
      <w:pPr>
        <w:rPr>
          <w:lang w:eastAsia="zh-CN"/>
        </w:rPr>
      </w:pPr>
      <w:r>
        <w:rPr>
          <w:lang w:eastAsia="zh-CN"/>
        </w:rPr>
        <w:t xml:space="preserve">For NB-IoT, on receiving a timing advance command ending in DL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3A6DFC33" w14:textId="77777777" w:rsidR="005C4C2E" w:rsidRDefault="005C4C2E" w:rsidP="005C4C2E">
      <w:pPr>
        <w:rPr>
          <w:lang w:eastAsia="zh-CN"/>
        </w:rPr>
      </w:pPr>
      <w:r>
        <w:rPr>
          <w:highlight w:val="green"/>
          <w:lang w:eastAsia="zh-CN"/>
        </w:rPr>
        <w:t>Agreement:</w:t>
      </w:r>
    </w:p>
    <w:p w14:paraId="28710F9D" w14:textId="77777777" w:rsidR="005C4C2E" w:rsidRDefault="005C4C2E" w:rsidP="005C4C2E">
      <w:pPr>
        <w:rPr>
          <w:lang w:eastAsia="zh-CN"/>
        </w:rPr>
      </w:pPr>
      <w:r>
        <w:rPr>
          <w:lang w:eastAsia="zh-CN"/>
        </w:rPr>
        <w:lastRenderedPageBreak/>
        <w:t xml:space="preserve">For </w:t>
      </w:r>
      <w:proofErr w:type="spellStart"/>
      <w:r>
        <w:rPr>
          <w:lang w:eastAsia="zh-CN"/>
        </w:rPr>
        <w:t>eMTC</w:t>
      </w:r>
      <w:proofErr w:type="spellEnd"/>
      <w:r>
        <w:rPr>
          <w:lang w:eastAsia="zh-CN"/>
        </w:rPr>
        <w:t xml:space="preserve">, on receiving a timing advance command ending in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29E51204" w14:textId="77777777" w:rsidR="004429AA" w:rsidRDefault="00FF18A5">
      <w:pPr>
        <w:pStyle w:val="Heading2"/>
        <w:rPr>
          <w:lang w:eastAsia="zh-CN"/>
        </w:rPr>
      </w:pPr>
      <w:bookmarkStart w:id="2" w:name="_Toc97215355"/>
      <w:r>
        <w:rPr>
          <w:lang w:eastAsia="zh-CN"/>
        </w:rPr>
        <w:t>Issues to concentrate on for SECOND ROUND</w:t>
      </w:r>
      <w:bookmarkEnd w:id="2"/>
    </w:p>
    <w:p w14:paraId="53F0F4E6" w14:textId="77777777" w:rsidR="004429AA" w:rsidRDefault="00FF18A5">
      <w:pPr>
        <w:rPr>
          <w:lang w:eastAsia="zh-CN"/>
        </w:rPr>
      </w:pPr>
      <w:r>
        <w:rPr>
          <w:lang w:eastAsia="zh-CN"/>
        </w:rPr>
        <w:t xml:space="preserve">Most issues were closed during the GTW of Feb 23. FL has also recommended closing other maintenance issues because of limited chances of consensus between companies. For this </w:t>
      </w:r>
      <w:proofErr w:type="gramStart"/>
      <w:r>
        <w:rPr>
          <w:lang w:eastAsia="zh-CN"/>
        </w:rPr>
        <w:t>SECOND ROUND</w:t>
      </w:r>
      <w:proofErr w:type="gramEnd"/>
      <w:r>
        <w:rPr>
          <w:lang w:eastAsia="zh-CN"/>
        </w:rPr>
        <w:t xml:space="preserve"> discussion, this list shows hyperlinks to the issues to be discussed:</w:t>
      </w:r>
    </w:p>
    <w:p w14:paraId="5DF00667" w14:textId="77777777" w:rsidR="004429AA" w:rsidRDefault="00FF18A5">
      <w:pPr>
        <w:pStyle w:val="ListParagraph"/>
        <w:numPr>
          <w:ilvl w:val="0"/>
          <w:numId w:val="7"/>
        </w:numPr>
        <w:ind w:firstLineChars="0"/>
        <w:rPr>
          <w:lang w:eastAsia="zh-CN"/>
        </w:rPr>
      </w:pPr>
      <w:r>
        <w:rPr>
          <w:lang w:eastAsia="zh-CN"/>
        </w:rPr>
        <w:fldChar w:fldCharType="begin"/>
      </w:r>
      <w:r>
        <w:rPr>
          <w:lang w:eastAsia="zh-CN"/>
        </w:rPr>
        <w:instrText xml:space="preserve"> REF _Ref96611301 \r \h </w:instrText>
      </w:r>
      <w:r>
        <w:rPr>
          <w:lang w:eastAsia="zh-CN"/>
        </w:rPr>
      </w:r>
      <w:r>
        <w:rPr>
          <w:lang w:eastAsia="zh-CN"/>
        </w:rPr>
        <w:fldChar w:fldCharType="separate"/>
      </w:r>
      <w:r>
        <w:rPr>
          <w:lang w:eastAsia="zh-CN"/>
        </w:rPr>
        <w:t>2.3.3.3</w:t>
      </w:r>
      <w:r>
        <w:rPr>
          <w:lang w:eastAsia="zh-CN"/>
        </w:rPr>
        <w:fldChar w:fldCharType="end"/>
      </w:r>
    </w:p>
    <w:p w14:paraId="1BB6FA10" w14:textId="16E38C26" w:rsidR="002B288E" w:rsidRDefault="00FF18A5" w:rsidP="002B288E">
      <w:pPr>
        <w:pStyle w:val="ListParagraph"/>
        <w:numPr>
          <w:ilvl w:val="0"/>
          <w:numId w:val="7"/>
        </w:numPr>
        <w:ind w:firstLineChars="0"/>
        <w:rPr>
          <w:lang w:eastAsia="zh-CN"/>
        </w:rPr>
      </w:pPr>
      <w:r>
        <w:rPr>
          <w:lang w:eastAsia="zh-CN"/>
        </w:rPr>
        <w:fldChar w:fldCharType="begin"/>
      </w:r>
      <w:r>
        <w:rPr>
          <w:lang w:eastAsia="zh-CN"/>
        </w:rPr>
        <w:instrText xml:space="preserve"> REF _Ref96611339 \r \h </w:instrText>
      </w:r>
      <w:r>
        <w:rPr>
          <w:lang w:eastAsia="zh-CN"/>
        </w:rPr>
      </w:r>
      <w:r>
        <w:rPr>
          <w:lang w:eastAsia="zh-CN"/>
        </w:rPr>
        <w:fldChar w:fldCharType="separate"/>
      </w:r>
      <w:r>
        <w:rPr>
          <w:lang w:eastAsia="zh-CN"/>
        </w:rPr>
        <w:t>2.4.3.3</w:t>
      </w:r>
      <w:r>
        <w:rPr>
          <w:lang w:eastAsia="zh-CN"/>
        </w:rPr>
        <w:fldChar w:fldCharType="end"/>
      </w:r>
    </w:p>
    <w:p w14:paraId="1732AF5C" w14:textId="77777777" w:rsidR="004429AA" w:rsidRDefault="00FF18A5">
      <w:pPr>
        <w:pStyle w:val="Heading1"/>
        <w:spacing w:after="80"/>
        <w:rPr>
          <w:sz w:val="24"/>
          <w:lang w:eastAsia="zh-CN"/>
        </w:rPr>
      </w:pPr>
      <w:bookmarkStart w:id="3" w:name="_Toc97215356"/>
      <w:r>
        <w:rPr>
          <w:sz w:val="24"/>
          <w:lang w:eastAsia="zh-CN"/>
        </w:rPr>
        <w:t>Overview of Main Issues from company contributions</w:t>
      </w:r>
      <w:bookmarkEnd w:id="3"/>
    </w:p>
    <w:p w14:paraId="0E7E0C9B" w14:textId="77777777" w:rsidR="004429AA" w:rsidRDefault="00FF18A5">
      <w:r>
        <w:t>Analysis of companies’ contributions to this AI at RAN1#108-e shows that company contributions fall under the following categories:</w:t>
      </w:r>
    </w:p>
    <w:p w14:paraId="14B641EB" w14:textId="77777777" w:rsidR="004429AA" w:rsidRDefault="00FF18A5">
      <w:pPr>
        <w:pStyle w:val="NoSpacing"/>
        <w:numPr>
          <w:ilvl w:val="0"/>
          <w:numId w:val="8"/>
        </w:numPr>
      </w:pPr>
      <w:r>
        <w:t xml:space="preserve">General Errata for the current specifications – issues that are mainly editorial in nature </w:t>
      </w:r>
    </w:p>
    <w:p w14:paraId="2F0BA346" w14:textId="77777777" w:rsidR="004429AA" w:rsidRDefault="00FF18A5">
      <w:pPr>
        <w:pStyle w:val="NoSpacing"/>
        <w:numPr>
          <w:ilvl w:val="0"/>
          <w:numId w:val="8"/>
        </w:numPr>
      </w:pPr>
      <w:r>
        <w:t xml:space="preserve">General omissions - issues that were agreed during the </w:t>
      </w:r>
      <w:proofErr w:type="gramStart"/>
      <w:r>
        <w:t>WI</w:t>
      </w:r>
      <w:proofErr w:type="gramEnd"/>
      <w:r>
        <w:t xml:space="preserve"> but the specifications do not reflect the agreements either in full or in part</w:t>
      </w:r>
    </w:p>
    <w:p w14:paraId="6C83722B" w14:textId="77777777" w:rsidR="004429AA" w:rsidRDefault="00FF18A5">
      <w:pPr>
        <w:pStyle w:val="NoSpacing"/>
        <w:numPr>
          <w:ilvl w:val="0"/>
          <w:numId w:val="8"/>
        </w:numPr>
      </w:pPr>
      <w:r>
        <w:t xml:space="preserve">Porting of relevant NR NTN agreements to IoT NTN – the WID indicated that “This Work Item intends to reuse the conclusions and recommendations of </w:t>
      </w:r>
      <w:proofErr w:type="spellStart"/>
      <w:r>
        <w:t>FS_LTE_NBIOT_eMTC_NTN</w:t>
      </w:r>
      <w:proofErr w:type="spellEnd"/>
      <w:r>
        <w:t xml:space="preserve"> study item, and the </w:t>
      </w:r>
      <w:proofErr w:type="spellStart"/>
      <w:r>
        <w:t>NR_NTN_solutions</w:t>
      </w:r>
      <w:proofErr w:type="spellEnd"/>
      <w:r>
        <w:t xml:space="preserve"> Work Item agreements and conclusions”. In areas in which there are not explicit IoT NTN agreements, companies are suggesting the adoption of the relevant NR NTN agreements and consequent reflection in the specifications.</w:t>
      </w:r>
    </w:p>
    <w:p w14:paraId="09BFCF3D" w14:textId="77777777" w:rsidR="004429AA" w:rsidRDefault="00FF18A5">
      <w:pPr>
        <w:pStyle w:val="NoSpacing"/>
        <w:numPr>
          <w:ilvl w:val="0"/>
          <w:numId w:val="8"/>
        </w:numPr>
      </w:pPr>
      <w:r>
        <w:t>Proposals of new agreements in areas that companies think are critical but which existing NR NTN agreements either do not cover or for which IoT NTN should be different.</w:t>
      </w:r>
    </w:p>
    <w:p w14:paraId="1E7E1521" w14:textId="77777777" w:rsidR="004429AA" w:rsidRDefault="004429AA">
      <w:pPr>
        <w:pStyle w:val="NoSpacing"/>
        <w:ind w:left="720"/>
      </w:pPr>
    </w:p>
    <w:p w14:paraId="65FD4EC7" w14:textId="77777777" w:rsidR="004429AA" w:rsidRDefault="00FF18A5">
      <w:r>
        <w:t>In total, from these categories, FL has identified 15 issues that can be discussed during RAN1#108. In this round, FL makes a recommendation to close Issue#15 on WUS configuration and GNSS measurements. Apart from this, all other issues are under discussion in this round. Companies are encouraged to go through and complete the questionnaires and surveys.</w:t>
      </w:r>
    </w:p>
    <w:p w14:paraId="41C4268C" w14:textId="77777777" w:rsidR="004429AA" w:rsidRDefault="00FF18A5">
      <w:r>
        <w:t>For this first round of email discussions, companies are invited to make their views known on all the remaining 14 issues.</w:t>
      </w:r>
    </w:p>
    <w:p w14:paraId="1D07A52C" w14:textId="77777777" w:rsidR="004429AA" w:rsidRDefault="00FF18A5">
      <w:pPr>
        <w:pStyle w:val="Heading2"/>
      </w:pPr>
      <w:bookmarkStart w:id="4" w:name="_Toc97215357"/>
      <w:r>
        <w:t>General Errata</w:t>
      </w:r>
      <w:bookmarkEnd w:id="4"/>
    </w:p>
    <w:p w14:paraId="49585A6E" w14:textId="77777777" w:rsidR="004429AA" w:rsidRDefault="00FF18A5">
      <w:r>
        <w:t>These are issues FL considers as mainly editorial.</w:t>
      </w:r>
    </w:p>
    <w:p w14:paraId="5D9218CF" w14:textId="77777777" w:rsidR="004429AA" w:rsidRDefault="00FF18A5">
      <w:pPr>
        <w:pStyle w:val="Heading3"/>
      </w:pPr>
      <w:bookmarkStart w:id="5" w:name="_Toc97215358"/>
      <w:r>
        <w:t xml:space="preserve">Issue#1: Location of </w:t>
      </w:r>
      <w:proofErr w:type="spellStart"/>
      <w:r>
        <w:t>Koffset</w:t>
      </w:r>
      <w:proofErr w:type="spellEnd"/>
      <w:r>
        <w:t xml:space="preserve"> description in spec</w:t>
      </w:r>
      <w:bookmarkEnd w:id="5"/>
    </w:p>
    <w:p w14:paraId="48CE97CA" w14:textId="77777777" w:rsidR="004429AA" w:rsidRDefault="00FF18A5">
      <w:r>
        <w:t xml:space="preserve">Sub-section 6.1.1 of TS36.213 v17.0.0 covers issues of timing for random access procedure. Many clauses in earlier parts of the sub-section use </w:t>
      </w:r>
      <w:proofErr w:type="spellStart"/>
      <w:r>
        <w:rPr>
          <w:i/>
          <w:iCs/>
        </w:rPr>
        <w:t>K</w:t>
      </w:r>
      <w:r>
        <w:rPr>
          <w:i/>
          <w:iCs/>
          <w:vertAlign w:val="subscript"/>
        </w:rPr>
        <w:t>offset</w:t>
      </w:r>
      <w:proofErr w:type="spellEnd"/>
      <w:r>
        <w:rPr>
          <w:i/>
          <w:iCs/>
          <w:vertAlign w:val="subscript"/>
        </w:rPr>
        <w:t xml:space="preserve"> </w:t>
      </w:r>
      <w:r>
        <w:t xml:space="preserve">but derivation/description of </w:t>
      </w:r>
      <w:proofErr w:type="spellStart"/>
      <w:proofErr w:type="gramStart"/>
      <w:r>
        <w:rPr>
          <w:i/>
          <w:iCs/>
        </w:rPr>
        <w:t>K</w:t>
      </w:r>
      <w:r>
        <w:rPr>
          <w:i/>
          <w:iCs/>
          <w:vertAlign w:val="subscript"/>
        </w:rPr>
        <w:t>offset</w:t>
      </w:r>
      <w:proofErr w:type="spellEnd"/>
      <w:r>
        <w:rPr>
          <w:i/>
          <w:iCs/>
          <w:vertAlign w:val="subscript"/>
        </w:rPr>
        <w:t xml:space="preserve"> </w:t>
      </w:r>
      <w:r>
        <w:t xml:space="preserve"> from</w:t>
      </w:r>
      <w:proofErr w:type="gramEnd"/>
      <w:r>
        <w:t xml:space="preserve"> upper layer parameters ( </w:t>
      </w:r>
      <w:proofErr w:type="spellStart"/>
      <w:r>
        <w:rPr>
          <w:i/>
          <w:iCs/>
        </w:rPr>
        <w:t>CellSpecificKoffset</w:t>
      </w:r>
      <w:proofErr w:type="spellEnd"/>
      <w:r>
        <w:t xml:space="preserve">, </w:t>
      </w:r>
      <w:proofErr w:type="spellStart"/>
      <w:r>
        <w:rPr>
          <w:i/>
          <w:iCs/>
        </w:rPr>
        <w:t>UESpecificKoffset</w:t>
      </w:r>
      <w:proofErr w:type="spellEnd"/>
      <w:r>
        <w:t xml:space="preserve">) only appears towards the end of the sub-section. </w:t>
      </w:r>
    </w:p>
    <w:p w14:paraId="38A1EB03"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156006EE" w14:textId="77777777">
        <w:tc>
          <w:tcPr>
            <w:tcW w:w="1427" w:type="dxa"/>
          </w:tcPr>
          <w:p w14:paraId="36C1A8A2" w14:textId="77777777" w:rsidR="004429AA" w:rsidRDefault="00FF18A5">
            <w:pPr>
              <w:rPr>
                <w:lang w:val="en-US"/>
              </w:rPr>
            </w:pPr>
            <w:r>
              <w:rPr>
                <w:lang w:val="en-US"/>
              </w:rPr>
              <w:t>Huawei</w:t>
            </w:r>
          </w:p>
        </w:tc>
        <w:tc>
          <w:tcPr>
            <w:tcW w:w="7589" w:type="dxa"/>
          </w:tcPr>
          <w:p w14:paraId="3E6F20D3" w14:textId="77777777" w:rsidR="004429AA" w:rsidRDefault="00FF18A5">
            <w:pPr>
              <w:autoSpaceDE/>
              <w:autoSpaceDN/>
              <w:adjustRightInd/>
              <w:jc w:val="left"/>
              <w:rPr>
                <w:rFonts w:eastAsiaTheme="minorEastAsia"/>
                <w:b/>
                <w:sz w:val="22"/>
                <w:szCs w:val="22"/>
                <w:lang w:val="en-US"/>
              </w:rPr>
            </w:pPr>
            <w:r>
              <w:rPr>
                <w:rFonts w:eastAsia="SimSun" w:hint="eastAsia"/>
                <w:b/>
                <w:sz w:val="22"/>
                <w:szCs w:val="22"/>
                <w:lang w:val="en-US" w:eastAsia="zh-CN"/>
              </w:rPr>
              <w:t>T</w:t>
            </w:r>
            <w:r>
              <w:rPr>
                <w:rFonts w:eastAsia="SimSun"/>
                <w:b/>
                <w:sz w:val="22"/>
                <w:szCs w:val="22"/>
                <w:lang w:val="en-US" w:eastAsia="zh-CN"/>
              </w:rPr>
              <w:t xml:space="preserve">P#1 for </w:t>
            </w:r>
            <w:r>
              <w:rPr>
                <w:b/>
                <w:sz w:val="22"/>
                <w:szCs w:val="22"/>
                <w:lang w:val="en-US" w:eastAsia="en-US"/>
              </w:rPr>
              <w:t>Clause 6.1.1 of</w:t>
            </w:r>
            <w:r>
              <w:rPr>
                <w:rFonts w:eastAsiaTheme="minorEastAsia"/>
                <w:b/>
                <w:sz w:val="22"/>
                <w:szCs w:val="22"/>
                <w:lang w:val="en-US"/>
              </w:rPr>
              <w:t xml:space="preserve"> TS36.213</w:t>
            </w:r>
          </w:p>
          <w:p w14:paraId="484B0D8D" w14:textId="77777777" w:rsidR="004429AA" w:rsidRDefault="00FF18A5">
            <w:pPr>
              <w:pStyle w:val="NoSpacing"/>
              <w:rPr>
                <w:sz w:val="20"/>
                <w:szCs w:val="20"/>
                <w:lang w:eastAsia="zh-CN"/>
              </w:rPr>
            </w:pPr>
            <w:r>
              <w:rPr>
                <w:rFonts w:hint="eastAsia"/>
                <w:b/>
                <w:sz w:val="20"/>
                <w:szCs w:val="20"/>
                <w:lang w:eastAsia="zh-CN"/>
              </w:rPr>
              <w:t>Proposal</w:t>
            </w:r>
            <w:r>
              <w:rPr>
                <w:b/>
                <w:sz w:val="20"/>
                <w:szCs w:val="20"/>
                <w:lang w:eastAsia="zh-CN"/>
              </w:rPr>
              <w:t xml:space="preserve"> 1: </w:t>
            </w:r>
            <w:r>
              <w:rPr>
                <w:rFonts w:hint="eastAsia"/>
                <w:sz w:val="20"/>
                <w:szCs w:val="20"/>
                <w:lang w:eastAsia="zh-CN"/>
              </w:rPr>
              <w:t>Adopt TP</w:t>
            </w:r>
            <w:r>
              <w:rPr>
                <w:sz w:val="20"/>
                <w:szCs w:val="20"/>
                <w:lang w:eastAsia="zh-CN"/>
              </w:rPr>
              <w:t xml:space="preserve">#1 for </w:t>
            </w:r>
            <w:r>
              <w:rPr>
                <w:sz w:val="20"/>
                <w:szCs w:val="20"/>
              </w:rPr>
              <w:t>Clause 6.1. 1 of</w:t>
            </w:r>
            <w:r>
              <w:rPr>
                <w:sz w:val="20"/>
                <w:szCs w:val="20"/>
                <w:lang w:eastAsia="zh-CN"/>
              </w:rPr>
              <w:t xml:space="preserve"> TS36.213.</w:t>
            </w:r>
          </w:p>
          <w:p w14:paraId="0253BE55" w14:textId="77777777" w:rsidR="004429AA" w:rsidRDefault="00FF18A5">
            <w:pPr>
              <w:pStyle w:val="NoSpacing"/>
              <w:rPr>
                <w:rFonts w:ascii="Times" w:eastAsia="Batang" w:hAnsi="Times"/>
                <w:b/>
                <w:sz w:val="20"/>
                <w:szCs w:val="20"/>
                <w:lang w:eastAsia="zh-CN"/>
              </w:rPr>
            </w:pPr>
            <w:r>
              <w:rPr>
                <w:color w:val="FF0000"/>
                <w:sz w:val="20"/>
                <w:szCs w:val="20"/>
                <w:lang w:eastAsia="zh-CN"/>
              </w:rPr>
              <w:t>========= Unchanged Text Omitted ==========</w:t>
            </w:r>
          </w:p>
          <w:p w14:paraId="61B969C4" w14:textId="77777777" w:rsidR="004429AA" w:rsidRDefault="00FF18A5">
            <w:pPr>
              <w:pStyle w:val="NoSpacing"/>
              <w:rPr>
                <w:sz w:val="20"/>
                <w:szCs w:val="20"/>
                <w:lang w:eastAsia="zh-CN"/>
              </w:rPr>
            </w:pPr>
            <w:bookmarkStart w:id="6" w:name="_Toc415085441"/>
            <w:bookmarkStart w:id="7" w:name="_Hlk89018110"/>
            <w:r>
              <w:rPr>
                <w:sz w:val="20"/>
                <w:szCs w:val="20"/>
                <w:lang w:eastAsia="zh-CN"/>
              </w:rPr>
              <w:t>6.1.1 Timing</w:t>
            </w:r>
            <w:bookmarkEnd w:id="6"/>
          </w:p>
          <w:p w14:paraId="211B6876" w14:textId="77777777" w:rsidR="004429AA" w:rsidRDefault="00FF18A5">
            <w:pPr>
              <w:pStyle w:val="NoSpacing"/>
              <w:rPr>
                <w:iCs/>
                <w:color w:val="000000" w:themeColor="text1"/>
                <w:sz w:val="20"/>
                <w:szCs w:val="20"/>
                <w:lang w:eastAsia="zh-CN"/>
              </w:rPr>
            </w:pPr>
            <w:r>
              <w:rPr>
                <w:iCs/>
                <w:sz w:val="20"/>
                <w:szCs w:val="20"/>
                <w:lang w:eastAsia="zh-CN"/>
              </w:rPr>
              <w:t xml:space="preserve">Throughout this clause, </w:t>
            </w:r>
            <w:bookmarkEnd w:id="7"/>
            <w:r>
              <w:rPr>
                <w:iCs/>
                <w:sz w:val="20"/>
                <w:szCs w:val="20"/>
                <w:lang w:eastAsia="zh-CN"/>
              </w:rPr>
              <w:t xml:space="preserve">for a BL/CE UE, if the </w:t>
            </w:r>
            <w:r>
              <w:rPr>
                <w:color w:val="000000" w:themeColor="text1"/>
                <w:sz w:val="20"/>
                <w:szCs w:val="20"/>
                <w:lang w:eastAsia="zh-CN"/>
              </w:rPr>
              <w:t xml:space="preserve">UE is configured with the higher layer parameter </w:t>
            </w:r>
            <w:proofErr w:type="spellStart"/>
            <w:r>
              <w:rPr>
                <w:iCs/>
                <w:color w:val="000000" w:themeColor="text1"/>
                <w:sz w:val="20"/>
                <w:szCs w:val="20"/>
                <w:lang w:eastAsia="zh-CN"/>
              </w:rPr>
              <w:t>CellSpecificKoffset</w:t>
            </w:r>
            <w:proofErr w:type="spellEnd"/>
            <w:r>
              <w:rPr>
                <w:iCs/>
                <w:color w:val="000000" w:themeColor="text1"/>
                <w:sz w:val="20"/>
                <w:szCs w:val="20"/>
                <w:lang w:eastAsia="zh-CN"/>
              </w:rPr>
              <w:t>,</w:t>
            </w:r>
          </w:p>
          <w:p w14:paraId="338342B2" w14:textId="77777777" w:rsidR="004429AA" w:rsidRDefault="00FF18A5">
            <w:pPr>
              <w:pStyle w:val="NoSpacing"/>
              <w:rPr>
                <w:iCs/>
                <w:color w:val="000000" w:themeColor="text1"/>
                <w:sz w:val="20"/>
                <w:szCs w:val="20"/>
                <w:lang w:eastAsia="zh-CN"/>
              </w:rPr>
            </w:pPr>
            <w:r>
              <w:rPr>
                <w:sz w:val="20"/>
                <w:szCs w:val="20"/>
                <w:lang w:eastAsia="zh-CN"/>
              </w:rPr>
              <w:t>-</w:t>
            </w:r>
            <w:r>
              <w:rPr>
                <w:sz w:val="20"/>
                <w:szCs w:val="20"/>
                <w:lang w:eastAsia="zh-CN"/>
              </w:rPr>
              <w:tab/>
            </w:r>
            <m:oMath>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MS Mincho" w:hAnsi="Cambria Math"/>
                  <w:sz w:val="20"/>
                  <w:szCs w:val="20"/>
                  <w:lang w:eastAsia="zh-CN"/>
                </w:rPr>
                <m:t xml:space="preserve">= </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cell_offset</m:t>
                  </m:r>
                </m:sub>
              </m:sSub>
              <m:r>
                <m:rPr>
                  <m:sty m:val="p"/>
                </m:rPr>
                <w:rPr>
                  <w:rFonts w:ascii="Cambria Math" w:eastAsia="MS Mincho" w:hAnsi="Cambria Math"/>
                  <w:sz w:val="20"/>
                  <w:szCs w:val="20"/>
                  <w:lang w:eastAsia="zh-CN"/>
                </w:rPr>
                <m:t>-</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w:t>
            </w:r>
            <w:proofErr w:type="gramStart"/>
            <w:r>
              <w:rPr>
                <w:iCs/>
                <w:color w:val="000000" w:themeColor="text1"/>
                <w:sz w:val="20"/>
                <w:szCs w:val="20"/>
                <w:lang w:eastAsia="zh-CN"/>
              </w:rPr>
              <w:t>where</w:t>
            </w:r>
            <w:proofErr w:type="gramEnd"/>
          </w:p>
          <w:p w14:paraId="4DA2799C" w14:textId="77777777" w:rsidR="004429AA" w:rsidRDefault="00FF18A5">
            <w:pPr>
              <w:pStyle w:val="NoSpacing"/>
              <w:rPr>
                <w:kern w:val="2"/>
                <w:sz w:val="20"/>
                <w:szCs w:val="20"/>
                <w:lang w:eastAsia="zh-CN"/>
              </w:rPr>
            </w:pPr>
            <w:r>
              <w:rPr>
                <w:iCs/>
                <w:color w:val="000000" w:themeColor="text1"/>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oMath>
            <w:r>
              <w:rPr>
                <w:iCs/>
                <w:color w:val="000000" w:themeColor="text1"/>
                <w:sz w:val="20"/>
                <w:szCs w:val="20"/>
                <w:lang w:eastAsia="zh-CN"/>
              </w:rPr>
              <w:t xml:space="preserve"> is the parameter </w:t>
            </w:r>
            <w:bookmarkStart w:id="8" w:name="_Hlk95916511"/>
            <w:r>
              <w:rPr>
                <w:iCs/>
                <w:color w:val="000000" w:themeColor="text1"/>
                <w:sz w:val="20"/>
                <w:szCs w:val="20"/>
                <w:lang w:eastAsia="zh-CN"/>
              </w:rPr>
              <w:t xml:space="preserve">CellSpecificKoffset </w:t>
            </w:r>
            <w:bookmarkEnd w:id="8"/>
            <w:r>
              <w:rPr>
                <w:kern w:val="2"/>
                <w:sz w:val="20"/>
                <w:szCs w:val="20"/>
                <w:lang w:eastAsia="zh-CN"/>
              </w:rPr>
              <w:t>provided by higher layers, and</w:t>
            </w:r>
          </w:p>
          <w:p w14:paraId="6D20326E" w14:textId="77777777" w:rsidR="004429AA" w:rsidRDefault="00FF18A5">
            <w:pPr>
              <w:pStyle w:val="NoSpacing"/>
              <w:rPr>
                <w:iCs/>
                <w:color w:val="000000" w:themeColor="text1"/>
                <w:sz w:val="20"/>
                <w:szCs w:val="20"/>
                <w:lang w:eastAsia="zh-CN"/>
              </w:rPr>
            </w:pPr>
            <w:r>
              <w:rPr>
                <w:kern w:val="2"/>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is the parameter </w:t>
            </w:r>
            <w:bookmarkStart w:id="9" w:name="_Hlk95916535"/>
            <w:r>
              <w:rPr>
                <w:iCs/>
                <w:color w:val="000000" w:themeColor="text1"/>
                <w:sz w:val="20"/>
                <w:szCs w:val="20"/>
                <w:lang w:eastAsia="zh-CN"/>
              </w:rPr>
              <w:t>UESpecificKoffset</w:t>
            </w:r>
            <w:bookmarkEnd w:id="9"/>
            <w:r>
              <w:rPr>
                <w:iCs/>
                <w:color w:val="000000" w:themeColor="text1"/>
                <w:sz w:val="20"/>
                <w:szCs w:val="20"/>
                <w:lang w:eastAsia="zh-CN"/>
              </w:rPr>
              <w:t xml:space="preserve"> </w:t>
            </w:r>
            <w:r>
              <w:rPr>
                <w:kern w:val="2"/>
                <w:sz w:val="20"/>
                <w:szCs w:val="20"/>
                <w:lang w:eastAsia="zh-CN"/>
              </w:rPr>
              <w:t xml:space="preserve">provided by higher layers, otherwise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r>
                <m:rPr>
                  <m:sty m:val="p"/>
                </m:rPr>
                <w:rPr>
                  <w:rFonts w:ascii="Cambria Math" w:eastAsiaTheme="minorHAnsi" w:hAnsi="Cambria Math"/>
                  <w:color w:val="000000" w:themeColor="text1"/>
                  <w:sz w:val="20"/>
                  <w:szCs w:val="20"/>
                  <w:lang w:eastAsia="zh-CN"/>
                </w:rPr>
                <m:t>=0</m:t>
              </m:r>
            </m:oMath>
          </w:p>
          <w:p w14:paraId="073BA139" w14:textId="77777777" w:rsidR="004429AA" w:rsidRDefault="00FF18A5">
            <w:pPr>
              <w:pStyle w:val="NoSpacing"/>
              <w:rPr>
                <w:sz w:val="20"/>
                <w:szCs w:val="20"/>
                <w:lang w:eastAsia="zh-CN"/>
              </w:rPr>
            </w:pPr>
            <w:r>
              <w:rPr>
                <w:sz w:val="20"/>
                <w:szCs w:val="20"/>
                <w:lang w:eastAsia="zh-CN"/>
              </w:rPr>
              <w:t xml:space="preserve">otherwise, </w:t>
            </w:r>
          </w:p>
          <w:p w14:paraId="15A4B38B" w14:textId="77777777" w:rsidR="004429AA" w:rsidRDefault="00FF18A5">
            <w:pPr>
              <w:pStyle w:val="NoSpacing"/>
              <w:rPr>
                <w:sz w:val="20"/>
                <w:szCs w:val="20"/>
                <w:lang w:eastAsia="zh-CN"/>
              </w:rPr>
            </w:pPr>
            <w:r>
              <w:rPr>
                <w:sz w:val="20"/>
                <w:szCs w:val="20"/>
                <w:lang w:eastAsia="zh-CN"/>
              </w:rPr>
              <w:t>-</w:t>
            </w:r>
            <w:r>
              <w:rPr>
                <w:sz w:val="20"/>
                <w:szCs w:val="20"/>
                <w:lang w:eastAsia="zh-CN"/>
              </w:rPr>
              <w:tab/>
            </w:r>
            <m:oMath>
              <m:sSub>
                <m:sSubPr>
                  <m:ctrlPr>
                    <w:rPr>
                      <w:rFonts w:ascii="Cambria Math" w:eastAsiaTheme="minorHAnsi" w:hAnsi="Cambria Math"/>
                      <w:iCs/>
                      <w:sz w:val="20"/>
                      <w:szCs w:val="20"/>
                      <w:lang w:eastAsia="zh-CN"/>
                    </w:rPr>
                  </m:ctrlPr>
                </m:sSubPr>
                <m:e>
                  <m:r>
                    <w:rPr>
                      <w:rFonts w:ascii="Cambria Math"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Theme="minorHAnsi" w:hAnsi="Cambria Math"/>
                  <w:sz w:val="20"/>
                  <w:szCs w:val="20"/>
                  <w:lang w:eastAsia="zh-CN"/>
                </w:rPr>
                <m:t>=0</m:t>
              </m:r>
            </m:oMath>
            <w:r>
              <w:rPr>
                <w:iCs/>
                <w:color w:val="000000" w:themeColor="text1"/>
                <w:sz w:val="20"/>
                <w:szCs w:val="20"/>
                <w:lang w:eastAsia="zh-CN"/>
              </w:rPr>
              <w:t xml:space="preserv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r>
                <m:rPr>
                  <m:sty m:val="p"/>
                </m:rPr>
                <w:rPr>
                  <w:rFonts w:ascii="Cambria Math" w:eastAsiaTheme="minorHAnsi" w:hAnsi="Cambria Math"/>
                  <w:color w:val="000000" w:themeColor="text1"/>
                  <w:sz w:val="20"/>
                  <w:szCs w:val="20"/>
                  <w:lang w:eastAsia="zh-CN"/>
                </w:rPr>
                <m:t>=0</m:t>
              </m:r>
            </m:oMath>
            <w:r>
              <w:rPr>
                <w:iCs/>
                <w:color w:val="000000" w:themeColor="text1"/>
                <w:sz w:val="20"/>
                <w:szCs w:val="20"/>
                <w:lang w:eastAsia="zh-CN"/>
              </w:rPr>
              <w:t>.</w:t>
            </w:r>
          </w:p>
          <w:p w14:paraId="6A8898EF" w14:textId="77777777" w:rsidR="004429AA" w:rsidRDefault="00FF18A5">
            <w:pPr>
              <w:pStyle w:val="NoSpacing"/>
              <w:rPr>
                <w:color w:val="FF0000"/>
                <w:sz w:val="20"/>
                <w:szCs w:val="20"/>
                <w:lang w:eastAsia="en-GB"/>
              </w:rPr>
            </w:pPr>
            <w:r>
              <w:rPr>
                <w:color w:val="FF0000"/>
                <w:sz w:val="20"/>
                <w:szCs w:val="20"/>
                <w:lang w:eastAsia="zh-CN"/>
              </w:rPr>
              <w:t>======== Unchanged Text Omitted ===============</w:t>
            </w:r>
          </w:p>
        </w:tc>
      </w:tr>
    </w:tbl>
    <w:p w14:paraId="1FF6A6D7" w14:textId="77777777" w:rsidR="004429AA" w:rsidRDefault="004429AA"/>
    <w:p w14:paraId="546B396E" w14:textId="77777777" w:rsidR="004429AA" w:rsidRDefault="00FF18A5">
      <w:pPr>
        <w:pStyle w:val="Heading4"/>
      </w:pPr>
      <w:r>
        <w:t xml:space="preserve">FIRST ROUND Discussion of Location of </w:t>
      </w:r>
      <w:proofErr w:type="spellStart"/>
      <w:r>
        <w:t>Koffset</w:t>
      </w:r>
      <w:proofErr w:type="spellEnd"/>
      <w:r>
        <w:t xml:space="preserve"> Description in Spec.</w:t>
      </w:r>
    </w:p>
    <w:p w14:paraId="30871B10" w14:textId="77777777" w:rsidR="004429AA" w:rsidRDefault="00FF18A5">
      <w:r>
        <w:t>Huawei’s proposal is to move these derivations to the top of the sub-section. FL proposes to treat this as an editorial issue. Companies are respectfully invited to make their views known.</w:t>
      </w:r>
    </w:p>
    <w:p w14:paraId="4A25F015" w14:textId="77777777" w:rsidR="004429AA" w:rsidRDefault="00FF18A5">
      <w:r>
        <w:rPr>
          <w:highlight w:val="cyan"/>
        </w:rPr>
        <w:t>FL Proposal 1.1.2-1:</w:t>
      </w:r>
    </w:p>
    <w:p w14:paraId="2C78231B" w14:textId="77777777" w:rsidR="004429AA" w:rsidRDefault="00FF18A5">
      <w:r>
        <w:t xml:space="preserve">Suggest to spec editor to move the derivation of </w:t>
      </w:r>
      <w:proofErr w:type="spellStart"/>
      <w:r>
        <w:t>Koffset</w:t>
      </w:r>
      <w:proofErr w:type="spellEnd"/>
      <w:r>
        <w:t xml:space="preserve"> from </w:t>
      </w:r>
      <w:proofErr w:type="spellStart"/>
      <w:r>
        <w:rPr>
          <w:i/>
          <w:iCs/>
        </w:rPr>
        <w:t>CellSpecificKoffset</w:t>
      </w:r>
      <w:proofErr w:type="spellEnd"/>
      <w:r>
        <w:t xml:space="preserve">, </w:t>
      </w:r>
      <w:proofErr w:type="spellStart"/>
      <w:r>
        <w:rPr>
          <w:i/>
          <w:iCs/>
        </w:rPr>
        <w:t>UESpecificKoffset</w:t>
      </w:r>
      <w:proofErr w:type="spellEnd"/>
      <w:r>
        <w:t xml:space="preserve"> to the beginning of subsection 6.1.1 of TS36.213</w:t>
      </w:r>
    </w:p>
    <w:tbl>
      <w:tblPr>
        <w:tblStyle w:val="TableGrid"/>
        <w:tblW w:w="0" w:type="auto"/>
        <w:tblLook w:val="04A0" w:firstRow="1" w:lastRow="0" w:firstColumn="1" w:lastColumn="0" w:noHBand="0" w:noVBand="1"/>
      </w:tblPr>
      <w:tblGrid>
        <w:gridCol w:w="1838"/>
        <w:gridCol w:w="1985"/>
        <w:gridCol w:w="5193"/>
      </w:tblGrid>
      <w:tr w:rsidR="004429AA" w14:paraId="5D22E789" w14:textId="77777777">
        <w:tc>
          <w:tcPr>
            <w:tcW w:w="1838" w:type="dxa"/>
            <w:shd w:val="clear" w:color="auto" w:fill="D9D9D9" w:themeFill="background1" w:themeFillShade="D9"/>
          </w:tcPr>
          <w:p w14:paraId="17E7959B"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2A632A23" w14:textId="77777777" w:rsidR="004429AA" w:rsidRDefault="00FF18A5">
            <w:pPr>
              <w:pStyle w:val="NoSpacing"/>
              <w:rPr>
                <w:sz w:val="20"/>
                <w:szCs w:val="20"/>
                <w:lang w:eastAsia="zh-CN"/>
              </w:rPr>
            </w:pPr>
            <w:r>
              <w:rPr>
                <w:sz w:val="20"/>
                <w:szCs w:val="20"/>
                <w:lang w:eastAsia="zh-CN"/>
              </w:rPr>
              <w:t>Support/Not Support</w:t>
            </w:r>
          </w:p>
          <w:p w14:paraId="3954377D" w14:textId="77777777" w:rsidR="004429AA" w:rsidRDefault="00FF18A5">
            <w:pPr>
              <w:pStyle w:val="NoSpacing"/>
              <w:rPr>
                <w:rFonts w:cs="Times"/>
                <w:sz w:val="20"/>
                <w:szCs w:val="20"/>
                <w:lang w:eastAsia="zh-CN"/>
              </w:rPr>
            </w:pPr>
            <w:r>
              <w:rPr>
                <w:rFonts w:cs="Times"/>
                <w:sz w:val="20"/>
                <w:szCs w:val="20"/>
                <w:highlight w:val="cyan"/>
                <w:lang w:eastAsia="zh-CN"/>
              </w:rPr>
              <w:t>FL Proposal 1.1.2-1</w:t>
            </w:r>
          </w:p>
        </w:tc>
        <w:tc>
          <w:tcPr>
            <w:tcW w:w="5193" w:type="dxa"/>
            <w:shd w:val="clear" w:color="auto" w:fill="D9D9D9" w:themeFill="background1" w:themeFillShade="D9"/>
          </w:tcPr>
          <w:p w14:paraId="6EE187C8" w14:textId="77777777" w:rsidR="004429AA" w:rsidRDefault="00FF18A5">
            <w:pPr>
              <w:jc w:val="center"/>
              <w:rPr>
                <w:lang w:val="en-US"/>
              </w:rPr>
            </w:pPr>
            <w:r>
              <w:rPr>
                <w:lang w:val="en-US"/>
              </w:rPr>
              <w:t>Comments and Proposal</w:t>
            </w:r>
          </w:p>
        </w:tc>
      </w:tr>
      <w:tr w:rsidR="004429AA" w14:paraId="03C64809" w14:textId="77777777">
        <w:tc>
          <w:tcPr>
            <w:tcW w:w="1838" w:type="dxa"/>
          </w:tcPr>
          <w:p w14:paraId="1F19518E"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295A85CF" w14:textId="77777777" w:rsidR="004429AA" w:rsidRDefault="00FF18A5">
            <w:pPr>
              <w:jc w:val="center"/>
              <w:rPr>
                <w:rFonts w:eastAsia="SimSun"/>
                <w:lang w:val="en-US" w:eastAsia="zh-CN"/>
              </w:rPr>
            </w:pPr>
            <w:r>
              <w:rPr>
                <w:rFonts w:eastAsia="SimSun" w:hint="eastAsia"/>
                <w:lang w:val="en-US" w:eastAsia="zh-CN"/>
              </w:rPr>
              <w:t>Support</w:t>
            </w:r>
          </w:p>
        </w:tc>
        <w:tc>
          <w:tcPr>
            <w:tcW w:w="5193" w:type="dxa"/>
          </w:tcPr>
          <w:p w14:paraId="10CC2C25" w14:textId="77777777" w:rsidR="004429AA" w:rsidRDefault="004429AA">
            <w:pPr>
              <w:rPr>
                <w:lang w:val="en-US"/>
              </w:rPr>
            </w:pPr>
          </w:p>
        </w:tc>
      </w:tr>
      <w:tr w:rsidR="004429AA" w14:paraId="59B22F20" w14:textId="77777777">
        <w:tc>
          <w:tcPr>
            <w:tcW w:w="1838" w:type="dxa"/>
          </w:tcPr>
          <w:p w14:paraId="68C62469" w14:textId="77777777" w:rsidR="004429AA" w:rsidRDefault="00FF18A5">
            <w:pPr>
              <w:jc w:val="center"/>
              <w:rPr>
                <w:lang w:val="en-US"/>
              </w:rPr>
            </w:pPr>
            <w:r>
              <w:t>Nokia, NSB</w:t>
            </w:r>
          </w:p>
        </w:tc>
        <w:tc>
          <w:tcPr>
            <w:tcW w:w="1985" w:type="dxa"/>
          </w:tcPr>
          <w:p w14:paraId="146FB141" w14:textId="77777777" w:rsidR="004429AA" w:rsidRDefault="00FF18A5">
            <w:pPr>
              <w:jc w:val="center"/>
              <w:rPr>
                <w:lang w:val="en-US"/>
              </w:rPr>
            </w:pPr>
            <w:r>
              <w:t>Support</w:t>
            </w:r>
          </w:p>
        </w:tc>
        <w:tc>
          <w:tcPr>
            <w:tcW w:w="5193" w:type="dxa"/>
          </w:tcPr>
          <w:p w14:paraId="1BEFCDAD" w14:textId="77777777" w:rsidR="004429AA" w:rsidRDefault="004429AA">
            <w:pPr>
              <w:rPr>
                <w:rFonts w:eastAsia="DengXian"/>
                <w:lang w:val="en-US"/>
              </w:rPr>
            </w:pPr>
          </w:p>
        </w:tc>
      </w:tr>
      <w:tr w:rsidR="004429AA" w14:paraId="27A030D7" w14:textId="77777777">
        <w:tc>
          <w:tcPr>
            <w:tcW w:w="1838" w:type="dxa"/>
          </w:tcPr>
          <w:p w14:paraId="23C6D131" w14:textId="77777777" w:rsidR="004429AA" w:rsidRDefault="00FF18A5">
            <w:pPr>
              <w:jc w:val="center"/>
              <w:rPr>
                <w:rFonts w:eastAsia="DengXian"/>
                <w:lang w:val="en-US"/>
              </w:rPr>
            </w:pPr>
            <w:r>
              <w:rPr>
                <w:rFonts w:eastAsia="DengXian"/>
                <w:lang w:val="en-US"/>
              </w:rPr>
              <w:t>Intel</w:t>
            </w:r>
          </w:p>
        </w:tc>
        <w:tc>
          <w:tcPr>
            <w:tcW w:w="1985" w:type="dxa"/>
          </w:tcPr>
          <w:p w14:paraId="1D54143A" w14:textId="77777777" w:rsidR="004429AA" w:rsidRDefault="00FF18A5">
            <w:pPr>
              <w:jc w:val="center"/>
              <w:rPr>
                <w:lang w:val="en-US"/>
              </w:rPr>
            </w:pPr>
            <w:r>
              <w:rPr>
                <w:lang w:val="en-US"/>
              </w:rPr>
              <w:t>Support</w:t>
            </w:r>
          </w:p>
        </w:tc>
        <w:tc>
          <w:tcPr>
            <w:tcW w:w="5193" w:type="dxa"/>
          </w:tcPr>
          <w:p w14:paraId="3D98BD3A" w14:textId="77777777" w:rsidR="004429AA" w:rsidRDefault="004429AA">
            <w:pPr>
              <w:rPr>
                <w:lang w:val="en-US"/>
              </w:rPr>
            </w:pPr>
          </w:p>
        </w:tc>
      </w:tr>
      <w:tr w:rsidR="004429AA" w14:paraId="28DEF0CB" w14:textId="77777777">
        <w:tc>
          <w:tcPr>
            <w:tcW w:w="1838" w:type="dxa"/>
          </w:tcPr>
          <w:p w14:paraId="477E689E" w14:textId="77777777" w:rsidR="004429AA" w:rsidRDefault="00FF18A5">
            <w:pPr>
              <w:jc w:val="center"/>
              <w:rPr>
                <w:rFonts w:eastAsia="DengXian"/>
                <w:lang w:val="en-US"/>
              </w:rPr>
            </w:pPr>
            <w:r>
              <w:rPr>
                <w:rFonts w:eastAsia="DengXian" w:hint="eastAsia"/>
                <w:lang w:eastAsia="zh-CN"/>
              </w:rPr>
              <w:t>O</w:t>
            </w:r>
            <w:r>
              <w:rPr>
                <w:rFonts w:eastAsia="DengXian"/>
                <w:lang w:eastAsia="zh-CN"/>
              </w:rPr>
              <w:t>PPO</w:t>
            </w:r>
          </w:p>
        </w:tc>
        <w:tc>
          <w:tcPr>
            <w:tcW w:w="1985" w:type="dxa"/>
          </w:tcPr>
          <w:p w14:paraId="57805E4C" w14:textId="77777777" w:rsidR="004429AA" w:rsidRDefault="00FF18A5">
            <w:pPr>
              <w:jc w:val="center"/>
              <w:rPr>
                <w:lang w:val="en-US"/>
              </w:rPr>
            </w:pPr>
            <w:r>
              <w:rPr>
                <w:rFonts w:eastAsia="DengXian"/>
                <w:lang w:eastAsia="zh-CN"/>
              </w:rPr>
              <w:t>Support</w:t>
            </w:r>
          </w:p>
        </w:tc>
        <w:tc>
          <w:tcPr>
            <w:tcW w:w="5193" w:type="dxa"/>
          </w:tcPr>
          <w:p w14:paraId="72AE6ED6" w14:textId="77777777" w:rsidR="004429AA" w:rsidRDefault="004429AA">
            <w:pPr>
              <w:rPr>
                <w:rFonts w:eastAsia="DengXian"/>
                <w:lang w:val="en-US"/>
              </w:rPr>
            </w:pPr>
          </w:p>
        </w:tc>
      </w:tr>
      <w:tr w:rsidR="004429AA" w14:paraId="6850D4A7" w14:textId="77777777">
        <w:tc>
          <w:tcPr>
            <w:tcW w:w="1838" w:type="dxa"/>
          </w:tcPr>
          <w:p w14:paraId="0BC868B3"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22656369" w14:textId="77777777" w:rsidR="004429AA" w:rsidRDefault="00FF18A5">
            <w:pPr>
              <w:jc w:val="center"/>
              <w:rPr>
                <w:rFonts w:eastAsia="DengXian"/>
                <w:lang w:eastAsia="zh-CN"/>
              </w:rPr>
            </w:pPr>
            <w:r>
              <w:rPr>
                <w:rFonts w:eastAsia="DengXian"/>
                <w:lang w:eastAsia="zh-CN"/>
              </w:rPr>
              <w:t>Support</w:t>
            </w:r>
          </w:p>
        </w:tc>
        <w:tc>
          <w:tcPr>
            <w:tcW w:w="5193" w:type="dxa"/>
          </w:tcPr>
          <w:p w14:paraId="26A37874" w14:textId="77777777" w:rsidR="004429AA" w:rsidRDefault="004429AA">
            <w:pPr>
              <w:rPr>
                <w:rFonts w:eastAsia="DengXian"/>
                <w:lang w:val="en-US"/>
              </w:rPr>
            </w:pPr>
          </w:p>
        </w:tc>
      </w:tr>
      <w:tr w:rsidR="004429AA" w14:paraId="1028ADAE" w14:textId="77777777">
        <w:tc>
          <w:tcPr>
            <w:tcW w:w="1838" w:type="dxa"/>
          </w:tcPr>
          <w:p w14:paraId="7FFAF4B0" w14:textId="77777777" w:rsidR="004429AA" w:rsidRDefault="00FF18A5">
            <w:pPr>
              <w:jc w:val="center"/>
              <w:rPr>
                <w:rFonts w:eastAsia="DengXian"/>
                <w:lang w:eastAsia="zh-CN"/>
              </w:rPr>
            </w:pPr>
            <w:r>
              <w:rPr>
                <w:rFonts w:eastAsia="DengXian"/>
                <w:lang w:eastAsia="zh-CN"/>
              </w:rPr>
              <w:t>Qualcomm</w:t>
            </w:r>
          </w:p>
        </w:tc>
        <w:tc>
          <w:tcPr>
            <w:tcW w:w="1985" w:type="dxa"/>
          </w:tcPr>
          <w:p w14:paraId="598A04F6" w14:textId="77777777" w:rsidR="004429AA" w:rsidRDefault="00FF18A5">
            <w:pPr>
              <w:jc w:val="center"/>
              <w:rPr>
                <w:rFonts w:eastAsia="DengXian"/>
                <w:lang w:eastAsia="zh-CN"/>
              </w:rPr>
            </w:pPr>
            <w:r>
              <w:rPr>
                <w:rFonts w:eastAsia="DengXian"/>
                <w:lang w:eastAsia="zh-CN"/>
              </w:rPr>
              <w:t>Support</w:t>
            </w:r>
          </w:p>
        </w:tc>
        <w:tc>
          <w:tcPr>
            <w:tcW w:w="5193" w:type="dxa"/>
          </w:tcPr>
          <w:p w14:paraId="1EED497B" w14:textId="77777777" w:rsidR="004429AA" w:rsidRDefault="004429AA">
            <w:pPr>
              <w:rPr>
                <w:rFonts w:eastAsia="DengXian"/>
                <w:lang w:val="en-US"/>
              </w:rPr>
            </w:pPr>
          </w:p>
        </w:tc>
      </w:tr>
      <w:tr w:rsidR="004429AA" w14:paraId="3F0F7746" w14:textId="77777777">
        <w:tc>
          <w:tcPr>
            <w:tcW w:w="1838" w:type="dxa"/>
          </w:tcPr>
          <w:p w14:paraId="039BB652"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07AE0D8F" w14:textId="77777777" w:rsidR="004429AA" w:rsidRDefault="00FF18A5">
            <w:pPr>
              <w:jc w:val="center"/>
              <w:rPr>
                <w:rFonts w:eastAsia="DengXian"/>
                <w:lang w:eastAsia="zh-CN"/>
              </w:rPr>
            </w:pPr>
            <w:r>
              <w:t>Support</w:t>
            </w:r>
          </w:p>
        </w:tc>
        <w:tc>
          <w:tcPr>
            <w:tcW w:w="5193" w:type="dxa"/>
          </w:tcPr>
          <w:p w14:paraId="3B4AC90B" w14:textId="77777777" w:rsidR="004429AA" w:rsidRDefault="004429AA">
            <w:pPr>
              <w:rPr>
                <w:rFonts w:eastAsia="DengXian"/>
                <w:lang w:val="en-US"/>
              </w:rPr>
            </w:pPr>
          </w:p>
        </w:tc>
      </w:tr>
      <w:tr w:rsidR="004429AA" w14:paraId="4079959F" w14:textId="77777777">
        <w:tc>
          <w:tcPr>
            <w:tcW w:w="1838" w:type="dxa"/>
          </w:tcPr>
          <w:p w14:paraId="4F5F8ED2" w14:textId="77777777" w:rsidR="004429AA" w:rsidRDefault="00FF18A5">
            <w:pPr>
              <w:jc w:val="center"/>
            </w:pPr>
            <w:r>
              <w:rPr>
                <w:rFonts w:eastAsia="DengXian"/>
                <w:lang w:val="en-US" w:eastAsia="zh-CN"/>
              </w:rPr>
              <w:t>CMCC</w:t>
            </w:r>
          </w:p>
        </w:tc>
        <w:tc>
          <w:tcPr>
            <w:tcW w:w="1985" w:type="dxa"/>
          </w:tcPr>
          <w:p w14:paraId="1FF6F8B1" w14:textId="77777777" w:rsidR="004429AA" w:rsidRDefault="00FF18A5">
            <w:pPr>
              <w:jc w:val="center"/>
            </w:pPr>
            <w:r>
              <w:rPr>
                <w:rFonts w:eastAsia="DengXian"/>
                <w:lang w:val="en-US" w:eastAsia="zh-CN"/>
              </w:rPr>
              <w:t>Support</w:t>
            </w:r>
          </w:p>
        </w:tc>
        <w:tc>
          <w:tcPr>
            <w:tcW w:w="5193" w:type="dxa"/>
          </w:tcPr>
          <w:p w14:paraId="60AF4F14" w14:textId="77777777" w:rsidR="004429AA" w:rsidRDefault="004429AA">
            <w:pPr>
              <w:rPr>
                <w:rFonts w:eastAsia="DengXian"/>
                <w:lang w:val="en-US"/>
              </w:rPr>
            </w:pPr>
          </w:p>
        </w:tc>
      </w:tr>
      <w:tr w:rsidR="004429AA" w14:paraId="0D9965AE" w14:textId="77777777">
        <w:tc>
          <w:tcPr>
            <w:tcW w:w="1838" w:type="dxa"/>
          </w:tcPr>
          <w:p w14:paraId="136DC90F"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75C7052F" w14:textId="77777777" w:rsidR="004429AA" w:rsidRDefault="00FF18A5">
            <w:pPr>
              <w:jc w:val="center"/>
              <w:rPr>
                <w:rFonts w:eastAsia="DengXian"/>
                <w:lang w:val="en-US" w:eastAsia="zh-CN"/>
              </w:rPr>
            </w:pPr>
            <w:r>
              <w:rPr>
                <w:rFonts w:eastAsia="DengXian"/>
                <w:lang w:val="en-US" w:eastAsia="zh-CN"/>
              </w:rPr>
              <w:t>Support</w:t>
            </w:r>
          </w:p>
        </w:tc>
        <w:tc>
          <w:tcPr>
            <w:tcW w:w="5193" w:type="dxa"/>
          </w:tcPr>
          <w:p w14:paraId="6F1ED9E0" w14:textId="77777777" w:rsidR="004429AA" w:rsidRDefault="004429AA">
            <w:pPr>
              <w:rPr>
                <w:rFonts w:eastAsia="DengXian"/>
                <w:lang w:val="en-US"/>
              </w:rPr>
            </w:pPr>
          </w:p>
        </w:tc>
      </w:tr>
      <w:tr w:rsidR="004429AA" w14:paraId="2318D14E" w14:textId="77777777">
        <w:tc>
          <w:tcPr>
            <w:tcW w:w="1838" w:type="dxa"/>
          </w:tcPr>
          <w:p w14:paraId="50DE8F10" w14:textId="77777777" w:rsidR="004429AA" w:rsidRDefault="00FF18A5">
            <w:pPr>
              <w:jc w:val="center"/>
              <w:rPr>
                <w:rFonts w:eastAsia="DengXian"/>
                <w:lang w:eastAsia="zh-CN"/>
              </w:rPr>
            </w:pPr>
            <w:r>
              <w:rPr>
                <w:rFonts w:eastAsia="DengXian"/>
                <w:lang w:eastAsia="zh-CN"/>
              </w:rPr>
              <w:t>Samsung</w:t>
            </w:r>
          </w:p>
        </w:tc>
        <w:tc>
          <w:tcPr>
            <w:tcW w:w="1985" w:type="dxa"/>
          </w:tcPr>
          <w:p w14:paraId="05234443" w14:textId="77777777" w:rsidR="004429AA" w:rsidRDefault="00FF18A5">
            <w:pPr>
              <w:jc w:val="center"/>
              <w:rPr>
                <w:rFonts w:eastAsia="DengXian"/>
                <w:lang w:eastAsia="zh-CN"/>
              </w:rPr>
            </w:pPr>
            <w:r>
              <w:rPr>
                <w:rFonts w:eastAsia="DengXian"/>
                <w:lang w:eastAsia="zh-CN"/>
              </w:rPr>
              <w:t>Support</w:t>
            </w:r>
          </w:p>
        </w:tc>
        <w:tc>
          <w:tcPr>
            <w:tcW w:w="5193" w:type="dxa"/>
          </w:tcPr>
          <w:p w14:paraId="34FE83F3" w14:textId="77777777" w:rsidR="004429AA" w:rsidRDefault="004429AA">
            <w:pPr>
              <w:rPr>
                <w:rFonts w:eastAsia="DengXian"/>
                <w:lang w:val="en-US"/>
              </w:rPr>
            </w:pPr>
          </w:p>
        </w:tc>
      </w:tr>
      <w:tr w:rsidR="004429AA" w14:paraId="263A0EDA" w14:textId="77777777">
        <w:tc>
          <w:tcPr>
            <w:tcW w:w="1838" w:type="dxa"/>
          </w:tcPr>
          <w:p w14:paraId="0A225084" w14:textId="77777777" w:rsidR="004429AA" w:rsidRDefault="00FF18A5">
            <w:pPr>
              <w:jc w:val="center"/>
              <w:rPr>
                <w:rFonts w:eastAsia="DengXian"/>
                <w:lang w:eastAsia="zh-CN"/>
              </w:rPr>
            </w:pPr>
            <w:r>
              <w:rPr>
                <w:rFonts w:eastAsia="DengXian"/>
                <w:lang w:eastAsia="zh-CN"/>
              </w:rPr>
              <w:t>Ericsson</w:t>
            </w:r>
          </w:p>
        </w:tc>
        <w:tc>
          <w:tcPr>
            <w:tcW w:w="1985" w:type="dxa"/>
          </w:tcPr>
          <w:p w14:paraId="61778DC0" w14:textId="77777777" w:rsidR="004429AA" w:rsidRDefault="00FF18A5">
            <w:pPr>
              <w:jc w:val="center"/>
              <w:rPr>
                <w:rFonts w:eastAsia="DengXian"/>
                <w:lang w:eastAsia="zh-CN"/>
              </w:rPr>
            </w:pPr>
            <w:r>
              <w:rPr>
                <w:rFonts w:eastAsia="DengXian"/>
                <w:lang w:eastAsia="zh-CN"/>
              </w:rPr>
              <w:t>Support</w:t>
            </w:r>
          </w:p>
        </w:tc>
        <w:tc>
          <w:tcPr>
            <w:tcW w:w="5193" w:type="dxa"/>
          </w:tcPr>
          <w:p w14:paraId="4285E8A0" w14:textId="77777777" w:rsidR="004429AA" w:rsidRDefault="004429AA">
            <w:pPr>
              <w:rPr>
                <w:rFonts w:eastAsia="DengXian"/>
                <w:lang w:val="en-US"/>
              </w:rPr>
            </w:pPr>
          </w:p>
        </w:tc>
      </w:tr>
      <w:tr w:rsidR="004429AA" w14:paraId="51724AC6" w14:textId="77777777">
        <w:tc>
          <w:tcPr>
            <w:tcW w:w="1838" w:type="dxa"/>
          </w:tcPr>
          <w:p w14:paraId="1C589B09" w14:textId="77777777" w:rsidR="004429AA" w:rsidRDefault="00FF18A5">
            <w:pPr>
              <w:jc w:val="center"/>
              <w:rPr>
                <w:rFonts w:eastAsia="DengXian"/>
                <w:lang w:eastAsia="zh-CN"/>
              </w:rPr>
            </w:pPr>
            <w:r>
              <w:rPr>
                <w:rFonts w:eastAsia="DengXian" w:hint="eastAsia"/>
                <w:lang w:eastAsia="zh-CN"/>
              </w:rPr>
              <w:t>CATT</w:t>
            </w:r>
          </w:p>
        </w:tc>
        <w:tc>
          <w:tcPr>
            <w:tcW w:w="1985" w:type="dxa"/>
          </w:tcPr>
          <w:p w14:paraId="0E4079F2"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5A92EBF0" w14:textId="77777777" w:rsidR="004429AA" w:rsidRDefault="004429AA">
            <w:pPr>
              <w:rPr>
                <w:rFonts w:eastAsia="DengXian"/>
                <w:lang w:val="en-US"/>
              </w:rPr>
            </w:pPr>
          </w:p>
        </w:tc>
      </w:tr>
      <w:tr w:rsidR="004429AA" w14:paraId="7A8CAC24" w14:textId="77777777">
        <w:tc>
          <w:tcPr>
            <w:tcW w:w="1838" w:type="dxa"/>
          </w:tcPr>
          <w:p w14:paraId="28AB800C" w14:textId="77777777" w:rsidR="004429AA" w:rsidRDefault="00FF18A5">
            <w:pPr>
              <w:jc w:val="center"/>
              <w:rPr>
                <w:rFonts w:eastAsia="DengXian"/>
                <w:lang w:eastAsia="zh-CN"/>
              </w:rPr>
            </w:pPr>
            <w:r>
              <w:rPr>
                <w:rFonts w:eastAsia="DengXian"/>
                <w:lang w:val="en-US"/>
              </w:rPr>
              <w:t>SONY</w:t>
            </w:r>
          </w:p>
        </w:tc>
        <w:tc>
          <w:tcPr>
            <w:tcW w:w="1985" w:type="dxa"/>
          </w:tcPr>
          <w:p w14:paraId="565C1856" w14:textId="77777777" w:rsidR="004429AA" w:rsidRDefault="00FF18A5">
            <w:pPr>
              <w:jc w:val="center"/>
              <w:rPr>
                <w:rFonts w:eastAsia="DengXian"/>
                <w:lang w:eastAsia="zh-CN"/>
              </w:rPr>
            </w:pPr>
            <w:r>
              <w:rPr>
                <w:lang w:val="en-US"/>
              </w:rPr>
              <w:t>Support</w:t>
            </w:r>
          </w:p>
        </w:tc>
        <w:tc>
          <w:tcPr>
            <w:tcW w:w="5193" w:type="dxa"/>
          </w:tcPr>
          <w:p w14:paraId="261E7C20" w14:textId="77777777" w:rsidR="004429AA" w:rsidRDefault="004429AA">
            <w:pPr>
              <w:rPr>
                <w:rFonts w:eastAsia="DengXian"/>
                <w:lang w:val="en-US"/>
              </w:rPr>
            </w:pPr>
          </w:p>
        </w:tc>
      </w:tr>
      <w:tr w:rsidR="004429AA" w14:paraId="72A2D78B" w14:textId="77777777">
        <w:tc>
          <w:tcPr>
            <w:tcW w:w="1838" w:type="dxa"/>
          </w:tcPr>
          <w:p w14:paraId="01B4DD17" w14:textId="77777777" w:rsidR="004429AA" w:rsidRDefault="00FF18A5">
            <w:pPr>
              <w:jc w:val="center"/>
              <w:rPr>
                <w:rFonts w:eastAsia="DengXian"/>
                <w:lang w:val="en-US"/>
              </w:rPr>
            </w:pPr>
            <w:r>
              <w:rPr>
                <w:rFonts w:eastAsia="DengXian"/>
                <w:lang w:val="en-US" w:eastAsia="en-US"/>
              </w:rPr>
              <w:t>MediaTek</w:t>
            </w:r>
          </w:p>
        </w:tc>
        <w:tc>
          <w:tcPr>
            <w:tcW w:w="1985" w:type="dxa"/>
          </w:tcPr>
          <w:p w14:paraId="12926026" w14:textId="77777777" w:rsidR="004429AA" w:rsidRDefault="00FF18A5">
            <w:pPr>
              <w:jc w:val="center"/>
              <w:rPr>
                <w:lang w:val="en-US"/>
              </w:rPr>
            </w:pPr>
            <w:r>
              <w:rPr>
                <w:lang w:val="en-US" w:eastAsia="en-US"/>
              </w:rPr>
              <w:t>Support</w:t>
            </w:r>
          </w:p>
        </w:tc>
        <w:tc>
          <w:tcPr>
            <w:tcW w:w="5193" w:type="dxa"/>
          </w:tcPr>
          <w:p w14:paraId="147F4C67" w14:textId="77777777" w:rsidR="004429AA" w:rsidRDefault="004429AA">
            <w:pPr>
              <w:rPr>
                <w:rFonts w:eastAsia="DengXian"/>
                <w:lang w:val="en-US"/>
              </w:rPr>
            </w:pPr>
          </w:p>
        </w:tc>
      </w:tr>
    </w:tbl>
    <w:p w14:paraId="6C33DE50" w14:textId="77777777" w:rsidR="004429AA" w:rsidRDefault="004429AA"/>
    <w:p w14:paraId="1CE495C8" w14:textId="77777777" w:rsidR="004429AA" w:rsidRDefault="00FF18A5">
      <w:pPr>
        <w:pStyle w:val="Heading4"/>
      </w:pPr>
      <w:bookmarkStart w:id="10" w:name="_Ref96512347"/>
      <w:r>
        <w:t xml:space="preserve">FIRST ROUND Discussion Conclusion of Location of </w:t>
      </w:r>
      <w:proofErr w:type="spellStart"/>
      <w:r>
        <w:t>Koffset</w:t>
      </w:r>
      <w:proofErr w:type="spellEnd"/>
      <w:r>
        <w:t xml:space="preserve"> Description in Spec.</w:t>
      </w:r>
      <w:bookmarkEnd w:id="10"/>
    </w:p>
    <w:p w14:paraId="0852D0BB" w14:textId="77777777" w:rsidR="004429AA" w:rsidRDefault="00FF18A5">
      <w:r>
        <w:t>All commenting companies agree.</w:t>
      </w:r>
    </w:p>
    <w:p w14:paraId="6C1E5CD0" w14:textId="77777777" w:rsidR="004429AA" w:rsidRDefault="00FF18A5">
      <w:r>
        <w:rPr>
          <w:highlight w:val="cyan"/>
        </w:rPr>
        <w:t>Proposed Agreement</w:t>
      </w:r>
    </w:p>
    <w:p w14:paraId="63DB9152" w14:textId="77777777" w:rsidR="004429AA" w:rsidRDefault="00FF18A5">
      <w:r>
        <w:t xml:space="preserve">RAN1 kindly suggests to spec editor of TS 36.213 to move the following text to the head of </w:t>
      </w:r>
      <w:proofErr w:type="gramStart"/>
      <w:r>
        <w:t>section  6.1.1</w:t>
      </w:r>
      <w:proofErr w:type="gramEnd"/>
      <w:r>
        <w:t>:</w:t>
      </w:r>
    </w:p>
    <w:p w14:paraId="7962D712" w14:textId="77777777" w:rsidR="004429AA" w:rsidRDefault="00FF18A5">
      <w:pPr>
        <w:pStyle w:val="NoSpacing"/>
        <w:ind w:left="720"/>
        <w:rPr>
          <w:rFonts w:ascii="Times" w:eastAsia="Batang" w:hAnsi="Times"/>
          <w:b/>
          <w:sz w:val="20"/>
          <w:szCs w:val="20"/>
          <w:lang w:eastAsia="zh-CN"/>
        </w:rPr>
      </w:pPr>
      <w:r>
        <w:rPr>
          <w:color w:val="FF0000"/>
          <w:sz w:val="20"/>
          <w:szCs w:val="20"/>
          <w:lang w:eastAsia="zh-CN"/>
        </w:rPr>
        <w:t>========= Unchanged Text Omitted ==========</w:t>
      </w:r>
    </w:p>
    <w:p w14:paraId="5FE1B709" w14:textId="77777777" w:rsidR="004429AA" w:rsidRDefault="00FF18A5">
      <w:pPr>
        <w:pStyle w:val="NoSpacing"/>
        <w:ind w:left="720"/>
        <w:rPr>
          <w:iCs/>
          <w:color w:val="000000" w:themeColor="text1"/>
          <w:sz w:val="20"/>
          <w:szCs w:val="20"/>
          <w:lang w:eastAsia="zh-CN"/>
        </w:rPr>
      </w:pPr>
      <w:r>
        <w:rPr>
          <w:iCs/>
          <w:sz w:val="20"/>
          <w:szCs w:val="20"/>
          <w:lang w:eastAsia="zh-CN"/>
        </w:rPr>
        <w:t xml:space="preserve">Throughout this clause, for a BL/CE UE, if the </w:t>
      </w:r>
      <w:r>
        <w:rPr>
          <w:color w:val="000000" w:themeColor="text1"/>
          <w:sz w:val="20"/>
          <w:szCs w:val="20"/>
          <w:lang w:eastAsia="zh-CN"/>
        </w:rPr>
        <w:t xml:space="preserve">UE is configured with the higher layer parameter </w:t>
      </w:r>
      <w:proofErr w:type="spellStart"/>
      <w:r>
        <w:rPr>
          <w:iCs/>
          <w:color w:val="000000" w:themeColor="text1"/>
          <w:sz w:val="20"/>
          <w:szCs w:val="20"/>
          <w:lang w:eastAsia="zh-CN"/>
        </w:rPr>
        <w:t>CellSpecificKoffset</w:t>
      </w:r>
      <w:proofErr w:type="spellEnd"/>
      <w:r>
        <w:rPr>
          <w:iCs/>
          <w:color w:val="000000" w:themeColor="text1"/>
          <w:sz w:val="20"/>
          <w:szCs w:val="20"/>
          <w:lang w:eastAsia="zh-CN"/>
        </w:rPr>
        <w:t>,</w:t>
      </w:r>
    </w:p>
    <w:p w14:paraId="7137CAE1" w14:textId="77777777" w:rsidR="004429AA" w:rsidRDefault="00FF18A5">
      <w:pPr>
        <w:pStyle w:val="NoSpacing"/>
        <w:ind w:left="720"/>
        <w:rPr>
          <w:iCs/>
          <w:color w:val="000000" w:themeColor="text1"/>
          <w:sz w:val="20"/>
          <w:szCs w:val="20"/>
          <w:lang w:eastAsia="zh-CN"/>
        </w:rPr>
      </w:pPr>
      <w:r>
        <w:rPr>
          <w:sz w:val="20"/>
          <w:szCs w:val="20"/>
          <w:lang w:eastAsia="zh-CN"/>
        </w:rPr>
        <w:t>-</w:t>
      </w:r>
      <w:r>
        <w:rPr>
          <w:sz w:val="20"/>
          <w:szCs w:val="20"/>
          <w:lang w:eastAsia="zh-CN"/>
        </w:rPr>
        <w:tab/>
      </w:r>
      <m:oMath>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MS Mincho" w:hAnsi="Cambria Math"/>
            <w:sz w:val="20"/>
            <w:szCs w:val="20"/>
            <w:lang w:eastAsia="zh-CN"/>
          </w:rPr>
          <m:t xml:space="preserve">= </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cell_offset</m:t>
            </m:r>
          </m:sub>
        </m:sSub>
        <m:r>
          <m:rPr>
            <m:sty m:val="p"/>
          </m:rPr>
          <w:rPr>
            <w:rFonts w:ascii="Cambria Math" w:eastAsia="MS Mincho" w:hAnsi="Cambria Math"/>
            <w:sz w:val="20"/>
            <w:szCs w:val="20"/>
            <w:lang w:eastAsia="zh-CN"/>
          </w:rPr>
          <m:t>-</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w:t>
      </w:r>
      <w:proofErr w:type="gramStart"/>
      <w:r>
        <w:rPr>
          <w:iCs/>
          <w:color w:val="000000" w:themeColor="text1"/>
          <w:sz w:val="20"/>
          <w:szCs w:val="20"/>
          <w:lang w:eastAsia="zh-CN"/>
        </w:rPr>
        <w:t>where</w:t>
      </w:r>
      <w:proofErr w:type="gramEnd"/>
    </w:p>
    <w:p w14:paraId="046F0830" w14:textId="77777777" w:rsidR="004429AA" w:rsidRDefault="00FF18A5">
      <w:pPr>
        <w:pStyle w:val="NoSpacing"/>
        <w:ind w:left="720"/>
        <w:rPr>
          <w:kern w:val="2"/>
          <w:sz w:val="20"/>
          <w:szCs w:val="20"/>
          <w:lang w:eastAsia="zh-CN"/>
        </w:rPr>
      </w:pPr>
      <w:r>
        <w:rPr>
          <w:iCs/>
          <w:color w:val="000000" w:themeColor="text1"/>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oMath>
      <w:r>
        <w:rPr>
          <w:iCs/>
          <w:color w:val="000000" w:themeColor="text1"/>
          <w:sz w:val="20"/>
          <w:szCs w:val="20"/>
          <w:lang w:eastAsia="zh-CN"/>
        </w:rPr>
        <w:t xml:space="preserve"> is the parameter CellSpecificKoffset </w:t>
      </w:r>
      <w:r>
        <w:rPr>
          <w:kern w:val="2"/>
          <w:sz w:val="20"/>
          <w:szCs w:val="20"/>
          <w:lang w:eastAsia="zh-CN"/>
        </w:rPr>
        <w:t>provided by higher layers, and</w:t>
      </w:r>
    </w:p>
    <w:p w14:paraId="3299C306" w14:textId="77777777" w:rsidR="004429AA" w:rsidRDefault="00FF18A5">
      <w:pPr>
        <w:pStyle w:val="NoSpacing"/>
        <w:ind w:left="720"/>
        <w:rPr>
          <w:iCs/>
          <w:color w:val="000000" w:themeColor="text1"/>
          <w:sz w:val="20"/>
          <w:szCs w:val="20"/>
          <w:lang w:eastAsia="zh-CN"/>
        </w:rPr>
      </w:pPr>
      <w:r>
        <w:rPr>
          <w:kern w:val="2"/>
          <w:sz w:val="20"/>
          <w:szCs w:val="20"/>
          <w:lang w:eastAsia="zh-CN"/>
        </w:rPr>
        <w:lastRenderedPageBreak/>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is the parameter UESpecificKoffset </w:t>
      </w:r>
      <w:r>
        <w:rPr>
          <w:kern w:val="2"/>
          <w:sz w:val="20"/>
          <w:szCs w:val="20"/>
          <w:lang w:eastAsia="zh-CN"/>
        </w:rPr>
        <w:t xml:space="preserve">provided by higher layers, otherwise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r>
          <m:rPr>
            <m:sty m:val="p"/>
          </m:rPr>
          <w:rPr>
            <w:rFonts w:ascii="Cambria Math" w:eastAsiaTheme="minorHAnsi" w:hAnsi="Cambria Math"/>
            <w:color w:val="000000" w:themeColor="text1"/>
            <w:sz w:val="20"/>
            <w:szCs w:val="20"/>
            <w:lang w:eastAsia="zh-CN"/>
          </w:rPr>
          <m:t>=0</m:t>
        </m:r>
      </m:oMath>
    </w:p>
    <w:p w14:paraId="4FDB8FC0" w14:textId="77777777" w:rsidR="004429AA" w:rsidRDefault="00FF18A5">
      <w:pPr>
        <w:pStyle w:val="NoSpacing"/>
        <w:ind w:left="720"/>
        <w:rPr>
          <w:sz w:val="20"/>
          <w:szCs w:val="20"/>
          <w:lang w:eastAsia="zh-CN"/>
        </w:rPr>
      </w:pPr>
      <w:r>
        <w:rPr>
          <w:sz w:val="20"/>
          <w:szCs w:val="20"/>
          <w:lang w:eastAsia="zh-CN"/>
        </w:rPr>
        <w:t xml:space="preserve">otherwise, </w:t>
      </w:r>
    </w:p>
    <w:p w14:paraId="35269909" w14:textId="77777777" w:rsidR="004429AA" w:rsidRDefault="00FF18A5">
      <w:pPr>
        <w:pStyle w:val="NoSpacing"/>
        <w:ind w:left="720"/>
        <w:rPr>
          <w:sz w:val="20"/>
          <w:szCs w:val="20"/>
          <w:lang w:eastAsia="zh-CN"/>
        </w:rPr>
      </w:pPr>
      <w:r>
        <w:rPr>
          <w:sz w:val="20"/>
          <w:szCs w:val="20"/>
          <w:lang w:eastAsia="zh-CN"/>
        </w:rPr>
        <w:t>-</w:t>
      </w:r>
      <w:r>
        <w:rPr>
          <w:sz w:val="20"/>
          <w:szCs w:val="20"/>
          <w:lang w:eastAsia="zh-CN"/>
        </w:rPr>
        <w:tab/>
      </w:r>
      <m:oMath>
        <m:sSub>
          <m:sSubPr>
            <m:ctrlPr>
              <w:rPr>
                <w:rFonts w:ascii="Cambria Math" w:eastAsiaTheme="minorHAnsi" w:hAnsi="Cambria Math"/>
                <w:iCs/>
                <w:sz w:val="20"/>
                <w:szCs w:val="20"/>
                <w:lang w:eastAsia="zh-CN"/>
              </w:rPr>
            </m:ctrlPr>
          </m:sSubPr>
          <m:e>
            <m:r>
              <w:rPr>
                <w:rFonts w:ascii="Cambria Math"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Theme="minorHAnsi" w:hAnsi="Cambria Math"/>
            <w:sz w:val="20"/>
            <w:szCs w:val="20"/>
            <w:lang w:eastAsia="zh-CN"/>
          </w:rPr>
          <m:t>=0</m:t>
        </m:r>
      </m:oMath>
      <w:r>
        <w:rPr>
          <w:iCs/>
          <w:color w:val="000000" w:themeColor="text1"/>
          <w:sz w:val="20"/>
          <w:szCs w:val="20"/>
          <w:lang w:eastAsia="zh-CN"/>
        </w:rPr>
        <w:t xml:space="preserv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r>
          <m:rPr>
            <m:sty m:val="p"/>
          </m:rPr>
          <w:rPr>
            <w:rFonts w:ascii="Cambria Math" w:eastAsiaTheme="minorHAnsi" w:hAnsi="Cambria Math"/>
            <w:color w:val="000000" w:themeColor="text1"/>
            <w:sz w:val="20"/>
            <w:szCs w:val="20"/>
            <w:lang w:eastAsia="zh-CN"/>
          </w:rPr>
          <m:t>=0</m:t>
        </m:r>
      </m:oMath>
      <w:r>
        <w:rPr>
          <w:iCs/>
          <w:color w:val="000000" w:themeColor="text1"/>
          <w:sz w:val="20"/>
          <w:szCs w:val="20"/>
          <w:lang w:eastAsia="zh-CN"/>
        </w:rPr>
        <w:t>.</w:t>
      </w:r>
    </w:p>
    <w:p w14:paraId="24C9B168" w14:textId="77777777" w:rsidR="004429AA" w:rsidRDefault="00FF18A5">
      <w:pPr>
        <w:ind w:left="720"/>
        <w:rPr>
          <w:color w:val="FF0000"/>
          <w:lang w:eastAsia="zh-CN"/>
        </w:rPr>
      </w:pPr>
      <w:r>
        <w:rPr>
          <w:color w:val="FF0000"/>
          <w:lang w:eastAsia="zh-CN"/>
        </w:rPr>
        <w:t>======== Unchanged Text Omitted ===============</w:t>
      </w:r>
    </w:p>
    <w:p w14:paraId="68A7B307" w14:textId="77777777" w:rsidR="004429AA" w:rsidRDefault="00FF18A5">
      <w:r>
        <w:rPr>
          <w:lang w:eastAsia="zh-CN"/>
        </w:rPr>
        <w:t>At the GTW session of Feb 23, this proposal was agreed.</w:t>
      </w:r>
    </w:p>
    <w:p w14:paraId="048C01FE" w14:textId="77777777" w:rsidR="004429AA" w:rsidRDefault="00FF18A5">
      <w:pPr>
        <w:pStyle w:val="Heading3"/>
      </w:pPr>
      <w:bookmarkStart w:id="11" w:name="_Toc97215359"/>
      <w:r>
        <w:t xml:space="preserve">Issue #2: Consistent Designation of </w:t>
      </w:r>
      <w:proofErr w:type="spellStart"/>
      <w:r>
        <w:t>Kmac</w:t>
      </w:r>
      <w:bookmarkEnd w:id="11"/>
      <w:proofErr w:type="spellEnd"/>
    </w:p>
    <w:p w14:paraId="0A3516B6" w14:textId="77777777" w:rsidR="004429AA" w:rsidRDefault="00FF18A5">
      <w:r>
        <w:t xml:space="preserve">Potential typo in spec with respect to </w:t>
      </w:r>
      <w:proofErr w:type="spellStart"/>
      <w:r>
        <w:t>Kmac</w:t>
      </w:r>
      <w:proofErr w:type="spellEnd"/>
    </w:p>
    <w:p w14:paraId="31B508C1"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150"/>
        <w:gridCol w:w="7866"/>
      </w:tblGrid>
      <w:tr w:rsidR="004429AA" w14:paraId="6B329988" w14:textId="77777777">
        <w:tc>
          <w:tcPr>
            <w:tcW w:w="1150" w:type="dxa"/>
          </w:tcPr>
          <w:p w14:paraId="091D9647" w14:textId="77777777" w:rsidR="004429AA" w:rsidRDefault="00FF18A5">
            <w:pPr>
              <w:rPr>
                <w:lang w:val="en-US"/>
              </w:rPr>
            </w:pPr>
            <w:r>
              <w:rPr>
                <w:lang w:val="en-US"/>
              </w:rPr>
              <w:t>Ericsson</w:t>
            </w:r>
          </w:p>
        </w:tc>
        <w:tc>
          <w:tcPr>
            <w:tcW w:w="7866" w:type="dxa"/>
          </w:tcPr>
          <w:p w14:paraId="4F1AE42E" w14:textId="77777777" w:rsidR="004429AA" w:rsidRDefault="00FF18A5">
            <w:pPr>
              <w:rPr>
                <w:rFonts w:ascii="Arial" w:hAnsi="Arial" w:cs="Arial"/>
                <w:lang w:val="en-US"/>
              </w:rPr>
            </w:pPr>
            <w:r>
              <w:rPr>
                <w:rFonts w:ascii="Arial" w:hAnsi="Arial" w:cs="Arial"/>
                <w:lang w:val="en-US"/>
              </w:rPr>
              <w:t>The following specification text occurs in Clause 9.1.5 in TS 38.213, v17.0.0:</w:t>
            </w:r>
          </w:p>
          <w:p w14:paraId="55B09000" w14:textId="77777777" w:rsidR="004429AA" w:rsidRDefault="00FF18A5">
            <w:pPr>
              <w:rPr>
                <w:rFonts w:ascii="Arial" w:hAnsi="Arial" w:cs="Arial"/>
                <w:lang w:val="en-US"/>
              </w:rPr>
            </w:pPr>
            <w:r>
              <w:rPr>
                <w:noProof/>
                <w:lang w:eastAsia="ja-JP"/>
              </w:rPr>
              <mc:AlternateContent>
                <mc:Choice Requires="wps">
                  <w:drawing>
                    <wp:inline distT="0" distB="0" distL="0" distR="0" wp14:anchorId="164E6CE1" wp14:editId="59B3AE8E">
                      <wp:extent cx="4840605" cy="1711960"/>
                      <wp:effectExtent l="0" t="0" r="17145" b="2159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0605" cy="1712422"/>
                              </a:xfrm>
                              <a:prstGeom prst="rect">
                                <a:avLst/>
                              </a:prstGeom>
                              <a:solidFill>
                                <a:schemeClr val="lt1">
                                  <a:lumMod val="100000"/>
                                  <a:lumOff val="0"/>
                                </a:schemeClr>
                              </a:solidFill>
                              <a:ln w="6350">
                                <a:solidFill>
                                  <a:srgbClr val="000000"/>
                                </a:solidFill>
                                <a:miter lim="800000"/>
                              </a:ln>
                            </wps:spPr>
                            <wps:txbx>
                              <w:txbxContent>
                                <w:p w14:paraId="5A2B546F" w14:textId="77777777" w:rsidR="00195DCA" w:rsidRDefault="00195DCA">
                                  <w:pPr>
                                    <w:rPr>
                                      <w:b/>
                                      <w:bCs/>
                                    </w:rPr>
                                  </w:pPr>
                                  <w:r>
                                    <w:rPr>
                                      <w:b/>
                                      <w:bCs/>
                                    </w:rPr>
                                    <w:t>[Clause 9.1.5, TS 36.213, v17.0.0]</w:t>
                                  </w:r>
                                </w:p>
                                <w:p w14:paraId="4B530F86" w14:textId="77777777" w:rsidR="00195DCA" w:rsidRDefault="00195DCA">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proofErr w:type="spellStart"/>
                                  <w:r>
                                    <w:rPr>
                                      <w:rFonts w:eastAsia="SimSun"/>
                                      <w:i/>
                                      <w:highlight w:val="yellow"/>
                                      <w:lang w:val="en-US" w:eastAsia="zh-CN"/>
                                    </w:rPr>
                                    <w:t>K</w:t>
                                  </w:r>
                                  <w:r>
                                    <w:rPr>
                                      <w:rFonts w:eastAsia="SimSun"/>
                                      <w:i/>
                                      <w:highlight w:val="yellow"/>
                                      <w:vertAlign w:val="subscript"/>
                                      <w:lang w:val="en-US" w:eastAsia="zh-CN"/>
                                    </w:rPr>
                                    <w:t>mac</w:t>
                                  </w:r>
                                  <w:proofErr w:type="spellEnd"/>
                                  <w:r>
                                    <w:t xml:space="preserve"> </w:t>
                                  </w:r>
                                  <w:r>
                                    <w:rPr>
                                      <w:rFonts w:ascii="Times" w:eastAsia="Batang" w:hAnsi="Times"/>
                                      <w:szCs w:val="24"/>
                                      <w:lang w:eastAsia="zh-CN"/>
                                    </w:rPr>
                                    <w:t xml:space="preserve">with duration given by higher layer parameter </w:t>
                                  </w:r>
                                  <w:proofErr w:type="spellStart"/>
                                  <w:r>
                                    <w:rPr>
                                      <w:rFonts w:eastAsiaTheme="minorEastAsia" w:hint="eastAsia"/>
                                      <w:i/>
                                      <w:lang w:eastAsia="zh-CN"/>
                                    </w:rPr>
                                    <w:t>pur</w:t>
                                  </w:r>
                                  <w:proofErr w:type="spellEnd"/>
                                  <w:r>
                                    <w:rPr>
                                      <w:rFonts w:eastAsiaTheme="minorEastAsia" w:hint="eastAsia"/>
                                      <w:i/>
                                      <w:lang w:eastAsia="zh-CN"/>
                                    </w:rPr>
                                    <w:t>-</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w:bookmarkStart w:id="12" w:name="_Hlk86623247"/>
                                        <m:r>
                                          <w:rPr>
                                            <w:rFonts w:ascii="Cambria Math" w:eastAsia="MS Mincho" w:hAnsi="Cambria Math"/>
                                            <w:kern w:val="2"/>
                                          </w:rPr>
                                          <m:t>K</m:t>
                                        </m:r>
                                      </m:e>
                                      <m:sub>
                                        <m:r>
                                          <m:rPr>
                                            <m:sty m:val="p"/>
                                          </m:rPr>
                                          <w:rPr>
                                            <w:rFonts w:ascii="Cambria Math" w:eastAsia="MS Mincho" w:hAnsi="Cambria Math"/>
                                            <w:kern w:val="2"/>
                                          </w:rPr>
                                          <m:t>mac</m:t>
                                        </m:r>
                                        <w:bookmarkEnd w:id="12"/>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4C87626B" w14:textId="77777777" w:rsidR="00195DCA" w:rsidRDefault="00195DCA"/>
                              </w:txbxContent>
                            </wps:txbx>
                            <wps:bodyPr rot="0" vert="horz" wrap="square" lIns="91440" tIns="45720" rIns="91440" bIns="45720" anchor="t" anchorCtr="0" upright="1">
                              <a:noAutofit/>
                            </wps:bodyPr>
                          </wps:wsp>
                        </a:graphicData>
                      </a:graphic>
                    </wp:inline>
                  </w:drawing>
                </mc:Choice>
                <mc:Fallback>
                  <w:pict>
                    <v:shapetype w14:anchorId="164E6CE1" id="_x0000_t202" coordsize="21600,21600" o:spt="202" path="m,l,21600r21600,l21600,xe">
                      <v:stroke joinstyle="miter"/>
                      <v:path gradientshapeok="t" o:connecttype="rect"/>
                    </v:shapetype>
                    <v:shape id="Text Box 36" o:spid="_x0000_s1026" type="#_x0000_t202" style="width:381.15pt;height:1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" fillcolor="white [3201]" strokeweight=".5pt">
                      <v:textbox>
                        <w:txbxContent>
                          <w:p w14:paraId="5A2B546F" w14:textId="77777777" w:rsidR="00195DCA" w:rsidRDefault="00195DCA">
                            <w:pPr>
                              <w:rPr>
                                <w:b/>
                                <w:bCs/>
                              </w:rPr>
                            </w:pPr>
                            <w:r>
                              <w:rPr>
                                <w:b/>
                                <w:bCs/>
                              </w:rPr>
                              <w:t>[Clause 9.1.5, TS 36.213, v17.0.0]</w:t>
                            </w:r>
                          </w:p>
                          <w:p w14:paraId="4B530F86" w14:textId="77777777" w:rsidR="00195DCA" w:rsidRDefault="00195DCA">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proofErr w:type="spellStart"/>
                            <w:r>
                              <w:rPr>
                                <w:rFonts w:eastAsia="SimSun"/>
                                <w:i/>
                                <w:highlight w:val="yellow"/>
                                <w:lang w:val="en-US" w:eastAsia="zh-CN"/>
                              </w:rPr>
                              <w:t>K</w:t>
                            </w:r>
                            <w:r>
                              <w:rPr>
                                <w:rFonts w:eastAsia="SimSun"/>
                                <w:i/>
                                <w:highlight w:val="yellow"/>
                                <w:vertAlign w:val="subscript"/>
                                <w:lang w:val="en-US" w:eastAsia="zh-CN"/>
                              </w:rPr>
                              <w:t>mac</w:t>
                            </w:r>
                            <w:proofErr w:type="spellEnd"/>
                            <w:r>
                              <w:t xml:space="preserve"> </w:t>
                            </w:r>
                            <w:r>
                              <w:rPr>
                                <w:rFonts w:ascii="Times" w:eastAsia="Batang" w:hAnsi="Times"/>
                                <w:szCs w:val="24"/>
                                <w:lang w:eastAsia="zh-CN"/>
                              </w:rPr>
                              <w:t xml:space="preserve">with duration given by higher layer parameter </w:t>
                            </w:r>
                            <w:proofErr w:type="spellStart"/>
                            <w:r>
                              <w:rPr>
                                <w:rFonts w:eastAsiaTheme="minorEastAsia" w:hint="eastAsia"/>
                                <w:i/>
                                <w:lang w:eastAsia="zh-CN"/>
                              </w:rPr>
                              <w:t>pur</w:t>
                            </w:r>
                            <w:proofErr w:type="spellEnd"/>
                            <w:r>
                              <w:rPr>
                                <w:rFonts w:eastAsiaTheme="minorEastAsia" w:hint="eastAsia"/>
                                <w:i/>
                                <w:lang w:eastAsia="zh-CN"/>
                              </w:rPr>
                              <w:t>-</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w:bookmarkStart w:id="13" w:name="_Hlk86623247"/>
                                  <m:r>
                                    <w:rPr>
                                      <w:rFonts w:ascii="Cambria Math" w:eastAsia="MS Mincho" w:hAnsi="Cambria Math"/>
                                      <w:kern w:val="2"/>
                                    </w:rPr>
                                    <m:t>K</m:t>
                                  </m:r>
                                </m:e>
                                <m:sub>
                                  <m:r>
                                    <m:rPr>
                                      <m:sty m:val="p"/>
                                    </m:rPr>
                                    <w:rPr>
                                      <w:rFonts w:ascii="Cambria Math" w:eastAsia="MS Mincho" w:hAnsi="Cambria Math"/>
                                      <w:kern w:val="2"/>
                                    </w:rPr>
                                    <m:t>mac</m:t>
                                  </m:r>
                                  <w:bookmarkEnd w:id="13"/>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4C87626B" w14:textId="77777777" w:rsidR="00195DCA" w:rsidRDefault="00195DCA"/>
                        </w:txbxContent>
                      </v:textbox>
                      <w10:anchorlock/>
                    </v:shape>
                  </w:pict>
                </mc:Fallback>
              </mc:AlternateContent>
            </w:r>
          </w:p>
          <w:p w14:paraId="7191414A" w14:textId="77777777" w:rsidR="004429AA" w:rsidRDefault="00FF18A5">
            <w:pPr>
              <w:rPr>
                <w:rFonts w:ascii="Arial" w:hAnsi="Arial" w:cs="Arial"/>
                <w:lang w:val="en-US"/>
              </w:rPr>
            </w:pPr>
            <w:r>
              <w:rPr>
                <w:rFonts w:ascii="Arial" w:hAnsi="Arial" w:cs="Arial"/>
                <w:lang w:val="en-US"/>
              </w:rPr>
              <w:t>The subscript in the yellow highlighted text should not be in italics.</w:t>
            </w:r>
          </w:p>
          <w:p w14:paraId="6C82A64C" w14:textId="77777777" w:rsidR="004429AA" w:rsidRDefault="00FF18A5">
            <w:pPr>
              <w:pStyle w:val="Proposal"/>
              <w:numPr>
                <w:ilvl w:val="0"/>
                <w:numId w:val="9"/>
              </w:numPr>
              <w:tabs>
                <w:tab w:val="clear" w:pos="2725"/>
                <w:tab w:val="left" w:pos="1701"/>
              </w:tabs>
              <w:overflowPunct/>
              <w:autoSpaceDE/>
              <w:autoSpaceDN/>
              <w:adjustRightInd/>
              <w:snapToGrid/>
              <w:spacing w:line="259" w:lineRule="auto"/>
              <w:rPr>
                <w:rFonts w:cs="Arial"/>
                <w:lang w:val="en-US"/>
              </w:rPr>
            </w:pPr>
            <w:bookmarkStart w:id="14" w:name="_Toc92635411"/>
            <w:r>
              <w:rPr>
                <w:rFonts w:cs="Arial"/>
                <w:lang w:val="en-US"/>
              </w:rPr>
              <w:t>Adopt the following TP for Clause 9.1.5 in TS 36.213</w:t>
            </w:r>
            <w:bookmarkEnd w:id="14"/>
            <w:r>
              <w:rPr>
                <w:rFonts w:eastAsiaTheme="minorEastAsia" w:cs="Arial"/>
                <w:b w:val="0"/>
                <w:bCs w:val="0"/>
                <w:lang w:val="en-US"/>
              </w:rPr>
              <w:t xml:space="preserve"> </w:t>
            </w:r>
            <w:proofErr w:type="spellStart"/>
            <w:r>
              <w:rPr>
                <w:rFonts w:eastAsiaTheme="minorEastAsia" w:cs="Arial"/>
                <w:b w:val="0"/>
                <w:bCs w:val="0"/>
                <w:i/>
                <w:iCs/>
                <w:lang w:val="en-US"/>
              </w:rPr>
              <w:t>K</w:t>
            </w:r>
            <w:r>
              <w:rPr>
                <w:rFonts w:eastAsiaTheme="minorEastAsia" w:cs="Arial"/>
                <w:b w:val="0"/>
                <w:bCs w:val="0"/>
                <w:i/>
                <w:iCs/>
                <w:vertAlign w:val="subscript"/>
                <w:lang w:val="en-US"/>
              </w:rPr>
              <w:t>mac</w:t>
            </w:r>
            <w:proofErr w:type="spellEnd"/>
            <w:r>
              <w:rPr>
                <w:rFonts w:eastAsiaTheme="minorEastAsia" w:cs="Arial"/>
                <w:b w:val="0"/>
                <w:bCs w:val="0"/>
                <w:lang w:val="en-US"/>
              </w:rPr>
              <w:t xml:space="preserve"> </w:t>
            </w:r>
            <w:r>
              <w:rPr>
                <w:rFonts w:eastAsiaTheme="minorEastAsia" w:cs="Arial"/>
                <w:lang w:val="en-US"/>
              </w:rPr>
              <w:t xml:space="preserve">should be replaced by </w:t>
            </w:r>
            <m:oMath>
              <m:sSub>
                <m:sSubPr>
                  <m:ctrlPr>
                    <w:rPr>
                      <w:rFonts w:ascii="Cambria Math" w:eastAsiaTheme="minorEastAsia" w:hAnsi="Cambria Math" w:cs="Arial"/>
                      <w:b w:val="0"/>
                      <w:bCs w:val="0"/>
                      <w:i/>
                      <w:lang w:val="en-US"/>
                    </w:rPr>
                  </m:ctrlPr>
                </m:sSubPr>
                <m:e>
                  <m:r>
                    <m:rPr>
                      <m:sty m:val="bi"/>
                    </m:rPr>
                    <w:rPr>
                      <w:rFonts w:ascii="Cambria Math" w:eastAsiaTheme="minorEastAsia" w:hAnsi="Cambria Math" w:cs="Arial"/>
                      <w:lang w:val="en-US"/>
                    </w:rPr>
                    <m:t>K</m:t>
                  </m:r>
                </m:e>
                <m:sub>
                  <m:r>
                    <m:rPr>
                      <m:sty m:val="b"/>
                    </m:rPr>
                    <w:rPr>
                      <w:rFonts w:ascii="Cambria Math" w:eastAsiaTheme="minorEastAsia" w:hAnsi="Cambria Math" w:cs="Arial"/>
                      <w:lang w:val="en-US"/>
                    </w:rPr>
                    <m:t>mac</m:t>
                  </m:r>
                </m:sub>
              </m:sSub>
            </m:oMath>
            <w:r>
              <w:rPr>
                <w:rFonts w:eastAsiaTheme="minorEastAsia" w:cs="Arial"/>
                <w:b w:val="0"/>
                <w:bCs w:val="0"/>
                <w:lang w:val="en-US"/>
              </w:rPr>
              <w:t>.</w:t>
            </w:r>
          </w:p>
        </w:tc>
      </w:tr>
    </w:tbl>
    <w:p w14:paraId="0F38F437" w14:textId="77777777" w:rsidR="004429AA" w:rsidRDefault="004429AA"/>
    <w:p w14:paraId="16FD948F" w14:textId="77777777" w:rsidR="004429AA" w:rsidRDefault="00FF18A5">
      <w:pPr>
        <w:pStyle w:val="Heading4"/>
      </w:pPr>
      <w:r>
        <w:t xml:space="preserve">FIRST ROUND Discussion of Consistent Designation of </w:t>
      </w:r>
      <w:proofErr w:type="spellStart"/>
      <w:r>
        <w:t>Kmac</w:t>
      </w:r>
      <w:proofErr w:type="spellEnd"/>
    </w:p>
    <w:p w14:paraId="1938FCBB" w14:textId="77777777" w:rsidR="004429AA" w:rsidRDefault="00FF18A5">
      <w:r>
        <w:t xml:space="preserve">Ericsson’s proposal is to change the offending </w:t>
      </w:r>
      <w:proofErr w:type="spellStart"/>
      <w:r>
        <w:rPr>
          <w:rFonts w:eastAsiaTheme="minorEastAsia" w:cs="Arial"/>
          <w:b/>
          <w:bCs/>
          <w:i/>
          <w:iCs/>
        </w:rPr>
        <w:t>K</w:t>
      </w:r>
      <w:r>
        <w:rPr>
          <w:rFonts w:eastAsiaTheme="minorEastAsia" w:cs="Arial"/>
          <w:b/>
          <w:bCs/>
          <w:i/>
          <w:iCs/>
          <w:vertAlign w:val="subscript"/>
        </w:rPr>
        <w:t>mac</w:t>
      </w:r>
      <w:proofErr w:type="spellEnd"/>
      <w:r>
        <w:t xml:space="preserve"> to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mac</m:t>
            </m:r>
          </m:sub>
        </m:sSub>
      </m:oMath>
      <w:r>
        <w:rPr>
          <w:rFonts w:eastAsiaTheme="minorEastAsia" w:cs="Arial"/>
        </w:rPr>
        <w:t xml:space="preserve"> in this</w:t>
      </w:r>
      <w:r>
        <w:t xml:space="preserve"> sub-section. FL proposes to treat this as an editorial issue. Companies are invited to make their views known.</w:t>
      </w:r>
    </w:p>
    <w:p w14:paraId="3A44500D" w14:textId="77777777" w:rsidR="004429AA" w:rsidRDefault="00FF18A5">
      <w:r>
        <w:rPr>
          <w:highlight w:val="cyan"/>
        </w:rPr>
        <w:t>FL Proposal 1.2.2-1:</w:t>
      </w:r>
    </w:p>
    <w:p w14:paraId="69BFCC73" w14:textId="77777777" w:rsidR="004429AA" w:rsidRDefault="00FF18A5">
      <w:r>
        <w:t xml:space="preserve">Suggest to spec editor to change </w:t>
      </w:r>
      <w:proofErr w:type="spellStart"/>
      <w:r>
        <w:rPr>
          <w:rFonts w:eastAsiaTheme="minorEastAsia" w:cs="Arial"/>
          <w:b/>
          <w:bCs/>
          <w:i/>
          <w:iCs/>
        </w:rPr>
        <w:t>K</w:t>
      </w:r>
      <w:r>
        <w:rPr>
          <w:rFonts w:eastAsiaTheme="minorEastAsia" w:cs="Arial"/>
          <w:b/>
          <w:bCs/>
          <w:i/>
          <w:iCs/>
          <w:vertAlign w:val="subscript"/>
        </w:rPr>
        <w:t>mac</w:t>
      </w:r>
      <w:proofErr w:type="spellEnd"/>
      <w:r>
        <w:t xml:space="preserve"> to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mac</m:t>
            </m:r>
          </m:sub>
        </m:sSub>
      </m:oMath>
      <w:r>
        <w:rPr>
          <w:rFonts w:eastAsiaTheme="minorEastAsia" w:cs="Arial"/>
        </w:rPr>
        <w:t xml:space="preserve"> in </w:t>
      </w:r>
      <w:r>
        <w:t>subsection 9.1.5 of TS36.213</w:t>
      </w:r>
    </w:p>
    <w:tbl>
      <w:tblPr>
        <w:tblStyle w:val="TableGrid"/>
        <w:tblW w:w="0" w:type="auto"/>
        <w:tblLook w:val="04A0" w:firstRow="1" w:lastRow="0" w:firstColumn="1" w:lastColumn="0" w:noHBand="0" w:noVBand="1"/>
      </w:tblPr>
      <w:tblGrid>
        <w:gridCol w:w="1838"/>
        <w:gridCol w:w="1985"/>
        <w:gridCol w:w="5193"/>
      </w:tblGrid>
      <w:tr w:rsidR="004429AA" w14:paraId="327F8937" w14:textId="77777777">
        <w:tc>
          <w:tcPr>
            <w:tcW w:w="1838" w:type="dxa"/>
            <w:shd w:val="clear" w:color="auto" w:fill="D9D9D9" w:themeFill="background1" w:themeFillShade="D9"/>
          </w:tcPr>
          <w:p w14:paraId="7E134DC9"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459C1B72" w14:textId="77777777" w:rsidR="004429AA" w:rsidRDefault="00FF18A5">
            <w:pPr>
              <w:pStyle w:val="NoSpacing"/>
              <w:rPr>
                <w:sz w:val="20"/>
                <w:szCs w:val="20"/>
                <w:lang w:eastAsia="zh-CN"/>
              </w:rPr>
            </w:pPr>
            <w:r>
              <w:rPr>
                <w:sz w:val="20"/>
                <w:szCs w:val="20"/>
                <w:lang w:eastAsia="zh-CN"/>
              </w:rPr>
              <w:t>Support/Not Support</w:t>
            </w:r>
          </w:p>
          <w:p w14:paraId="10D5AEF9" w14:textId="77777777" w:rsidR="004429AA" w:rsidRDefault="00FF18A5">
            <w:pPr>
              <w:pStyle w:val="NoSpacing"/>
              <w:rPr>
                <w:rFonts w:cs="Times"/>
                <w:sz w:val="20"/>
                <w:szCs w:val="20"/>
                <w:lang w:eastAsia="zh-CN"/>
              </w:rPr>
            </w:pPr>
            <w:r>
              <w:rPr>
                <w:rFonts w:cs="Times"/>
                <w:sz w:val="20"/>
                <w:szCs w:val="20"/>
                <w:highlight w:val="cyan"/>
                <w:lang w:eastAsia="zh-CN"/>
              </w:rPr>
              <w:t>FL Proposal 1.2.2-1</w:t>
            </w:r>
          </w:p>
        </w:tc>
        <w:tc>
          <w:tcPr>
            <w:tcW w:w="5193" w:type="dxa"/>
            <w:shd w:val="clear" w:color="auto" w:fill="D9D9D9" w:themeFill="background1" w:themeFillShade="D9"/>
          </w:tcPr>
          <w:p w14:paraId="70A62FAA" w14:textId="77777777" w:rsidR="004429AA" w:rsidRDefault="00FF18A5">
            <w:pPr>
              <w:jc w:val="center"/>
              <w:rPr>
                <w:lang w:val="en-US"/>
              </w:rPr>
            </w:pPr>
            <w:r>
              <w:rPr>
                <w:lang w:val="en-US"/>
              </w:rPr>
              <w:t>Comments and Proposal</w:t>
            </w:r>
          </w:p>
        </w:tc>
      </w:tr>
      <w:tr w:rsidR="004429AA" w14:paraId="0DCF9D4A" w14:textId="77777777">
        <w:tc>
          <w:tcPr>
            <w:tcW w:w="1838" w:type="dxa"/>
          </w:tcPr>
          <w:p w14:paraId="61BFD194"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16D8095D" w14:textId="77777777" w:rsidR="004429AA" w:rsidRDefault="00FF18A5">
            <w:pPr>
              <w:jc w:val="center"/>
              <w:rPr>
                <w:rFonts w:eastAsia="SimSun"/>
                <w:lang w:val="en-US" w:eastAsia="zh-CN"/>
              </w:rPr>
            </w:pPr>
            <w:r>
              <w:rPr>
                <w:rFonts w:eastAsia="SimSun" w:hint="eastAsia"/>
                <w:lang w:val="en-US" w:eastAsia="zh-CN"/>
              </w:rPr>
              <w:t>Support</w:t>
            </w:r>
          </w:p>
        </w:tc>
        <w:tc>
          <w:tcPr>
            <w:tcW w:w="5193" w:type="dxa"/>
          </w:tcPr>
          <w:p w14:paraId="78EBEC27" w14:textId="77777777" w:rsidR="004429AA" w:rsidRDefault="004429AA">
            <w:pPr>
              <w:rPr>
                <w:lang w:val="en-US"/>
              </w:rPr>
            </w:pPr>
          </w:p>
        </w:tc>
      </w:tr>
      <w:tr w:rsidR="004429AA" w14:paraId="2A412651" w14:textId="77777777">
        <w:tc>
          <w:tcPr>
            <w:tcW w:w="1838" w:type="dxa"/>
          </w:tcPr>
          <w:p w14:paraId="70D1E2F1" w14:textId="77777777" w:rsidR="004429AA" w:rsidRDefault="00FF18A5">
            <w:pPr>
              <w:jc w:val="center"/>
              <w:rPr>
                <w:lang w:val="en-US"/>
              </w:rPr>
            </w:pPr>
            <w:r>
              <w:t>Nokia, NSB</w:t>
            </w:r>
          </w:p>
        </w:tc>
        <w:tc>
          <w:tcPr>
            <w:tcW w:w="1985" w:type="dxa"/>
          </w:tcPr>
          <w:p w14:paraId="3EFC2732" w14:textId="77777777" w:rsidR="004429AA" w:rsidRDefault="00FF18A5">
            <w:pPr>
              <w:jc w:val="center"/>
              <w:rPr>
                <w:lang w:val="en-US"/>
              </w:rPr>
            </w:pPr>
            <w:r>
              <w:t>Support</w:t>
            </w:r>
          </w:p>
        </w:tc>
        <w:tc>
          <w:tcPr>
            <w:tcW w:w="5193" w:type="dxa"/>
          </w:tcPr>
          <w:p w14:paraId="6A787584" w14:textId="77777777" w:rsidR="004429AA" w:rsidRDefault="004429AA">
            <w:pPr>
              <w:rPr>
                <w:rFonts w:eastAsia="DengXian"/>
                <w:lang w:val="en-US"/>
              </w:rPr>
            </w:pPr>
          </w:p>
        </w:tc>
      </w:tr>
      <w:tr w:rsidR="004429AA" w14:paraId="52E8EDC5" w14:textId="77777777">
        <w:tc>
          <w:tcPr>
            <w:tcW w:w="1838" w:type="dxa"/>
          </w:tcPr>
          <w:p w14:paraId="2067B158" w14:textId="77777777" w:rsidR="004429AA" w:rsidRDefault="00FF18A5">
            <w:pPr>
              <w:jc w:val="center"/>
              <w:rPr>
                <w:rFonts w:eastAsia="DengXian"/>
                <w:lang w:val="en-US"/>
              </w:rPr>
            </w:pPr>
            <w:r>
              <w:rPr>
                <w:rFonts w:eastAsia="DengXian"/>
                <w:lang w:val="en-US"/>
              </w:rPr>
              <w:t>Intel</w:t>
            </w:r>
          </w:p>
        </w:tc>
        <w:tc>
          <w:tcPr>
            <w:tcW w:w="1985" w:type="dxa"/>
          </w:tcPr>
          <w:p w14:paraId="450B2E1F" w14:textId="77777777" w:rsidR="004429AA" w:rsidRDefault="00FF18A5">
            <w:pPr>
              <w:jc w:val="center"/>
              <w:rPr>
                <w:lang w:val="en-US"/>
              </w:rPr>
            </w:pPr>
            <w:r>
              <w:rPr>
                <w:lang w:val="en-US"/>
              </w:rPr>
              <w:t>OK</w:t>
            </w:r>
          </w:p>
        </w:tc>
        <w:tc>
          <w:tcPr>
            <w:tcW w:w="5193" w:type="dxa"/>
          </w:tcPr>
          <w:p w14:paraId="58F53B18" w14:textId="77777777" w:rsidR="004429AA" w:rsidRDefault="004429AA">
            <w:pPr>
              <w:rPr>
                <w:lang w:val="en-US"/>
              </w:rPr>
            </w:pPr>
          </w:p>
        </w:tc>
      </w:tr>
      <w:tr w:rsidR="004429AA" w14:paraId="1CFE1E98" w14:textId="77777777">
        <w:tc>
          <w:tcPr>
            <w:tcW w:w="1838" w:type="dxa"/>
          </w:tcPr>
          <w:p w14:paraId="4CF6878A" w14:textId="77777777" w:rsidR="004429AA" w:rsidRDefault="00FF18A5">
            <w:pPr>
              <w:jc w:val="center"/>
              <w:rPr>
                <w:rFonts w:eastAsia="DengXian"/>
                <w:lang w:val="en-US"/>
              </w:rPr>
            </w:pPr>
            <w:r>
              <w:rPr>
                <w:rFonts w:eastAsia="DengXian" w:hint="eastAsia"/>
                <w:lang w:eastAsia="zh-CN"/>
              </w:rPr>
              <w:t>O</w:t>
            </w:r>
            <w:r>
              <w:rPr>
                <w:rFonts w:eastAsia="DengXian"/>
                <w:lang w:eastAsia="zh-CN"/>
              </w:rPr>
              <w:t>PPO</w:t>
            </w:r>
          </w:p>
        </w:tc>
        <w:tc>
          <w:tcPr>
            <w:tcW w:w="1985" w:type="dxa"/>
          </w:tcPr>
          <w:p w14:paraId="28BAA555" w14:textId="77777777" w:rsidR="004429AA" w:rsidRDefault="00FF18A5">
            <w:pPr>
              <w:jc w:val="center"/>
              <w:rPr>
                <w:lang w:val="en-US"/>
              </w:rPr>
            </w:pPr>
            <w:r>
              <w:rPr>
                <w:rFonts w:eastAsia="DengXian"/>
                <w:lang w:eastAsia="zh-CN"/>
              </w:rPr>
              <w:t>Support</w:t>
            </w:r>
          </w:p>
        </w:tc>
        <w:tc>
          <w:tcPr>
            <w:tcW w:w="5193" w:type="dxa"/>
          </w:tcPr>
          <w:p w14:paraId="1B656C72" w14:textId="77777777" w:rsidR="004429AA" w:rsidRDefault="004429AA">
            <w:pPr>
              <w:rPr>
                <w:rFonts w:eastAsia="DengXian"/>
                <w:lang w:val="en-US"/>
              </w:rPr>
            </w:pPr>
          </w:p>
        </w:tc>
      </w:tr>
      <w:tr w:rsidR="004429AA" w14:paraId="4FAE987A" w14:textId="77777777">
        <w:tc>
          <w:tcPr>
            <w:tcW w:w="1838" w:type="dxa"/>
          </w:tcPr>
          <w:p w14:paraId="5BE86424" w14:textId="77777777" w:rsidR="004429AA" w:rsidRDefault="00FF18A5">
            <w:pPr>
              <w:jc w:val="center"/>
              <w:rPr>
                <w:rFonts w:eastAsia="DengXian"/>
                <w:lang w:eastAsia="zh-CN"/>
              </w:rPr>
            </w:pPr>
            <w:r>
              <w:rPr>
                <w:rFonts w:eastAsia="DengXian" w:hint="eastAsia"/>
                <w:lang w:eastAsia="zh-CN"/>
              </w:rPr>
              <w:t>Xi</w:t>
            </w:r>
            <w:r>
              <w:rPr>
                <w:rFonts w:eastAsia="DengXian"/>
                <w:lang w:eastAsia="zh-CN"/>
              </w:rPr>
              <w:t>aomi</w:t>
            </w:r>
          </w:p>
        </w:tc>
        <w:tc>
          <w:tcPr>
            <w:tcW w:w="1985" w:type="dxa"/>
          </w:tcPr>
          <w:p w14:paraId="7D569862" w14:textId="77777777" w:rsidR="004429AA" w:rsidRDefault="00FF18A5">
            <w:pPr>
              <w:jc w:val="center"/>
              <w:rPr>
                <w:rFonts w:eastAsia="DengXian"/>
                <w:lang w:eastAsia="zh-CN"/>
              </w:rPr>
            </w:pPr>
            <w:r>
              <w:rPr>
                <w:rFonts w:eastAsia="DengXian" w:hint="eastAsia"/>
                <w:lang w:eastAsia="zh-CN"/>
              </w:rPr>
              <w:t>O</w:t>
            </w:r>
            <w:r>
              <w:rPr>
                <w:rFonts w:eastAsia="DengXian"/>
                <w:lang w:eastAsia="zh-CN"/>
              </w:rPr>
              <w:t>K</w:t>
            </w:r>
          </w:p>
        </w:tc>
        <w:tc>
          <w:tcPr>
            <w:tcW w:w="5193" w:type="dxa"/>
          </w:tcPr>
          <w:p w14:paraId="7E20E999" w14:textId="77777777" w:rsidR="004429AA" w:rsidRDefault="004429AA">
            <w:pPr>
              <w:rPr>
                <w:rFonts w:eastAsia="DengXian"/>
                <w:lang w:val="en-US"/>
              </w:rPr>
            </w:pPr>
          </w:p>
        </w:tc>
      </w:tr>
      <w:tr w:rsidR="004429AA" w14:paraId="7B9B03DB" w14:textId="77777777">
        <w:tc>
          <w:tcPr>
            <w:tcW w:w="1838" w:type="dxa"/>
          </w:tcPr>
          <w:p w14:paraId="781C70EF" w14:textId="77777777" w:rsidR="004429AA" w:rsidRDefault="00FF18A5">
            <w:pPr>
              <w:jc w:val="center"/>
              <w:rPr>
                <w:rFonts w:eastAsia="DengXian"/>
                <w:lang w:eastAsia="zh-CN"/>
              </w:rPr>
            </w:pPr>
            <w:r>
              <w:rPr>
                <w:rFonts w:eastAsia="DengXian"/>
                <w:lang w:eastAsia="zh-CN"/>
              </w:rPr>
              <w:t>Qualcomm</w:t>
            </w:r>
          </w:p>
        </w:tc>
        <w:tc>
          <w:tcPr>
            <w:tcW w:w="1985" w:type="dxa"/>
          </w:tcPr>
          <w:p w14:paraId="76258140" w14:textId="77777777" w:rsidR="004429AA" w:rsidRDefault="00FF18A5">
            <w:pPr>
              <w:jc w:val="center"/>
              <w:rPr>
                <w:rFonts w:eastAsia="DengXian"/>
                <w:lang w:eastAsia="zh-CN"/>
              </w:rPr>
            </w:pPr>
            <w:r>
              <w:rPr>
                <w:rFonts w:eastAsia="DengXian"/>
                <w:lang w:eastAsia="zh-CN"/>
              </w:rPr>
              <w:t>OK</w:t>
            </w:r>
          </w:p>
        </w:tc>
        <w:tc>
          <w:tcPr>
            <w:tcW w:w="5193" w:type="dxa"/>
          </w:tcPr>
          <w:p w14:paraId="17DC5AFB" w14:textId="77777777" w:rsidR="004429AA" w:rsidRDefault="004429AA">
            <w:pPr>
              <w:rPr>
                <w:rFonts w:eastAsia="DengXian"/>
                <w:lang w:val="en-US"/>
              </w:rPr>
            </w:pPr>
          </w:p>
        </w:tc>
      </w:tr>
      <w:tr w:rsidR="004429AA" w14:paraId="302DC35C" w14:textId="77777777">
        <w:tc>
          <w:tcPr>
            <w:tcW w:w="1838" w:type="dxa"/>
          </w:tcPr>
          <w:p w14:paraId="04EFDD00"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00FE06F8" w14:textId="77777777" w:rsidR="004429AA" w:rsidRDefault="00FF18A5">
            <w:pPr>
              <w:jc w:val="center"/>
              <w:rPr>
                <w:rFonts w:eastAsia="DengXian"/>
                <w:lang w:eastAsia="zh-CN"/>
              </w:rPr>
            </w:pPr>
            <w:r>
              <w:t>Support</w:t>
            </w:r>
          </w:p>
        </w:tc>
        <w:tc>
          <w:tcPr>
            <w:tcW w:w="5193" w:type="dxa"/>
          </w:tcPr>
          <w:p w14:paraId="2C5E13E3" w14:textId="77777777" w:rsidR="004429AA" w:rsidRDefault="004429AA">
            <w:pPr>
              <w:rPr>
                <w:rFonts w:eastAsia="DengXian"/>
                <w:lang w:val="en-US"/>
              </w:rPr>
            </w:pPr>
          </w:p>
        </w:tc>
      </w:tr>
      <w:tr w:rsidR="004429AA" w14:paraId="0EC26CD9" w14:textId="77777777">
        <w:tc>
          <w:tcPr>
            <w:tcW w:w="1838" w:type="dxa"/>
          </w:tcPr>
          <w:p w14:paraId="66AC61DF" w14:textId="77777777" w:rsidR="004429AA" w:rsidRDefault="00FF18A5">
            <w:pPr>
              <w:jc w:val="center"/>
            </w:pPr>
            <w:r>
              <w:rPr>
                <w:rFonts w:eastAsia="DengXian"/>
                <w:lang w:val="en-US" w:eastAsia="zh-CN"/>
              </w:rPr>
              <w:t>CMCC</w:t>
            </w:r>
          </w:p>
        </w:tc>
        <w:tc>
          <w:tcPr>
            <w:tcW w:w="1985" w:type="dxa"/>
          </w:tcPr>
          <w:p w14:paraId="7E33881B" w14:textId="77777777" w:rsidR="004429AA" w:rsidRDefault="00FF18A5">
            <w:pPr>
              <w:jc w:val="center"/>
            </w:pPr>
            <w:r>
              <w:rPr>
                <w:rFonts w:eastAsia="DengXian"/>
                <w:lang w:val="en-US" w:eastAsia="zh-CN"/>
              </w:rPr>
              <w:t>Support</w:t>
            </w:r>
          </w:p>
        </w:tc>
        <w:tc>
          <w:tcPr>
            <w:tcW w:w="5193" w:type="dxa"/>
          </w:tcPr>
          <w:p w14:paraId="19F95F1C" w14:textId="77777777" w:rsidR="004429AA" w:rsidRDefault="004429AA">
            <w:pPr>
              <w:rPr>
                <w:rFonts w:eastAsia="DengXian"/>
                <w:lang w:val="en-US"/>
              </w:rPr>
            </w:pPr>
          </w:p>
        </w:tc>
      </w:tr>
      <w:tr w:rsidR="004429AA" w14:paraId="5015A4E2" w14:textId="77777777">
        <w:tc>
          <w:tcPr>
            <w:tcW w:w="1838" w:type="dxa"/>
          </w:tcPr>
          <w:p w14:paraId="53D672BC" w14:textId="77777777" w:rsidR="004429AA" w:rsidRDefault="00FF18A5">
            <w:pPr>
              <w:jc w:val="center"/>
              <w:rPr>
                <w:rFonts w:eastAsia="DengXian"/>
                <w:lang w:val="en-US" w:eastAsia="zh-CN"/>
              </w:rPr>
            </w:pPr>
            <w:proofErr w:type="spellStart"/>
            <w:r>
              <w:rPr>
                <w:rFonts w:eastAsia="DengXian"/>
                <w:lang w:val="en-US" w:eastAsia="zh-CN"/>
              </w:rPr>
              <w:lastRenderedPageBreak/>
              <w:t>Mavenir</w:t>
            </w:r>
            <w:proofErr w:type="spellEnd"/>
          </w:p>
        </w:tc>
        <w:tc>
          <w:tcPr>
            <w:tcW w:w="1985" w:type="dxa"/>
          </w:tcPr>
          <w:p w14:paraId="64FC6F16" w14:textId="77777777" w:rsidR="004429AA" w:rsidRDefault="00FF18A5">
            <w:pPr>
              <w:jc w:val="center"/>
              <w:rPr>
                <w:rFonts w:eastAsia="DengXian"/>
                <w:lang w:val="en-US" w:eastAsia="zh-CN"/>
              </w:rPr>
            </w:pPr>
            <w:r>
              <w:rPr>
                <w:rFonts w:eastAsia="DengXian"/>
                <w:lang w:val="en-US" w:eastAsia="zh-CN"/>
              </w:rPr>
              <w:t>Support</w:t>
            </w:r>
          </w:p>
        </w:tc>
        <w:tc>
          <w:tcPr>
            <w:tcW w:w="5193" w:type="dxa"/>
          </w:tcPr>
          <w:p w14:paraId="433E8233" w14:textId="77777777" w:rsidR="004429AA" w:rsidRDefault="004429AA">
            <w:pPr>
              <w:rPr>
                <w:rFonts w:eastAsia="DengXian"/>
                <w:lang w:val="en-US"/>
              </w:rPr>
            </w:pPr>
          </w:p>
        </w:tc>
      </w:tr>
      <w:tr w:rsidR="004429AA" w14:paraId="0EA2E981" w14:textId="77777777">
        <w:tc>
          <w:tcPr>
            <w:tcW w:w="1838" w:type="dxa"/>
          </w:tcPr>
          <w:p w14:paraId="69636171" w14:textId="77777777" w:rsidR="004429AA" w:rsidRDefault="00FF18A5">
            <w:pPr>
              <w:jc w:val="center"/>
              <w:rPr>
                <w:rFonts w:eastAsia="DengXian"/>
                <w:lang w:eastAsia="zh-CN"/>
              </w:rPr>
            </w:pPr>
            <w:r>
              <w:rPr>
                <w:rFonts w:eastAsia="DengXian"/>
                <w:lang w:eastAsia="zh-CN"/>
              </w:rPr>
              <w:t>Ericsson</w:t>
            </w:r>
          </w:p>
        </w:tc>
        <w:tc>
          <w:tcPr>
            <w:tcW w:w="1985" w:type="dxa"/>
          </w:tcPr>
          <w:p w14:paraId="249E291C" w14:textId="77777777" w:rsidR="004429AA" w:rsidRDefault="00FF18A5">
            <w:pPr>
              <w:jc w:val="center"/>
              <w:rPr>
                <w:rFonts w:eastAsia="DengXian"/>
                <w:lang w:eastAsia="zh-CN"/>
              </w:rPr>
            </w:pPr>
            <w:r>
              <w:rPr>
                <w:rFonts w:eastAsia="DengXian"/>
                <w:lang w:eastAsia="zh-CN"/>
              </w:rPr>
              <w:t>Support</w:t>
            </w:r>
          </w:p>
        </w:tc>
        <w:tc>
          <w:tcPr>
            <w:tcW w:w="5193" w:type="dxa"/>
          </w:tcPr>
          <w:p w14:paraId="629BD0B7" w14:textId="77777777" w:rsidR="004429AA" w:rsidRDefault="004429AA">
            <w:pPr>
              <w:rPr>
                <w:rFonts w:eastAsia="DengXian"/>
                <w:lang w:val="en-US"/>
              </w:rPr>
            </w:pPr>
          </w:p>
        </w:tc>
      </w:tr>
      <w:tr w:rsidR="004429AA" w14:paraId="5B97A41B" w14:textId="77777777">
        <w:tc>
          <w:tcPr>
            <w:tcW w:w="1838" w:type="dxa"/>
          </w:tcPr>
          <w:p w14:paraId="1AE4B85B" w14:textId="77777777" w:rsidR="004429AA" w:rsidRDefault="00FF18A5">
            <w:pPr>
              <w:jc w:val="center"/>
              <w:rPr>
                <w:rFonts w:eastAsia="DengXian"/>
                <w:lang w:eastAsia="zh-CN"/>
              </w:rPr>
            </w:pPr>
            <w:r>
              <w:rPr>
                <w:rFonts w:eastAsia="DengXian" w:hint="eastAsia"/>
                <w:lang w:eastAsia="zh-CN"/>
              </w:rPr>
              <w:t>CATT</w:t>
            </w:r>
          </w:p>
        </w:tc>
        <w:tc>
          <w:tcPr>
            <w:tcW w:w="1985" w:type="dxa"/>
          </w:tcPr>
          <w:p w14:paraId="53814144" w14:textId="77777777" w:rsidR="004429AA" w:rsidRDefault="00FF18A5">
            <w:pPr>
              <w:jc w:val="center"/>
              <w:rPr>
                <w:rFonts w:eastAsia="DengXian"/>
                <w:lang w:eastAsia="zh-CN"/>
              </w:rPr>
            </w:pPr>
            <w:r>
              <w:rPr>
                <w:rFonts w:eastAsia="DengXian" w:hint="eastAsia"/>
                <w:lang w:eastAsia="zh-CN"/>
              </w:rPr>
              <w:t>OK</w:t>
            </w:r>
          </w:p>
        </w:tc>
        <w:tc>
          <w:tcPr>
            <w:tcW w:w="5193" w:type="dxa"/>
          </w:tcPr>
          <w:p w14:paraId="20B1AF1D" w14:textId="77777777" w:rsidR="004429AA" w:rsidRDefault="004429AA">
            <w:pPr>
              <w:rPr>
                <w:rFonts w:eastAsia="DengXian"/>
                <w:lang w:val="en-US"/>
              </w:rPr>
            </w:pPr>
          </w:p>
        </w:tc>
      </w:tr>
      <w:tr w:rsidR="004429AA" w14:paraId="54B08A3D" w14:textId="77777777">
        <w:tc>
          <w:tcPr>
            <w:tcW w:w="1838" w:type="dxa"/>
          </w:tcPr>
          <w:p w14:paraId="637F7EF7" w14:textId="77777777" w:rsidR="004429AA" w:rsidRDefault="00FF18A5">
            <w:pPr>
              <w:jc w:val="center"/>
              <w:rPr>
                <w:rFonts w:eastAsia="DengXian"/>
                <w:lang w:eastAsia="zh-CN"/>
              </w:rPr>
            </w:pPr>
            <w:r>
              <w:rPr>
                <w:rFonts w:eastAsia="DengXian"/>
                <w:lang w:val="en-US"/>
              </w:rPr>
              <w:t>SONY</w:t>
            </w:r>
          </w:p>
        </w:tc>
        <w:tc>
          <w:tcPr>
            <w:tcW w:w="1985" w:type="dxa"/>
          </w:tcPr>
          <w:p w14:paraId="2D36BDCC" w14:textId="77777777" w:rsidR="004429AA" w:rsidRDefault="00FF18A5">
            <w:pPr>
              <w:jc w:val="center"/>
              <w:rPr>
                <w:rFonts w:eastAsia="DengXian"/>
                <w:lang w:eastAsia="zh-CN"/>
              </w:rPr>
            </w:pPr>
            <w:r>
              <w:rPr>
                <w:lang w:val="en-US"/>
              </w:rPr>
              <w:t>Support</w:t>
            </w:r>
          </w:p>
        </w:tc>
        <w:tc>
          <w:tcPr>
            <w:tcW w:w="5193" w:type="dxa"/>
          </w:tcPr>
          <w:p w14:paraId="281BFC73" w14:textId="77777777" w:rsidR="004429AA" w:rsidRDefault="004429AA">
            <w:pPr>
              <w:rPr>
                <w:rFonts w:eastAsia="DengXian"/>
                <w:lang w:val="en-US"/>
              </w:rPr>
            </w:pPr>
          </w:p>
        </w:tc>
      </w:tr>
      <w:tr w:rsidR="004429AA" w14:paraId="14485791" w14:textId="77777777">
        <w:tc>
          <w:tcPr>
            <w:tcW w:w="1838" w:type="dxa"/>
          </w:tcPr>
          <w:p w14:paraId="13B4246C" w14:textId="77777777" w:rsidR="004429AA" w:rsidRDefault="00FF18A5">
            <w:pPr>
              <w:jc w:val="center"/>
              <w:rPr>
                <w:rFonts w:eastAsia="DengXian"/>
                <w:lang w:val="en-US"/>
              </w:rPr>
            </w:pPr>
            <w:r>
              <w:rPr>
                <w:rFonts w:eastAsia="DengXian"/>
                <w:lang w:val="en-US" w:eastAsia="en-US"/>
              </w:rPr>
              <w:t>MediaTek</w:t>
            </w:r>
          </w:p>
        </w:tc>
        <w:tc>
          <w:tcPr>
            <w:tcW w:w="1985" w:type="dxa"/>
          </w:tcPr>
          <w:p w14:paraId="00E60A0C" w14:textId="77777777" w:rsidR="004429AA" w:rsidRDefault="00FF18A5">
            <w:pPr>
              <w:jc w:val="center"/>
              <w:rPr>
                <w:lang w:val="en-US"/>
              </w:rPr>
            </w:pPr>
            <w:r>
              <w:rPr>
                <w:lang w:val="en-US" w:eastAsia="en-US"/>
              </w:rPr>
              <w:t>Support</w:t>
            </w:r>
          </w:p>
        </w:tc>
        <w:tc>
          <w:tcPr>
            <w:tcW w:w="5193" w:type="dxa"/>
          </w:tcPr>
          <w:p w14:paraId="141C146D" w14:textId="77777777" w:rsidR="004429AA" w:rsidRDefault="004429AA">
            <w:pPr>
              <w:rPr>
                <w:rFonts w:eastAsia="DengXian"/>
                <w:lang w:val="en-US"/>
              </w:rPr>
            </w:pPr>
          </w:p>
        </w:tc>
      </w:tr>
    </w:tbl>
    <w:p w14:paraId="36541CF9" w14:textId="77777777" w:rsidR="004429AA" w:rsidRDefault="004429AA"/>
    <w:p w14:paraId="53E83CA2" w14:textId="77777777" w:rsidR="004429AA" w:rsidRDefault="00FF18A5">
      <w:pPr>
        <w:pStyle w:val="Heading4"/>
      </w:pPr>
      <w:bookmarkStart w:id="15" w:name="_Ref96512378"/>
      <w:r>
        <w:t xml:space="preserve">FIRST ROUND Discussion Conclusion on Designation of </w:t>
      </w:r>
      <w:proofErr w:type="spellStart"/>
      <w:r>
        <w:t>Kmac</w:t>
      </w:r>
      <w:bookmarkEnd w:id="15"/>
      <w:proofErr w:type="spellEnd"/>
    </w:p>
    <w:p w14:paraId="0F6AEF9E" w14:textId="77777777" w:rsidR="004429AA" w:rsidRDefault="00FF18A5">
      <w:r>
        <w:t>All commenting companies agree.</w:t>
      </w:r>
    </w:p>
    <w:p w14:paraId="14772EEF" w14:textId="77777777" w:rsidR="004429AA" w:rsidRDefault="00FF18A5">
      <w:r>
        <w:rPr>
          <w:highlight w:val="cyan"/>
        </w:rPr>
        <w:t>Proposed Agreement</w:t>
      </w:r>
    </w:p>
    <w:p w14:paraId="3B503295" w14:textId="77777777" w:rsidR="004429AA" w:rsidRDefault="00FF18A5">
      <w:r>
        <w:t xml:space="preserve">RAN1 kindly suggests </w:t>
      </w:r>
      <w:proofErr w:type="gramStart"/>
      <w:r>
        <w:t>to spec</w:t>
      </w:r>
      <w:proofErr w:type="gramEnd"/>
      <w:r>
        <w:t xml:space="preserve"> editor of TS 36.213 to adopt the following TP for section 9.1.5:</w:t>
      </w:r>
    </w:p>
    <w:p w14:paraId="0EB15AF8" w14:textId="77777777" w:rsidR="004429AA" w:rsidRDefault="00FF18A5">
      <w:pPr>
        <w:rPr>
          <w:color w:val="FF0000"/>
        </w:rPr>
      </w:pPr>
      <w:r>
        <w:rPr>
          <w:color w:val="FF0000"/>
        </w:rPr>
        <w:t>&lt;&lt;&lt;&lt;&lt; Start of TP to TS 36.213 section 9.1.5 &gt;&gt;&gt;&gt;&gt;&gt;&gt;</w:t>
      </w:r>
    </w:p>
    <w:p w14:paraId="44FB9198" w14:textId="77777777" w:rsidR="004429AA" w:rsidRDefault="00FF18A5">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proofErr w:type="spellStart"/>
      <w:r>
        <w:rPr>
          <w:rFonts w:eastAsia="SimSun"/>
          <w:i/>
          <w:highlight w:val="yellow"/>
          <w:lang w:val="en-US" w:eastAsia="zh-CN"/>
        </w:rPr>
        <w:t>K</w:t>
      </w:r>
      <w:r>
        <w:rPr>
          <w:rFonts w:eastAsia="SimSun"/>
          <w:iCs/>
          <w:highlight w:val="yellow"/>
          <w:vertAlign w:val="subscript"/>
          <w:lang w:val="en-US" w:eastAsia="zh-CN"/>
        </w:rPr>
        <w:t>mac</w:t>
      </w:r>
      <w:proofErr w:type="spellEnd"/>
      <w:r>
        <w:t xml:space="preserve"> </w:t>
      </w:r>
      <w:r>
        <w:rPr>
          <w:rFonts w:ascii="Times" w:eastAsia="Batang" w:hAnsi="Times"/>
          <w:szCs w:val="24"/>
          <w:lang w:eastAsia="zh-CN"/>
        </w:rPr>
        <w:t xml:space="preserve">with duration given by higher layer parameter </w:t>
      </w:r>
      <w:proofErr w:type="spellStart"/>
      <w:r>
        <w:rPr>
          <w:rFonts w:eastAsiaTheme="minorEastAsia" w:hint="eastAsia"/>
          <w:i/>
          <w:lang w:eastAsia="zh-CN"/>
        </w:rPr>
        <w:t>pur</w:t>
      </w:r>
      <w:proofErr w:type="spellEnd"/>
      <w:r>
        <w:rPr>
          <w:rFonts w:eastAsiaTheme="minorEastAsia" w:hint="eastAsia"/>
          <w:i/>
          <w:lang w:eastAsia="zh-CN"/>
        </w:rPr>
        <w:t>-</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020D4239" w14:textId="77777777" w:rsidR="004429AA" w:rsidRDefault="00FF18A5">
      <w:pPr>
        <w:rPr>
          <w:color w:val="FF0000"/>
        </w:rPr>
      </w:pPr>
      <w:r>
        <w:rPr>
          <w:color w:val="FF0000"/>
        </w:rPr>
        <w:t>&lt;&lt;&lt;&lt;&lt; End of TP to TS 36.213 section 9.1.5 &gt;&gt;&gt;&gt;&gt;&gt;&gt;</w:t>
      </w:r>
    </w:p>
    <w:p w14:paraId="51B23B8E" w14:textId="77777777" w:rsidR="004429AA" w:rsidRDefault="00FF18A5">
      <w:r>
        <w:rPr>
          <w:lang w:eastAsia="zh-CN"/>
        </w:rPr>
        <w:t>At the GTW session of Feb 23, this proposal was modified and agreed.</w:t>
      </w:r>
    </w:p>
    <w:p w14:paraId="3DA38EEE" w14:textId="77777777" w:rsidR="004429AA" w:rsidRDefault="00FF18A5">
      <w:pPr>
        <w:pStyle w:val="Heading2"/>
      </w:pPr>
      <w:bookmarkStart w:id="16" w:name="_Toc97215360"/>
      <w:r>
        <w:t>General Omissions</w:t>
      </w:r>
      <w:bookmarkEnd w:id="16"/>
    </w:p>
    <w:p w14:paraId="46AF10DC" w14:textId="77777777" w:rsidR="004429AA" w:rsidRDefault="00FF18A5">
      <w:r>
        <w:t xml:space="preserve">These cover issues that were agreed during the </w:t>
      </w:r>
      <w:proofErr w:type="gramStart"/>
      <w:r>
        <w:t>WI</w:t>
      </w:r>
      <w:proofErr w:type="gramEnd"/>
      <w:r>
        <w:t xml:space="preserve"> but the specifications do not reflect the relevant agreements either in full or in part. </w:t>
      </w:r>
    </w:p>
    <w:p w14:paraId="45269DF1" w14:textId="77777777" w:rsidR="004429AA" w:rsidRDefault="00FF18A5">
      <w:pPr>
        <w:pStyle w:val="Heading3"/>
      </w:pPr>
      <w:bookmarkStart w:id="17" w:name="_Toc97215361"/>
      <w:r>
        <w:t>Issue #3: PUSCH timing relationship for NB-IoT</w:t>
      </w:r>
      <w:bookmarkEnd w:id="17"/>
    </w:p>
    <w:p w14:paraId="7585EE1B" w14:textId="77777777" w:rsidR="004429AA" w:rsidRDefault="00FF18A5">
      <w:r>
        <w:t>This is about correcting an oversight in the specs with respect to timing relationship enhancement for NPUSCH in NB-IoT.</w:t>
      </w:r>
    </w:p>
    <w:p w14:paraId="2E0C6D8F"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5E3272B3" w14:textId="77777777">
        <w:tc>
          <w:tcPr>
            <w:tcW w:w="1427" w:type="dxa"/>
          </w:tcPr>
          <w:p w14:paraId="2DD3C238" w14:textId="77777777" w:rsidR="004429AA" w:rsidRDefault="00FF18A5">
            <w:pPr>
              <w:rPr>
                <w:lang w:val="en-US"/>
              </w:rPr>
            </w:pPr>
            <w:r>
              <w:rPr>
                <w:lang w:val="en-US"/>
              </w:rPr>
              <w:t xml:space="preserve">Sony </w:t>
            </w:r>
          </w:p>
        </w:tc>
        <w:tc>
          <w:tcPr>
            <w:tcW w:w="7589" w:type="dxa"/>
          </w:tcPr>
          <w:p w14:paraId="2FCEABD2"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 xml:space="preserve">&lt;&lt;&lt;&lt; </w:t>
            </w:r>
            <w:r>
              <w:rPr>
                <w:rFonts w:eastAsia="SimSun"/>
                <w:b/>
                <w:iCs/>
                <w:color w:val="FF0000"/>
                <w:szCs w:val="16"/>
                <w:lang w:val="en-US" w:eastAsia="ko-KR"/>
              </w:rPr>
              <w:t>[TP#1]</w:t>
            </w:r>
            <w:r>
              <w:rPr>
                <w:rFonts w:eastAsia="SimSun"/>
                <w:bCs/>
                <w:iCs/>
                <w:color w:val="FF0000"/>
                <w:szCs w:val="16"/>
                <w:lang w:val="en-US" w:eastAsia="ko-KR"/>
              </w:rPr>
              <w:t xml:space="preserve"> START of TEXT PROPOSAL for TS36.213 section 16.5.1 &gt;&gt;&gt;&gt;&gt;&gt;&gt;&gt;&gt;&gt;&gt;&gt;&gt;</w:t>
            </w:r>
          </w:p>
          <w:p w14:paraId="26A26A16" w14:textId="77777777" w:rsidR="004429AA" w:rsidRDefault="00FF18A5">
            <w:pPr>
              <w:keepNext/>
              <w:keepLines/>
              <w:overflowPunct w:val="0"/>
              <w:spacing w:before="120"/>
              <w:ind w:left="1134" w:hanging="1134"/>
              <w:textAlignment w:val="baseline"/>
              <w:outlineLvl w:val="2"/>
              <w:rPr>
                <w:rFonts w:ascii="Arial" w:eastAsia="Times New Roman" w:hAnsi="Arial"/>
                <w:sz w:val="28"/>
                <w:lang w:val="en-US"/>
              </w:rPr>
            </w:pPr>
            <w:bookmarkStart w:id="18" w:name="_Toc97215362"/>
            <w:r>
              <w:rPr>
                <w:rFonts w:ascii="Arial" w:eastAsia="Times New Roman" w:hAnsi="Arial"/>
                <w:sz w:val="28"/>
                <w:lang w:val="en-US"/>
              </w:rPr>
              <w:t>16.5.1</w:t>
            </w:r>
            <w:r>
              <w:rPr>
                <w:rFonts w:ascii="Arial" w:eastAsia="Times New Roman" w:hAnsi="Arial"/>
                <w:sz w:val="28"/>
                <w:lang w:val="en-US"/>
              </w:rPr>
              <w:tab/>
              <w:t>UE procedure for transmitting format 1 narrowband physical uplink shared channel</w:t>
            </w:r>
            <w:bookmarkEnd w:id="18"/>
          </w:p>
          <w:p w14:paraId="3FCC9CD1" w14:textId="77777777" w:rsidR="004429AA" w:rsidRDefault="00FF18A5">
            <w:pPr>
              <w:overflowPunct w:val="0"/>
              <w:textAlignment w:val="baseline"/>
              <w:rPr>
                <w:rFonts w:eastAsia="Times New Roman"/>
                <w:lang w:val="en-US"/>
              </w:rPr>
            </w:pPr>
            <w:r>
              <w:rPr>
                <w:rFonts w:eastAsia="Times New Roman"/>
                <w:lang w:val="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Pr>
                <w:rFonts w:eastAsia="Times New Roman"/>
                <w:lang w:val="en-US"/>
              </w:rPr>
              <w:t>] ,</w:t>
            </w:r>
            <w:proofErr w:type="gramEnd"/>
            <w:r>
              <w:rPr>
                <w:rFonts w:eastAsia="Times New Roman"/>
                <w:lang w:val="en-US"/>
              </w:rPr>
              <w:t xml:space="preserve"> while retransmission of transport blocks transmitted using preconfigured uplink resource are scheduled by a NPDCCH with DCI format N0.</w:t>
            </w:r>
          </w:p>
          <w:p w14:paraId="27A8DB10" w14:textId="77777777" w:rsidR="004429AA" w:rsidRDefault="00FF18A5">
            <w:pPr>
              <w:overflowPunct w:val="0"/>
              <w:textAlignment w:val="baseline"/>
              <w:rPr>
                <w:rFonts w:eastAsia="SimSun"/>
                <w:lang w:val="en-US" w:eastAsia="zh-CN"/>
              </w:rPr>
            </w:pPr>
            <w:r>
              <w:rPr>
                <w:rFonts w:eastAsia="Times New Roman"/>
                <w:lang w:val="en-US"/>
              </w:rPr>
              <w:t xml:space="preserve">A UE shall upon detection on a given serving cell of a NPDCCH with DCI format N0 ending in NB-IoT DL subframe </w:t>
            </w:r>
            <w:r>
              <w:rPr>
                <w:rFonts w:eastAsia="Times New Roman"/>
                <w:i/>
                <w:lang w:val="en-US"/>
              </w:rPr>
              <w:t>n</w:t>
            </w:r>
            <w:r>
              <w:rPr>
                <w:rFonts w:eastAsia="Times New Roman"/>
                <w:lang w:val="en-US"/>
              </w:rPr>
              <w:t xml:space="preserve"> scheduling NPUSCH intended for the UE, perform, at the end of</w:t>
            </w:r>
            <w:r>
              <w:rPr>
                <w:rFonts w:eastAsia="SimSun" w:hint="eastAsia"/>
                <w:lang w:val="en-US" w:eastAsia="zh-CN"/>
              </w:rPr>
              <w:t xml:space="preserve"> </w:t>
            </w:r>
          </w:p>
          <w:p w14:paraId="13E8C630" w14:textId="77777777" w:rsidR="004429AA" w:rsidRDefault="00FF18A5">
            <w:pPr>
              <w:overflowPunct w:val="0"/>
              <w:ind w:left="568" w:hanging="284"/>
              <w:textAlignment w:val="baseline"/>
              <w:rPr>
                <w:rFonts w:ascii="Calibri" w:eastAsia="Calibri" w:hAnsi="Calibri"/>
                <w:sz w:val="22"/>
                <w:lang w:val="en-US"/>
              </w:rPr>
            </w:pPr>
            <w:r>
              <w:rPr>
                <w:rFonts w:eastAsia="SimSun"/>
                <w:i/>
                <w:lang w:val="en-US" w:eastAsia="zh-CN"/>
              </w:rPr>
              <w:t>-</w:t>
            </w:r>
            <w:r>
              <w:rPr>
                <w:rFonts w:eastAsia="SimSun"/>
                <w:i/>
                <w:lang w:val="en-US" w:eastAsia="zh-CN"/>
              </w:rPr>
              <w:tab/>
              <w:t>n+k</w:t>
            </w:r>
            <w:r>
              <w:rPr>
                <w:rFonts w:eastAsia="SimSun"/>
                <w:i/>
                <w:vertAlign w:val="subscript"/>
                <w:lang w:val="en-US" w:eastAsia="zh-CN"/>
              </w:rPr>
              <w:t>0</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DL subframe for FDD,</w:t>
            </w:r>
            <w:r>
              <w:rPr>
                <w:rFonts w:eastAsia="Calibri"/>
                <w:lang w:val="en-US"/>
              </w:rPr>
              <w:t xml:space="preserve"> </w:t>
            </w:r>
          </w:p>
          <w:p w14:paraId="6407DCF4" w14:textId="77777777" w:rsidR="004429AA" w:rsidRDefault="00FF18A5">
            <w:pPr>
              <w:overflowPunct w:val="0"/>
              <w:ind w:left="568" w:hanging="284"/>
              <w:textAlignment w:val="baseline"/>
              <w:rPr>
                <w:rFonts w:eastAsia="Times New Roman"/>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i/>
                <w:lang w:val="en-US" w:eastAsia="zh-CN"/>
              </w:rPr>
              <w:t>n+</w:t>
            </w:r>
            <w:r>
              <w:rPr>
                <w:rFonts w:eastAsia="SimSun"/>
                <w:lang w:val="en-US" w:eastAsia="zh-CN"/>
              </w:rPr>
              <w:t>8</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1CB45B5A" w14:textId="77777777" w:rsidR="004429AA" w:rsidRDefault="00FF18A5">
            <w:pPr>
              <w:overflowPunct w:val="0"/>
              <w:textAlignment w:val="baseline"/>
              <w:rPr>
                <w:rFonts w:eastAsia="SimSun"/>
                <w:lang w:val="en-US" w:eastAsia="zh-CN"/>
              </w:rPr>
            </w:pPr>
            <w:r>
              <w:rPr>
                <w:rFonts w:eastAsia="Times New Roman"/>
                <w:lang w:val="en-US"/>
              </w:rPr>
              <w:t xml:space="preserve">a corresponding NPUSCH transmission using NPUSCH format 1 </w:t>
            </w:r>
            <w:r>
              <w:rPr>
                <w:rFonts w:eastAsia="SimSun" w:hint="eastAsia"/>
                <w:lang w:val="en-US" w:eastAsia="zh-CN"/>
              </w:rPr>
              <w:t>in</w:t>
            </w:r>
            <w:r>
              <w:rPr>
                <w:rFonts w:eastAsia="SimSun"/>
                <w:lang w:val="en-US" w:eastAsia="zh-CN"/>
              </w:rPr>
              <w:t xml:space="preserve"> </w:t>
            </w:r>
            <w:r>
              <w:rPr>
                <w:rFonts w:eastAsia="SimSun" w:hint="eastAsia"/>
                <w:i/>
                <w:lang w:val="en-US" w:eastAsia="zh-CN"/>
              </w:rPr>
              <w:t>N</w:t>
            </w:r>
            <w:r>
              <w:rPr>
                <w:rFonts w:eastAsia="SimSun"/>
                <w:lang w:val="en-US" w:eastAsia="zh-CN"/>
              </w:rPr>
              <w:t xml:space="preserve"> consecutive NB-IoT</w:t>
            </w:r>
            <w:r>
              <w:rPr>
                <w:rFonts w:eastAsia="SimSun" w:hint="eastAsia"/>
                <w:lang w:val="en-US" w:eastAsia="zh-CN"/>
              </w:rPr>
              <w:t xml:space="preserve"> </w:t>
            </w:r>
            <w:r>
              <w:rPr>
                <w:rFonts w:eastAsia="SimSun"/>
                <w:lang w:val="en-US" w:eastAsia="zh-CN"/>
              </w:rPr>
              <w:lastRenderedPageBreak/>
              <w:t>UL slots</w:t>
            </w:r>
            <w:r>
              <w:rPr>
                <w:rFonts w:eastAsia="SimSun" w:hint="eastAsia"/>
                <w:lang w:val="en-US" w:eastAsia="zh-CN"/>
              </w:rPr>
              <w:t xml:space="preserve"> </w:t>
            </w:r>
            <w:proofErr w:type="spellStart"/>
            <w:r>
              <w:rPr>
                <w:rFonts w:eastAsia="SimSun"/>
                <w:i/>
                <w:lang w:val="en-US" w:eastAsia="zh-CN"/>
              </w:rPr>
              <w:t>n</w:t>
            </w:r>
            <w:r>
              <w:rPr>
                <w:rFonts w:eastAsia="SimSun" w:hint="eastAsia"/>
                <w:i/>
                <w:vertAlign w:val="subscript"/>
                <w:lang w:val="en-US" w:eastAsia="zh-CN"/>
              </w:rPr>
              <w:t>i</w:t>
            </w:r>
            <w:proofErr w:type="spellEnd"/>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N-1</w:t>
            </w:r>
            <w:r>
              <w:rPr>
                <w:rFonts w:eastAsia="SimSun"/>
                <w:i/>
                <w:lang w:val="en-US" w:eastAsia="zh-CN"/>
              </w:rPr>
              <w:t xml:space="preserve"> </w:t>
            </w:r>
            <w:r>
              <w:rPr>
                <w:rFonts w:eastAsia="Times New Roman"/>
                <w:lang w:val="en-US"/>
              </w:rPr>
              <w:t>according to the NPDCCH information</w:t>
            </w:r>
            <w:r>
              <w:rPr>
                <w:rFonts w:eastAsia="SimSun" w:hint="eastAsia"/>
                <w:lang w:val="en-US" w:eastAsia="zh-CN"/>
              </w:rPr>
              <w:t xml:space="preserve"> where</w:t>
            </w:r>
          </w:p>
          <w:p w14:paraId="4E2155F3"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w:t>
            </w:r>
            <w:r>
              <w:rPr>
                <w:rFonts w:eastAsia="SimSun"/>
                <w:lang w:val="en-US" w:eastAsia="zh-CN"/>
              </w:rPr>
              <w:t>N</w:t>
            </w:r>
            <w:r>
              <w:rPr>
                <w:rFonts w:eastAsia="SimSun" w:hint="eastAsia"/>
                <w:lang w:val="en-US" w:eastAsia="zh-CN"/>
              </w:rPr>
              <w:t>PDCCH is transmitted</w:t>
            </w:r>
            <w:r>
              <w:rPr>
                <w:rFonts w:eastAsia="SimSun"/>
                <w:lang w:val="en-US" w:eastAsia="zh-CN"/>
              </w:rPr>
              <w:t xml:space="preserve"> and is determined from the starting subframe of NPDCCH transmission and the </w:t>
            </w:r>
            <w:r>
              <w:rPr>
                <w:rFonts w:eastAsia="Times New Roman" w:hint="eastAsia"/>
                <w:lang w:val="en-US" w:eastAsia="zh-CN"/>
              </w:rPr>
              <w:t>DCI subframe repetition number</w:t>
            </w:r>
            <w:r>
              <w:rPr>
                <w:rFonts w:eastAsia="Times New Roman"/>
                <w:lang w:val="en-US" w:eastAsia="zh-CN"/>
              </w:rPr>
              <w:t xml:space="preserve"> field in the corresponding DCI</w:t>
            </w:r>
            <w:r>
              <w:rPr>
                <w:rFonts w:eastAsia="SimSun" w:hint="eastAsia"/>
                <w:lang w:val="en-US" w:eastAsia="zh-CN"/>
              </w:rPr>
              <w:t>; and</w:t>
            </w:r>
          </w:p>
          <w:p w14:paraId="6FEB2557" w14:textId="77777777" w:rsidR="004429AA" w:rsidRDefault="00FF18A5">
            <w:pPr>
              <w:overflowPunct w:val="0"/>
              <w:ind w:left="568" w:hanging="284"/>
              <w:textAlignment w:val="baseline"/>
              <w:rPr>
                <w:rFonts w:eastAsia="Times New Roman"/>
                <w:lang w:val="en-US" w:eastAsia="zh-CN"/>
              </w:rPr>
            </w:pPr>
            <w:r>
              <w:rPr>
                <w:rFonts w:eastAsia="Times New Roman"/>
                <w:lang w:val="en-US"/>
              </w:rPr>
              <w:t>-</w:t>
            </w:r>
            <w:r>
              <w:rPr>
                <w:rFonts w:eastAsia="Times New Roman"/>
                <w:lang w:val="en-US"/>
              </w:rPr>
              <w:tab/>
            </w:r>
            <w:r>
              <w:rPr>
                <w:rFonts w:eastAsia="Times New Roman"/>
                <w:position w:val="-14"/>
              </w:rPr>
              <w:object w:dxaOrig="1991" w:dyaOrig="428" w14:anchorId="5D3C6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21.75pt" o:ole="">
                  <v:imagedata r:id="rId12" o:title=""/>
                </v:shape>
                <o:OLEObject Type="Embed" ProgID="Equation.DSMT4" ShapeID="_x0000_i1025" DrawAspect="Content" ObjectID="_1707832967" r:id="rId13"/>
              </w:object>
            </w:r>
            <w:r>
              <w:rPr>
                <w:rFonts w:eastAsia="SimSun"/>
                <w:lang w:val="en-US" w:eastAsia="zh-CN"/>
              </w:rPr>
              <w:t xml:space="preserve">, where </w:t>
            </w:r>
            <w:r>
              <w:rPr>
                <w:rFonts w:eastAsia="SimSun" w:hint="eastAsia"/>
                <w:lang w:val="en-US" w:eastAsia="zh-CN"/>
              </w:rPr>
              <w:t xml:space="preserve">the value of </w:t>
            </w:r>
            <w:r>
              <w:rPr>
                <w:rFonts w:eastAsia="Times New Roman"/>
                <w:position w:val="-14"/>
              </w:rPr>
              <w:object w:dxaOrig="428" w:dyaOrig="428" w14:anchorId="7253FB57">
                <v:shape id="_x0000_i1026" type="#_x0000_t75" style="width:21.75pt;height:21.75pt" o:ole="">
                  <v:imagedata r:id="rId14" o:title=""/>
                </v:shape>
                <o:OLEObject Type="Embed" ProgID="Equation.3" ShapeID="_x0000_i1026" DrawAspect="Content" ObjectID="_1707832968" r:id="rId15"/>
              </w:object>
            </w:r>
            <w:r>
              <w:rPr>
                <w:rFonts w:eastAsia="SimSun" w:hint="eastAsia"/>
                <w:lang w:val="en-US" w:eastAsia="zh-CN"/>
              </w:rPr>
              <w:t xml:space="preserve">is determined by the </w:t>
            </w:r>
            <w:r>
              <w:rPr>
                <w:rFonts w:eastAsia="Times New Roman" w:hint="eastAsia"/>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0"/>
              </w:rPr>
              <w:object w:dxaOrig="428" w:dyaOrig="289" w14:anchorId="1ADE2B8C">
                <v:shape id="_x0000_i1027" type="#_x0000_t75" style="width:21.75pt;height:14.25pt" o:ole="">
                  <v:imagedata r:id="rId16" o:title=""/>
                </v:shape>
                <o:OLEObject Type="Embed" ProgID="Equation.3" ShapeID="_x0000_i1027" DrawAspect="Content" ObjectID="_1707832969" r:id="rId17"/>
              </w:object>
            </w:r>
            <w:r>
              <w:rPr>
                <w:rFonts w:eastAsia="SimSun" w:hint="eastAsia"/>
                <w:lang w:val="en-US" w:eastAsia="zh-CN"/>
              </w:rPr>
              <w:t xml:space="preserve">is determined by the </w:t>
            </w:r>
            <w:r>
              <w:rPr>
                <w:rFonts w:eastAsia="Times New Roman"/>
                <w:lang w:val="en-US" w:eastAsia="zh-CN"/>
              </w:rPr>
              <w:t>resource assignment</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2"/>
              </w:rPr>
              <w:object w:dxaOrig="551" w:dyaOrig="428" w14:anchorId="583965E9">
                <v:shape id="_x0000_i1028" type="#_x0000_t75" style="width:27.75pt;height:21.75pt" o:ole="">
                  <v:imagedata r:id="rId18" o:title=""/>
                </v:shape>
                <o:OLEObject Type="Embed" ProgID="Equation.DSMT4" ShapeID="_x0000_i1028" DrawAspect="Content" ObjectID="_1707832970" r:id="rId19"/>
              </w:object>
            </w:r>
            <w:r>
              <w:rPr>
                <w:rFonts w:eastAsia="SimSun"/>
                <w:lang w:val="en-US" w:eastAsia="zh-CN"/>
              </w:rPr>
              <w:t xml:space="preserve"> is the number of NB-IoT UL slots of the resource unit (defined in clause 10.1.2.3 of [3]) corresponding to the </w:t>
            </w:r>
            <w:r>
              <w:rPr>
                <w:rFonts w:eastAsia="Times New Roman"/>
                <w:position w:val="-10"/>
              </w:rPr>
              <w:object w:dxaOrig="428" w:dyaOrig="289" w14:anchorId="2D07837F">
                <v:shape id="_x0000_i1029" type="#_x0000_t75" style="width:21.75pt;height:14.25pt" o:ole="">
                  <v:imagedata r:id="rId20" o:title=""/>
                </v:shape>
                <o:OLEObject Type="Embed" ProgID="Equation.3" ShapeID="_x0000_i1029" DrawAspect="Content" ObjectID="_1707832971" r:id="rId21"/>
              </w:object>
            </w:r>
            <w:r>
              <w:rPr>
                <w:rFonts w:eastAsia="Times New Roman"/>
                <w:lang w:val="en-US"/>
              </w:rPr>
              <w:t xml:space="preserve"> </w:t>
            </w:r>
            <w:r>
              <w:rPr>
                <w:rFonts w:eastAsia="SimSun"/>
                <w:lang w:val="en-US" w:eastAsia="zh-CN"/>
              </w:rPr>
              <w:t>allocated number of subcarriers (as determined in Clause 16.5.1.1) in the corresponding DCI,</w:t>
            </w:r>
            <w:r>
              <w:rPr>
                <w:rFonts w:eastAsia="Times New Roman"/>
                <w:lang w:val="en-US" w:eastAsia="zh-CN"/>
              </w:rPr>
              <w:t xml:space="preserve"> </w:t>
            </w:r>
            <w:r>
              <w:rPr>
                <w:rFonts w:eastAsia="SimSun"/>
                <w:lang w:val="en-US" w:eastAsia="zh-CN"/>
              </w:rPr>
              <w:t xml:space="preserve">and the </w:t>
            </w:r>
            <w:r>
              <w:rPr>
                <w:rFonts w:eastAsia="SimSun" w:hint="eastAsia"/>
                <w:lang w:val="en-US" w:eastAsia="zh-CN"/>
              </w:rPr>
              <w:t xml:space="preserve">value of </w:t>
            </w:r>
            <w:r>
              <w:rPr>
                <w:rFonts w:eastAsia="Times New Roman"/>
                <w:position w:val="-10"/>
              </w:rPr>
              <w:object w:dxaOrig="428" w:dyaOrig="289" w14:anchorId="144C6F8A">
                <v:shape id="_x0000_i1030" type="#_x0000_t75" style="width:21.75pt;height:14.25pt" o:ole="">
                  <v:imagedata r:id="rId22" o:title=""/>
                </v:shape>
                <o:OLEObject Type="Embed" ProgID="Equation.DSMT4" ShapeID="_x0000_i1030" DrawAspect="Content" ObjectID="_1707832972" r:id="rId23"/>
              </w:object>
            </w:r>
            <w:r>
              <w:rPr>
                <w:rFonts w:eastAsia="SimSun" w:hint="eastAsia"/>
                <w:lang w:val="en-US" w:eastAsia="zh-CN"/>
              </w:rPr>
              <w:t xml:space="preserve">is determined by the </w:t>
            </w:r>
            <w:r>
              <w:rPr>
                <w:rFonts w:eastAsia="Times New Roman"/>
                <w:lang w:val="en-US" w:eastAsia="zh-CN"/>
              </w:rPr>
              <w:t>N</w:t>
            </w:r>
            <w:r>
              <w:rPr>
                <w:rFonts w:eastAsia="Times New Roman" w:hint="eastAsia"/>
                <w:lang w:val="en-US" w:eastAsia="zh-CN"/>
              </w:rPr>
              <w:t>umber of scheduled TB for Unicast</w:t>
            </w:r>
            <w:r>
              <w:rPr>
                <w:rFonts w:eastAsia="SimSun" w:hint="eastAsia"/>
                <w:lang w:val="en-US" w:eastAsia="zh-CN"/>
              </w:rPr>
              <w:t xml:space="preserve"> </w:t>
            </w:r>
            <w:r>
              <w:rPr>
                <w:rFonts w:eastAsia="SimSun"/>
                <w:lang w:val="en-US" w:eastAsia="zh-CN"/>
              </w:rPr>
              <w:t xml:space="preserve">field, if present, </w:t>
            </w:r>
            <w:r>
              <w:rPr>
                <w:rFonts w:eastAsia="SimSun" w:hint="eastAsia"/>
                <w:lang w:val="en-US" w:eastAsia="zh-CN"/>
              </w:rPr>
              <w:t>in the corresponding DCI</w:t>
            </w:r>
            <w:r>
              <w:rPr>
                <w:rFonts w:eastAsia="SimSun"/>
                <w:lang w:val="en-US" w:eastAsia="zh-CN"/>
              </w:rPr>
              <w:t xml:space="preserve">, </w:t>
            </w:r>
            <w:r>
              <w:rPr>
                <w:rFonts w:eastAsia="Times New Roman"/>
                <w:position w:val="-10"/>
              </w:rPr>
              <w:object w:dxaOrig="739" w:dyaOrig="289" w14:anchorId="535FB0C9">
                <v:shape id="_x0000_i1031" type="#_x0000_t75" style="width:36.75pt;height:14.25pt" o:ole="">
                  <v:imagedata r:id="rId24" o:title=""/>
                </v:shape>
                <o:OLEObject Type="Embed" ProgID="Equation.DSMT4" ShapeID="_x0000_i1031" DrawAspect="Content" ObjectID="_1707832973" r:id="rId25"/>
              </w:object>
            </w:r>
            <w:r>
              <w:rPr>
                <w:rFonts w:eastAsia="SimSun"/>
                <w:lang w:val="en-US" w:eastAsia="zh-CN"/>
              </w:rPr>
              <w:t xml:space="preserve"> otherwise</w:t>
            </w:r>
          </w:p>
          <w:p w14:paraId="2B04612F" w14:textId="77777777" w:rsidR="004429AA" w:rsidRDefault="00FF18A5">
            <w:pPr>
              <w:overflowPunct w:val="0"/>
              <w:ind w:left="568" w:hanging="284"/>
              <w:textAlignment w:val="baseline"/>
              <w:rPr>
                <w:rFonts w:eastAsia="Times New Roman"/>
                <w:i/>
                <w:vertAlign w:val="subscript"/>
                <w:lang w:val="en-US" w:eastAsia="zh-CN"/>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i/>
                <w:vertAlign w:val="subscript"/>
                <w:lang w:val="en-US" w:eastAsia="zh-CN"/>
              </w:rPr>
              <w:t xml:space="preserve"> </w:t>
            </w:r>
            <w:r>
              <w:rPr>
                <w:rFonts w:eastAsia="Times New Roman"/>
                <w:lang w:val="en-US" w:eastAsia="zh-CN"/>
              </w:rPr>
              <w:t xml:space="preserve">is the first NB-IoT UL slot starting after the end of subframe </w:t>
            </w:r>
            <w:r>
              <w:rPr>
                <w:rFonts w:eastAsia="Times New Roman" w:hint="eastAsia"/>
                <w:i/>
                <w:lang w:val="en-US" w:eastAsia="zh-CN"/>
              </w:rPr>
              <w:t>n+k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iCs/>
                <w:lang w:val="en-US" w:eastAsia="zh-CN"/>
              </w:rPr>
              <w:t xml:space="preserve"> for</w:t>
            </w:r>
            <w:r>
              <w:rPr>
                <w:rFonts w:eastAsia="Times New Roman"/>
                <w:lang w:val="en-US" w:eastAsia="zh-CN"/>
              </w:rPr>
              <w:t xml:space="preserve"> FDD</w:t>
            </w:r>
          </w:p>
          <w:p w14:paraId="6211152C" w14:textId="77777777" w:rsidR="004429AA" w:rsidRDefault="00FF18A5">
            <w:pPr>
              <w:overflowPunct w:val="0"/>
              <w:ind w:left="568" w:hanging="284"/>
              <w:textAlignment w:val="baseline"/>
              <w:rPr>
                <w:rFonts w:eastAsia="Times New Roman"/>
                <w:lang w:val="en-US"/>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NB-IoT UL subframes following the end of </w:t>
            </w:r>
            <w:r>
              <w:rPr>
                <w:rFonts w:eastAsia="Times New Roman"/>
                <w:i/>
                <w:lang w:val="en-US" w:eastAsia="zh-CN"/>
              </w:rPr>
              <w:t>n</w:t>
            </w:r>
            <w:r>
              <w:rPr>
                <w:rFonts w:eastAsia="Times New Roman"/>
                <w:lang w:val="en-US" w:eastAsia="zh-CN"/>
              </w:rPr>
              <w:t>+8 subframe for TDD</w:t>
            </w:r>
          </w:p>
          <w:p w14:paraId="446635AA" w14:textId="77777777" w:rsidR="004429AA" w:rsidRDefault="00FF18A5">
            <w:pPr>
              <w:overflowPunct w:val="0"/>
              <w:ind w:left="568" w:hanging="284"/>
              <w:textAlignment w:val="baseline"/>
              <w:rPr>
                <w:rFonts w:eastAsia="Times New Roman"/>
                <w:lang w:val="en-US"/>
              </w:rPr>
            </w:pPr>
            <w:r>
              <w:rPr>
                <w:rFonts w:eastAsia="SimSun"/>
                <w:lang w:val="en-US" w:eastAsia="zh-CN"/>
              </w:rPr>
              <w:t>-</w:t>
            </w:r>
            <w:r>
              <w:rPr>
                <w:rFonts w:eastAsia="SimSun"/>
                <w:lang w:val="en-US" w:eastAsia="zh-CN"/>
              </w:rPr>
              <w:tab/>
              <w:t xml:space="preserve">value of </w:t>
            </w:r>
            <w:r>
              <w:rPr>
                <w:rFonts w:eastAsia="SimSun" w:hint="eastAsia"/>
                <w:i/>
                <w:lang w:val="en-US" w:eastAsia="zh-CN"/>
              </w:rPr>
              <w:t>k</w:t>
            </w:r>
            <w:r>
              <w:rPr>
                <w:rFonts w:eastAsia="SimSun" w:hint="eastAsia"/>
                <w:i/>
                <w:vertAlign w:val="subscript"/>
                <w:lang w:val="en-US" w:eastAsia="zh-CN"/>
              </w:rPr>
              <w:t>0</w:t>
            </w:r>
            <w:r>
              <w:rPr>
                <w:rFonts w:eastAsia="SimSun"/>
                <w:lang w:val="en-US" w:eastAsia="zh-CN"/>
              </w:rPr>
              <w:t xml:space="preserve"> is</w:t>
            </w:r>
            <w:r>
              <w:rPr>
                <w:rFonts w:eastAsia="SimSun" w:hint="eastAsia"/>
                <w:lang w:val="en-US" w:eastAsia="zh-CN"/>
              </w:rPr>
              <w:t xml:space="preserve"> determined by the </w:t>
            </w:r>
            <w:r>
              <w:rPr>
                <w:rFonts w:eastAsia="Times New Roman"/>
                <w:lang w:val="en-US" w:eastAsia="zh-CN"/>
              </w:rPr>
              <w:t>scheduling delay</w:t>
            </w:r>
            <w:r>
              <w:rPr>
                <w:rFonts w:eastAsia="SimSun" w:hint="eastAsia"/>
                <w:lang w:val="en-US" w:eastAsia="zh-CN"/>
              </w:rPr>
              <w:t xml:space="preserve"> </w:t>
            </w:r>
            <w:r>
              <w:rPr>
                <w:rFonts w:eastAsia="SimSun"/>
                <w:lang w:val="en-US" w:eastAsia="zh-CN"/>
              </w:rPr>
              <w:t>field (</w:t>
            </w:r>
            <w:r>
              <w:rPr>
                <w:rFonts w:eastAsia="Times New Roman"/>
                <w:position w:val="-14"/>
              </w:rPr>
              <w:object w:dxaOrig="551" w:dyaOrig="428" w14:anchorId="190DFCF1">
                <v:shape id="_x0000_i1032" type="#_x0000_t75" style="width:27.75pt;height:21.75pt" o:ole="">
                  <v:imagedata r:id="rId26" o:title=""/>
                </v:shape>
                <o:OLEObject Type="Embed" ProgID="Equation.3" ShapeID="_x0000_i1032" DrawAspect="Content" ObjectID="_1707832974" r:id="rId27"/>
              </w:object>
            </w:r>
            <w:r>
              <w:rPr>
                <w:rFonts w:eastAsia="SimSun"/>
                <w:lang w:val="en-US" w:eastAsia="zh-CN"/>
              </w:rPr>
              <w:t xml:space="preserve">) </w:t>
            </w:r>
            <w:r>
              <w:rPr>
                <w:rFonts w:eastAsia="SimSun" w:hint="eastAsia"/>
                <w:lang w:val="en-US" w:eastAsia="zh-CN"/>
              </w:rPr>
              <w:t>in the corresponding DCI</w:t>
            </w:r>
            <w:r>
              <w:rPr>
                <w:rFonts w:eastAsia="SimSun"/>
                <w:lang w:val="en-US" w:eastAsia="zh-CN"/>
              </w:rPr>
              <w:t xml:space="preserve"> according to Table 16.5.1-1 for FDD and Table 16.5.1-1A for TDD</w:t>
            </w:r>
            <w:r>
              <w:rPr>
                <w:rFonts w:eastAsia="Times New Roman"/>
                <w:lang w:val="en-US"/>
              </w:rPr>
              <w:t xml:space="preserve"> </w:t>
            </w:r>
          </w:p>
          <w:p w14:paraId="20259E31" w14:textId="77777777" w:rsidR="004429AA" w:rsidRDefault="00FF18A5">
            <w:pPr>
              <w:spacing w:afterLines="50" w:after="120"/>
              <w:rPr>
                <w:rFonts w:eastAsia="SimSun"/>
                <w:bCs/>
                <w:iCs/>
                <w:szCs w:val="16"/>
                <w:lang w:val="en-US" w:eastAsia="ko-KR"/>
              </w:rPr>
            </w:pPr>
            <w:r>
              <w:rPr>
                <w:rFonts w:eastAsia="SimSun"/>
                <w:bCs/>
                <w:iCs/>
                <w:color w:val="FF0000"/>
                <w:szCs w:val="16"/>
                <w:lang w:val="en-US" w:eastAsia="ko-KR"/>
              </w:rPr>
              <w:t>&lt;&lt;&lt;&lt; END of TEXT PROPOSAL for TS36.213 section 16.5.1 &gt;&gt;&gt;&gt;&gt;&gt;&gt;&gt;&gt;&gt;&gt;&gt;&gt;</w:t>
            </w:r>
          </w:p>
        </w:tc>
      </w:tr>
    </w:tbl>
    <w:p w14:paraId="50672002" w14:textId="77777777" w:rsidR="004429AA" w:rsidRDefault="004429AA"/>
    <w:p w14:paraId="1F43C48B" w14:textId="77777777" w:rsidR="004429AA" w:rsidRDefault="00FF18A5">
      <w:pPr>
        <w:pStyle w:val="Heading4"/>
      </w:pPr>
      <w:r>
        <w:t>FIRST ROUND Discussion of PUSCH timing relationship in NB-IoT</w:t>
      </w:r>
    </w:p>
    <w:p w14:paraId="05D7DDD8" w14:textId="77777777" w:rsidR="004429AA" w:rsidRDefault="00FF18A5">
      <w:r>
        <w:t>The proposal is to change the text by adding the yellow highlighted text above to include +</w:t>
      </w:r>
      <w:proofErr w:type="spellStart"/>
      <w:r>
        <w:t>Koffset</w:t>
      </w:r>
      <w:proofErr w:type="spellEnd"/>
      <w:r>
        <w:t>. Companies are invited to make their views known.</w:t>
      </w:r>
    </w:p>
    <w:p w14:paraId="456656AC" w14:textId="77777777" w:rsidR="004429AA" w:rsidRDefault="00FF18A5">
      <w:r>
        <w:rPr>
          <w:highlight w:val="cyan"/>
        </w:rPr>
        <w:t>FL Proposal 2.1.2-1:</w:t>
      </w:r>
    </w:p>
    <w:p w14:paraId="0217EEF6" w14:textId="77777777" w:rsidR="004429AA" w:rsidRDefault="00FF18A5">
      <w:r>
        <w:t xml:space="preserve">Adopt TP#1 </w:t>
      </w:r>
      <w:r>
        <w:rPr>
          <w:rFonts w:eastAsia="SimSun"/>
          <w:bCs/>
          <w:iCs/>
          <w:szCs w:val="16"/>
          <w:lang w:eastAsia="ko-KR"/>
        </w:rPr>
        <w:t>for TS36.213 section 16.5.1</w:t>
      </w:r>
    </w:p>
    <w:tbl>
      <w:tblPr>
        <w:tblStyle w:val="TableGrid"/>
        <w:tblW w:w="0" w:type="auto"/>
        <w:tblLook w:val="04A0" w:firstRow="1" w:lastRow="0" w:firstColumn="1" w:lastColumn="0" w:noHBand="0" w:noVBand="1"/>
      </w:tblPr>
      <w:tblGrid>
        <w:gridCol w:w="1838"/>
        <w:gridCol w:w="1985"/>
        <w:gridCol w:w="5193"/>
      </w:tblGrid>
      <w:tr w:rsidR="004429AA" w14:paraId="0B42BD83" w14:textId="77777777">
        <w:tc>
          <w:tcPr>
            <w:tcW w:w="1838" w:type="dxa"/>
            <w:shd w:val="clear" w:color="auto" w:fill="D9D9D9" w:themeFill="background1" w:themeFillShade="D9"/>
          </w:tcPr>
          <w:p w14:paraId="6B370B1D"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39B236C6" w14:textId="77777777" w:rsidR="004429AA" w:rsidRDefault="00FF18A5">
            <w:pPr>
              <w:pStyle w:val="NoSpacing"/>
              <w:rPr>
                <w:sz w:val="20"/>
                <w:szCs w:val="20"/>
                <w:lang w:eastAsia="zh-CN"/>
              </w:rPr>
            </w:pPr>
            <w:r>
              <w:rPr>
                <w:sz w:val="20"/>
                <w:szCs w:val="20"/>
                <w:lang w:eastAsia="zh-CN"/>
              </w:rPr>
              <w:t>Support/Not Support</w:t>
            </w:r>
          </w:p>
          <w:p w14:paraId="04EC0F3E" w14:textId="77777777" w:rsidR="004429AA" w:rsidRDefault="00FF18A5">
            <w:pPr>
              <w:pStyle w:val="NoSpacing"/>
              <w:rPr>
                <w:rFonts w:cs="Times"/>
                <w:sz w:val="20"/>
                <w:szCs w:val="20"/>
                <w:lang w:eastAsia="zh-CN"/>
              </w:rPr>
            </w:pPr>
            <w:r>
              <w:rPr>
                <w:rFonts w:cs="Times"/>
                <w:sz w:val="20"/>
                <w:szCs w:val="20"/>
                <w:highlight w:val="cyan"/>
                <w:lang w:eastAsia="zh-CN"/>
              </w:rPr>
              <w:t>FL Proposal 2.1.2-1</w:t>
            </w:r>
          </w:p>
        </w:tc>
        <w:tc>
          <w:tcPr>
            <w:tcW w:w="5193" w:type="dxa"/>
            <w:shd w:val="clear" w:color="auto" w:fill="D9D9D9" w:themeFill="background1" w:themeFillShade="D9"/>
          </w:tcPr>
          <w:p w14:paraId="6F1171AC" w14:textId="77777777" w:rsidR="004429AA" w:rsidRDefault="00FF18A5">
            <w:pPr>
              <w:jc w:val="center"/>
              <w:rPr>
                <w:lang w:val="en-US"/>
              </w:rPr>
            </w:pPr>
            <w:r>
              <w:rPr>
                <w:lang w:val="en-US"/>
              </w:rPr>
              <w:t>Comments and Proposal</w:t>
            </w:r>
          </w:p>
        </w:tc>
      </w:tr>
      <w:tr w:rsidR="004429AA" w14:paraId="0A38AAB1" w14:textId="77777777">
        <w:tc>
          <w:tcPr>
            <w:tcW w:w="1838" w:type="dxa"/>
          </w:tcPr>
          <w:p w14:paraId="1A6CFEF8"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627E224B" w14:textId="77777777" w:rsidR="004429AA" w:rsidRDefault="00FF18A5">
            <w:pPr>
              <w:jc w:val="center"/>
              <w:rPr>
                <w:rFonts w:eastAsia="SimSun"/>
                <w:lang w:val="en-US" w:eastAsia="zh-CN"/>
              </w:rPr>
            </w:pPr>
            <w:r>
              <w:rPr>
                <w:rFonts w:eastAsia="SimSun" w:hint="eastAsia"/>
                <w:lang w:val="en-US" w:eastAsia="zh-CN"/>
              </w:rPr>
              <w:t>Support with modification</w:t>
            </w:r>
          </w:p>
        </w:tc>
        <w:tc>
          <w:tcPr>
            <w:tcW w:w="5193" w:type="dxa"/>
          </w:tcPr>
          <w:p w14:paraId="1BF68BE9" w14:textId="77777777" w:rsidR="004429AA" w:rsidRDefault="00FF18A5">
            <w:pPr>
              <w:rPr>
                <w:rFonts w:eastAsia="SimSun"/>
                <w:lang w:val="en-US" w:eastAsia="zh-CN"/>
              </w:rPr>
            </w:pPr>
            <w:r>
              <w:rPr>
                <w:rFonts w:eastAsia="SimSun" w:hint="eastAsia"/>
                <w:lang w:val="en-US" w:eastAsia="zh-CN"/>
              </w:rPr>
              <w:t xml:space="preserve">We support the modification for FDD. </w:t>
            </w:r>
          </w:p>
          <w:p w14:paraId="5C623C5D" w14:textId="77777777" w:rsidR="004429AA" w:rsidRDefault="00FF18A5">
            <w:pPr>
              <w:rPr>
                <w:rFonts w:eastAsia="SimSun"/>
                <w:lang w:val="en-US" w:eastAsia="zh-CN"/>
              </w:rPr>
            </w:pPr>
            <w:r>
              <w:rPr>
                <w:rFonts w:eastAsia="SimSun" w:hint="eastAsia"/>
                <w:lang w:val="en-US" w:eastAsia="zh-CN"/>
              </w:rPr>
              <w:t xml:space="preserve">However, for TDD, </w:t>
            </w:r>
            <w:proofErr w:type="spellStart"/>
            <w:r>
              <w:rPr>
                <w:rFonts w:eastAsia="SimSun" w:hint="eastAsia"/>
                <w:lang w:val="en-US" w:eastAsia="zh-CN"/>
              </w:rPr>
              <w:t>Koffset</w:t>
            </w:r>
            <w:proofErr w:type="spellEnd"/>
            <w:r>
              <w:rPr>
                <w:rFonts w:eastAsia="SimSun" w:hint="eastAsia"/>
                <w:lang w:val="en-US" w:eastAsia="zh-CN"/>
              </w:rPr>
              <w:t xml:space="preserve"> should be introduced after n+8, i.e.,</w:t>
            </w:r>
          </w:p>
          <w:p w14:paraId="3FB2AA01" w14:textId="77777777" w:rsidR="004429AA" w:rsidRDefault="00FF18A5">
            <w:pPr>
              <w:overflowPunct w:val="0"/>
              <w:ind w:left="568" w:hanging="284"/>
              <w:textAlignment w:val="baseline"/>
              <w:rPr>
                <w:rFonts w:eastAsia="SimSun"/>
                <w:lang w:val="en-US" w:eastAsia="zh-CN"/>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vertAlign w:val="subscript"/>
                <w:lang w:val="en-US" w:eastAsia="zh-CN"/>
              </w:rPr>
              <w:t xml:space="preserve"> </w:t>
            </w:r>
            <w:r>
              <w:rPr>
                <w:rFonts w:eastAsia="Times New Roman"/>
                <w:lang w:val="en-US" w:eastAsia="zh-CN"/>
              </w:rPr>
              <w:t xml:space="preserve">NB-IoT UL subframes following the end of </w:t>
            </w:r>
            <w:r>
              <w:rPr>
                <w:rFonts w:eastAsia="Times New Roman"/>
                <w:i/>
                <w:lang w:val="en-US" w:eastAsia="zh-CN"/>
              </w:rPr>
              <w:t>n</w:t>
            </w:r>
            <w:r>
              <w:rPr>
                <w:rFonts w:eastAsia="Times New Roman"/>
                <w:lang w:val="en-US" w:eastAsia="zh-CN"/>
              </w:rPr>
              <w:t>+8</w:t>
            </w:r>
            <w:r>
              <w:rPr>
                <w:rFonts w:eastAsia="Times New Roman" w:hint="eastAsia"/>
                <w:i/>
                <w:color w:val="FF0000"/>
                <w:highlight w:val="yellow"/>
                <w:u w:val="single"/>
                <w:lang w:val="en-US" w:eastAsia="zh-CN"/>
              </w:rPr>
              <w:t>+</w:t>
            </w:r>
            <w:proofErr w:type="gramStart"/>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subframe</w:t>
            </w:r>
            <w:proofErr w:type="gramEnd"/>
            <w:r>
              <w:rPr>
                <w:rFonts w:eastAsia="Times New Roman"/>
                <w:lang w:val="en-US" w:eastAsia="zh-CN"/>
              </w:rPr>
              <w:t xml:space="preserve"> for TDD</w:t>
            </w:r>
          </w:p>
          <w:p w14:paraId="4430C99F" w14:textId="77777777" w:rsidR="004429AA" w:rsidRDefault="00FF18A5">
            <w:pPr>
              <w:rPr>
                <w:rFonts w:eastAsia="SimSun"/>
                <w:lang w:val="en-US" w:eastAsia="zh-CN"/>
              </w:rPr>
            </w:pPr>
            <w:r>
              <w:rPr>
                <w:rFonts w:eastAsia="SimSun" w:hint="eastAsia"/>
                <w:lang w:val="en-US" w:eastAsia="zh-CN"/>
              </w:rPr>
              <w:t xml:space="preserve"> to keep alignment with previous description:</w:t>
            </w:r>
          </w:p>
          <w:p w14:paraId="1EB3A9C3" w14:textId="77777777" w:rsidR="004429AA" w:rsidRDefault="00FF18A5">
            <w:pPr>
              <w:overflowPunct w:val="0"/>
              <w:ind w:left="568" w:hanging="284"/>
              <w:textAlignment w:val="baseline"/>
              <w:rPr>
                <w:rFonts w:eastAsia="Times New Roman"/>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b/>
                <w:bCs/>
                <w:i/>
                <w:lang w:val="en-US" w:eastAsia="zh-CN"/>
              </w:rPr>
              <w:t>n+</w:t>
            </w:r>
            <w:r>
              <w:rPr>
                <w:rFonts w:eastAsia="SimSun"/>
                <w:b/>
                <w:bCs/>
                <w:lang w:val="en-US" w:eastAsia="zh-CN"/>
              </w:rPr>
              <w:t>8</w:t>
            </w:r>
            <w:r>
              <w:rPr>
                <w:rFonts w:eastAsia="SimSun"/>
                <w:b/>
                <w:bCs/>
                <w:i/>
                <w:lang w:val="en-US" w:eastAsia="zh-CN"/>
              </w:rPr>
              <w:t>+K</w:t>
            </w:r>
            <w:r>
              <w:rPr>
                <w:rFonts w:eastAsia="SimSun"/>
                <w:b/>
                <w:bCs/>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6D845EE0" w14:textId="77777777" w:rsidR="004429AA" w:rsidRDefault="004429AA">
            <w:pPr>
              <w:rPr>
                <w:rFonts w:eastAsia="SimSun"/>
                <w:lang w:val="en-US" w:eastAsia="zh-CN"/>
              </w:rPr>
            </w:pPr>
          </w:p>
        </w:tc>
      </w:tr>
      <w:tr w:rsidR="004429AA" w14:paraId="763A5743" w14:textId="77777777">
        <w:tc>
          <w:tcPr>
            <w:tcW w:w="1838" w:type="dxa"/>
          </w:tcPr>
          <w:p w14:paraId="3AF910C2" w14:textId="77777777" w:rsidR="004429AA" w:rsidRDefault="00FF18A5">
            <w:pPr>
              <w:jc w:val="center"/>
              <w:rPr>
                <w:lang w:val="en-US"/>
              </w:rPr>
            </w:pPr>
            <w:r>
              <w:t>Nokia, NSB</w:t>
            </w:r>
          </w:p>
        </w:tc>
        <w:tc>
          <w:tcPr>
            <w:tcW w:w="1985" w:type="dxa"/>
          </w:tcPr>
          <w:p w14:paraId="0004AEC2" w14:textId="77777777" w:rsidR="004429AA" w:rsidRDefault="00FF18A5">
            <w:pPr>
              <w:jc w:val="center"/>
              <w:rPr>
                <w:lang w:val="en-US"/>
              </w:rPr>
            </w:pPr>
            <w:r>
              <w:t>Support</w:t>
            </w:r>
          </w:p>
        </w:tc>
        <w:tc>
          <w:tcPr>
            <w:tcW w:w="5193" w:type="dxa"/>
          </w:tcPr>
          <w:p w14:paraId="4EB0F881" w14:textId="77777777" w:rsidR="004429AA" w:rsidRDefault="004429AA">
            <w:pPr>
              <w:rPr>
                <w:lang w:val="en-US"/>
              </w:rPr>
            </w:pPr>
          </w:p>
        </w:tc>
      </w:tr>
      <w:tr w:rsidR="004429AA" w14:paraId="43DA55B6" w14:textId="77777777">
        <w:tc>
          <w:tcPr>
            <w:tcW w:w="1838" w:type="dxa"/>
          </w:tcPr>
          <w:p w14:paraId="37328A58" w14:textId="77777777" w:rsidR="004429AA" w:rsidRDefault="00FF18A5">
            <w:pPr>
              <w:jc w:val="center"/>
            </w:pPr>
            <w:r>
              <w:t>Intel</w:t>
            </w:r>
          </w:p>
        </w:tc>
        <w:tc>
          <w:tcPr>
            <w:tcW w:w="1985" w:type="dxa"/>
          </w:tcPr>
          <w:p w14:paraId="28F2261D" w14:textId="77777777" w:rsidR="004429AA" w:rsidRDefault="00FF18A5">
            <w:pPr>
              <w:jc w:val="center"/>
            </w:pPr>
            <w:r>
              <w:t>Support</w:t>
            </w:r>
          </w:p>
        </w:tc>
        <w:tc>
          <w:tcPr>
            <w:tcW w:w="5193" w:type="dxa"/>
          </w:tcPr>
          <w:p w14:paraId="6CACFFB3" w14:textId="77777777" w:rsidR="004429AA" w:rsidRDefault="004429AA">
            <w:pPr>
              <w:rPr>
                <w:lang w:val="en-US"/>
              </w:rPr>
            </w:pPr>
          </w:p>
        </w:tc>
      </w:tr>
      <w:tr w:rsidR="004429AA" w14:paraId="1EBFC3ED" w14:textId="77777777">
        <w:tc>
          <w:tcPr>
            <w:tcW w:w="1838" w:type="dxa"/>
          </w:tcPr>
          <w:p w14:paraId="2A16FF4F" w14:textId="77777777" w:rsidR="004429AA" w:rsidRDefault="00FF18A5">
            <w:pPr>
              <w:jc w:val="center"/>
            </w:pPr>
            <w:r>
              <w:rPr>
                <w:rFonts w:eastAsia="DengXian" w:hint="eastAsia"/>
                <w:lang w:eastAsia="zh-CN"/>
              </w:rPr>
              <w:t>O</w:t>
            </w:r>
            <w:r>
              <w:rPr>
                <w:rFonts w:eastAsia="DengXian"/>
                <w:lang w:eastAsia="zh-CN"/>
              </w:rPr>
              <w:t>PPO</w:t>
            </w:r>
          </w:p>
        </w:tc>
        <w:tc>
          <w:tcPr>
            <w:tcW w:w="1985" w:type="dxa"/>
          </w:tcPr>
          <w:p w14:paraId="4F4D4B85" w14:textId="77777777" w:rsidR="004429AA" w:rsidRDefault="00FF18A5">
            <w:pPr>
              <w:jc w:val="center"/>
            </w:pPr>
            <w:r>
              <w:rPr>
                <w:rFonts w:eastAsia="DengXian"/>
                <w:lang w:eastAsia="zh-CN"/>
              </w:rPr>
              <w:t xml:space="preserve">Support in principle </w:t>
            </w:r>
            <w:r>
              <w:rPr>
                <w:rFonts w:eastAsia="DengXian"/>
                <w:lang w:eastAsia="zh-CN"/>
              </w:rPr>
              <w:lastRenderedPageBreak/>
              <w:t>with the modification</w:t>
            </w:r>
          </w:p>
        </w:tc>
        <w:tc>
          <w:tcPr>
            <w:tcW w:w="5193" w:type="dxa"/>
          </w:tcPr>
          <w:p w14:paraId="635714A4" w14:textId="77777777" w:rsidR="004429AA" w:rsidRDefault="00FF18A5">
            <w:pPr>
              <w:rPr>
                <w:rFonts w:eastAsia="DengXian"/>
                <w:lang w:val="en-US" w:eastAsia="zh-CN"/>
              </w:rPr>
            </w:pPr>
            <w:r>
              <w:rPr>
                <w:rFonts w:eastAsia="DengXian" w:hint="eastAsia"/>
                <w:lang w:val="en-US" w:eastAsia="zh-CN"/>
              </w:rPr>
              <w:lastRenderedPageBreak/>
              <w:t>A</w:t>
            </w:r>
            <w:r>
              <w:rPr>
                <w:rFonts w:eastAsia="DengXian"/>
                <w:lang w:val="en-US" w:eastAsia="zh-CN"/>
              </w:rPr>
              <w:t>gree with ZTE.</w:t>
            </w:r>
          </w:p>
        </w:tc>
      </w:tr>
      <w:tr w:rsidR="004429AA" w14:paraId="2B460032" w14:textId="77777777">
        <w:tc>
          <w:tcPr>
            <w:tcW w:w="1838" w:type="dxa"/>
          </w:tcPr>
          <w:p w14:paraId="3DCC279A"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5C1803E1" w14:textId="77777777" w:rsidR="004429AA" w:rsidRDefault="00FF18A5">
            <w:pPr>
              <w:jc w:val="center"/>
              <w:rPr>
                <w:rFonts w:eastAsia="DengXian"/>
                <w:lang w:eastAsia="zh-CN"/>
              </w:rPr>
            </w:pPr>
            <w:r>
              <w:rPr>
                <w:rFonts w:eastAsia="DengXian" w:hint="eastAsia"/>
                <w:lang w:eastAsia="zh-CN"/>
              </w:rPr>
              <w:t>S</w:t>
            </w:r>
            <w:r>
              <w:rPr>
                <w:rFonts w:eastAsia="DengXian"/>
                <w:lang w:eastAsia="zh-CN"/>
              </w:rPr>
              <w:t>upport ZTE’s update</w:t>
            </w:r>
          </w:p>
        </w:tc>
        <w:tc>
          <w:tcPr>
            <w:tcW w:w="5193" w:type="dxa"/>
          </w:tcPr>
          <w:p w14:paraId="2059ACC7" w14:textId="77777777" w:rsidR="004429AA" w:rsidRDefault="004429AA">
            <w:pPr>
              <w:rPr>
                <w:rFonts w:eastAsia="DengXian"/>
                <w:lang w:val="en-US" w:eastAsia="zh-CN"/>
              </w:rPr>
            </w:pPr>
          </w:p>
        </w:tc>
      </w:tr>
      <w:tr w:rsidR="004429AA" w14:paraId="272058C8" w14:textId="77777777">
        <w:tc>
          <w:tcPr>
            <w:tcW w:w="1838" w:type="dxa"/>
          </w:tcPr>
          <w:p w14:paraId="378256F4" w14:textId="77777777" w:rsidR="004429AA" w:rsidRDefault="00FF18A5">
            <w:pPr>
              <w:jc w:val="center"/>
              <w:rPr>
                <w:rFonts w:eastAsia="DengXian"/>
                <w:lang w:eastAsia="zh-CN"/>
              </w:rPr>
            </w:pPr>
            <w:r>
              <w:rPr>
                <w:rFonts w:eastAsia="DengXian"/>
                <w:lang w:eastAsia="zh-CN"/>
              </w:rPr>
              <w:t>Qualcomm</w:t>
            </w:r>
          </w:p>
        </w:tc>
        <w:tc>
          <w:tcPr>
            <w:tcW w:w="1985" w:type="dxa"/>
          </w:tcPr>
          <w:p w14:paraId="1E4EB1D9" w14:textId="77777777" w:rsidR="004429AA" w:rsidRDefault="00FF18A5">
            <w:pPr>
              <w:jc w:val="center"/>
              <w:rPr>
                <w:rFonts w:eastAsia="DengXian"/>
                <w:lang w:eastAsia="zh-CN"/>
              </w:rPr>
            </w:pPr>
            <w:r>
              <w:rPr>
                <w:rFonts w:eastAsia="DengXian"/>
                <w:lang w:eastAsia="zh-CN"/>
              </w:rPr>
              <w:t>Support ZTE’s update</w:t>
            </w:r>
          </w:p>
        </w:tc>
        <w:tc>
          <w:tcPr>
            <w:tcW w:w="5193" w:type="dxa"/>
          </w:tcPr>
          <w:p w14:paraId="4C099830" w14:textId="77777777" w:rsidR="004429AA" w:rsidRDefault="004429AA">
            <w:pPr>
              <w:rPr>
                <w:rFonts w:eastAsia="DengXian"/>
                <w:lang w:val="en-US" w:eastAsia="zh-CN"/>
              </w:rPr>
            </w:pPr>
          </w:p>
        </w:tc>
      </w:tr>
      <w:tr w:rsidR="004429AA" w14:paraId="2F6E3F91" w14:textId="77777777">
        <w:tc>
          <w:tcPr>
            <w:tcW w:w="1838" w:type="dxa"/>
          </w:tcPr>
          <w:p w14:paraId="1EFAC75A"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15BE813E" w14:textId="77777777" w:rsidR="004429AA" w:rsidRDefault="00FF18A5">
            <w:pPr>
              <w:jc w:val="center"/>
              <w:rPr>
                <w:rFonts w:eastAsia="DengXian"/>
                <w:lang w:eastAsia="zh-CN"/>
              </w:rPr>
            </w:pPr>
            <w:r>
              <w:t>Support ZTE’s modification</w:t>
            </w:r>
          </w:p>
        </w:tc>
        <w:tc>
          <w:tcPr>
            <w:tcW w:w="5193" w:type="dxa"/>
          </w:tcPr>
          <w:p w14:paraId="4870EE2E" w14:textId="77777777" w:rsidR="004429AA" w:rsidRDefault="004429AA">
            <w:pPr>
              <w:rPr>
                <w:rFonts w:eastAsia="DengXian"/>
                <w:lang w:val="en-US" w:eastAsia="zh-CN"/>
              </w:rPr>
            </w:pPr>
          </w:p>
        </w:tc>
      </w:tr>
      <w:tr w:rsidR="004429AA" w14:paraId="0EED9C0F" w14:textId="77777777">
        <w:tc>
          <w:tcPr>
            <w:tcW w:w="1838" w:type="dxa"/>
          </w:tcPr>
          <w:p w14:paraId="338963E2" w14:textId="77777777" w:rsidR="004429AA" w:rsidRDefault="00FF18A5">
            <w:pPr>
              <w:jc w:val="center"/>
            </w:pPr>
            <w:r>
              <w:rPr>
                <w:rFonts w:eastAsia="DengXian" w:hint="eastAsia"/>
                <w:lang w:eastAsia="zh-CN"/>
              </w:rPr>
              <w:t>CMCC</w:t>
            </w:r>
          </w:p>
        </w:tc>
        <w:tc>
          <w:tcPr>
            <w:tcW w:w="1985" w:type="dxa"/>
          </w:tcPr>
          <w:p w14:paraId="38C9B682" w14:textId="77777777" w:rsidR="004429AA" w:rsidRDefault="004429AA">
            <w:pPr>
              <w:jc w:val="center"/>
            </w:pPr>
          </w:p>
        </w:tc>
        <w:tc>
          <w:tcPr>
            <w:tcW w:w="5193" w:type="dxa"/>
          </w:tcPr>
          <w:p w14:paraId="2D6B782A" w14:textId="77777777" w:rsidR="004429AA" w:rsidRDefault="00FF18A5">
            <w:pPr>
              <w:rPr>
                <w:rFonts w:eastAsia="DengXian"/>
                <w:lang w:val="en-US" w:eastAsia="zh-CN"/>
              </w:rPr>
            </w:pPr>
            <w:r>
              <w:rPr>
                <w:rFonts w:eastAsia="DengXian" w:hint="eastAsia"/>
                <w:lang w:val="en-US" w:eastAsia="zh-CN"/>
              </w:rPr>
              <w:t>Z</w:t>
            </w:r>
            <w:r>
              <w:rPr>
                <w:rFonts w:eastAsia="DengXian"/>
                <w:lang w:val="en-US" w:eastAsia="zh-CN"/>
              </w:rPr>
              <w:t>TE’s modification seems better.</w:t>
            </w:r>
          </w:p>
        </w:tc>
      </w:tr>
      <w:tr w:rsidR="004429AA" w14:paraId="140DBD62" w14:textId="77777777">
        <w:tc>
          <w:tcPr>
            <w:tcW w:w="1838" w:type="dxa"/>
          </w:tcPr>
          <w:p w14:paraId="4C8892C9"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2E7410B9" w14:textId="77777777" w:rsidR="004429AA" w:rsidRDefault="00FF18A5">
            <w:pPr>
              <w:jc w:val="center"/>
            </w:pPr>
            <w:r>
              <w:rPr>
                <w:rFonts w:eastAsia="DengXian"/>
                <w:lang w:eastAsia="zh-CN"/>
              </w:rPr>
              <w:t>Support with modification</w:t>
            </w:r>
          </w:p>
        </w:tc>
        <w:tc>
          <w:tcPr>
            <w:tcW w:w="5193" w:type="dxa"/>
          </w:tcPr>
          <w:p w14:paraId="35B24BAB" w14:textId="77777777" w:rsidR="004429AA" w:rsidRDefault="00FF18A5">
            <w:pPr>
              <w:rPr>
                <w:rFonts w:eastAsia="DengXian"/>
                <w:lang w:val="en-US" w:eastAsia="zh-CN"/>
              </w:rPr>
            </w:pPr>
            <w:r>
              <w:rPr>
                <w:rFonts w:eastAsia="DengXian"/>
                <w:lang w:val="en-US" w:eastAsia="zh-CN"/>
              </w:rPr>
              <w:t>Support ZTE’s modification</w:t>
            </w:r>
          </w:p>
        </w:tc>
      </w:tr>
      <w:tr w:rsidR="004429AA" w14:paraId="35C4EC61" w14:textId="77777777">
        <w:tc>
          <w:tcPr>
            <w:tcW w:w="1838" w:type="dxa"/>
          </w:tcPr>
          <w:p w14:paraId="6E271F68" w14:textId="77777777" w:rsidR="004429AA" w:rsidRDefault="00FF18A5">
            <w:pPr>
              <w:jc w:val="center"/>
              <w:rPr>
                <w:rFonts w:eastAsia="DengXian"/>
                <w:lang w:eastAsia="zh-CN"/>
              </w:rPr>
            </w:pPr>
            <w:r>
              <w:rPr>
                <w:rFonts w:eastAsia="DengXian"/>
                <w:lang w:eastAsia="zh-CN"/>
              </w:rPr>
              <w:t>Samsung</w:t>
            </w:r>
          </w:p>
        </w:tc>
        <w:tc>
          <w:tcPr>
            <w:tcW w:w="1985" w:type="dxa"/>
          </w:tcPr>
          <w:p w14:paraId="6DECCB92" w14:textId="77777777" w:rsidR="004429AA" w:rsidRDefault="00FF18A5">
            <w:pPr>
              <w:jc w:val="center"/>
              <w:rPr>
                <w:rFonts w:eastAsia="DengXian"/>
                <w:lang w:eastAsia="zh-CN"/>
              </w:rPr>
            </w:pPr>
            <w:r>
              <w:rPr>
                <w:rFonts w:eastAsia="DengXian"/>
                <w:lang w:eastAsia="zh-CN"/>
              </w:rPr>
              <w:t>Support ZTE’s update</w:t>
            </w:r>
          </w:p>
        </w:tc>
        <w:tc>
          <w:tcPr>
            <w:tcW w:w="5193" w:type="dxa"/>
          </w:tcPr>
          <w:p w14:paraId="304A845F" w14:textId="77777777" w:rsidR="004429AA" w:rsidRDefault="004429AA">
            <w:pPr>
              <w:rPr>
                <w:rFonts w:eastAsia="DengXian"/>
                <w:lang w:val="en-US" w:eastAsia="zh-CN"/>
              </w:rPr>
            </w:pPr>
          </w:p>
        </w:tc>
      </w:tr>
      <w:tr w:rsidR="004429AA" w14:paraId="5A4B7493" w14:textId="77777777">
        <w:tc>
          <w:tcPr>
            <w:tcW w:w="1838" w:type="dxa"/>
          </w:tcPr>
          <w:p w14:paraId="5EAD2419" w14:textId="77777777" w:rsidR="004429AA" w:rsidRDefault="00FF18A5">
            <w:pPr>
              <w:jc w:val="center"/>
              <w:rPr>
                <w:rFonts w:eastAsia="DengXian"/>
                <w:lang w:eastAsia="zh-CN"/>
              </w:rPr>
            </w:pPr>
            <w:r>
              <w:rPr>
                <w:rFonts w:eastAsia="DengXian"/>
                <w:lang w:eastAsia="zh-CN"/>
              </w:rPr>
              <w:t>Ericsson</w:t>
            </w:r>
          </w:p>
        </w:tc>
        <w:tc>
          <w:tcPr>
            <w:tcW w:w="1985" w:type="dxa"/>
          </w:tcPr>
          <w:p w14:paraId="334EAB46" w14:textId="77777777" w:rsidR="004429AA" w:rsidRDefault="00FF18A5">
            <w:pPr>
              <w:jc w:val="center"/>
              <w:rPr>
                <w:rFonts w:eastAsia="DengXian"/>
                <w:lang w:eastAsia="zh-CN"/>
              </w:rPr>
            </w:pPr>
            <w:r>
              <w:rPr>
                <w:rFonts w:eastAsia="DengXian"/>
                <w:lang w:eastAsia="zh-CN"/>
              </w:rPr>
              <w:t xml:space="preserve">Support </w:t>
            </w:r>
          </w:p>
        </w:tc>
        <w:tc>
          <w:tcPr>
            <w:tcW w:w="5193" w:type="dxa"/>
          </w:tcPr>
          <w:p w14:paraId="6C0D6E40" w14:textId="77777777" w:rsidR="004429AA" w:rsidRDefault="00FF18A5">
            <w:pPr>
              <w:rPr>
                <w:rFonts w:eastAsia="DengXian"/>
                <w:lang w:val="en-US"/>
              </w:rPr>
            </w:pPr>
            <w:r>
              <w:rPr>
                <w:rFonts w:eastAsia="DengXian"/>
                <w:lang w:val="en-US"/>
              </w:rPr>
              <w:t>Agree with ZTE</w:t>
            </w:r>
          </w:p>
        </w:tc>
      </w:tr>
      <w:tr w:rsidR="004429AA" w14:paraId="71217818" w14:textId="77777777">
        <w:tc>
          <w:tcPr>
            <w:tcW w:w="1838" w:type="dxa"/>
          </w:tcPr>
          <w:p w14:paraId="1BC417D3" w14:textId="77777777" w:rsidR="004429AA" w:rsidRDefault="00FF18A5">
            <w:pPr>
              <w:jc w:val="center"/>
              <w:rPr>
                <w:rFonts w:eastAsia="DengXian"/>
                <w:lang w:eastAsia="zh-CN"/>
              </w:rPr>
            </w:pPr>
            <w:r>
              <w:rPr>
                <w:rFonts w:eastAsia="DengXian" w:hint="eastAsia"/>
                <w:lang w:eastAsia="zh-CN"/>
              </w:rPr>
              <w:t>CATT</w:t>
            </w:r>
          </w:p>
        </w:tc>
        <w:tc>
          <w:tcPr>
            <w:tcW w:w="1985" w:type="dxa"/>
          </w:tcPr>
          <w:p w14:paraId="4CD2CD1F"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4E140570" w14:textId="77777777" w:rsidR="004429AA" w:rsidRDefault="004429AA">
            <w:pPr>
              <w:rPr>
                <w:rFonts w:eastAsia="DengXian"/>
                <w:lang w:val="en-US"/>
              </w:rPr>
            </w:pPr>
          </w:p>
        </w:tc>
      </w:tr>
      <w:tr w:rsidR="004429AA" w14:paraId="5118AC76" w14:textId="77777777">
        <w:tc>
          <w:tcPr>
            <w:tcW w:w="1838" w:type="dxa"/>
          </w:tcPr>
          <w:p w14:paraId="2C092BD4" w14:textId="77777777" w:rsidR="004429AA" w:rsidRDefault="00FF18A5">
            <w:pPr>
              <w:jc w:val="center"/>
              <w:rPr>
                <w:rFonts w:eastAsia="DengXian"/>
                <w:lang w:eastAsia="zh-CN"/>
              </w:rPr>
            </w:pPr>
            <w:r>
              <w:t>SONY</w:t>
            </w:r>
          </w:p>
        </w:tc>
        <w:tc>
          <w:tcPr>
            <w:tcW w:w="1985" w:type="dxa"/>
          </w:tcPr>
          <w:p w14:paraId="76E32846" w14:textId="77777777" w:rsidR="004429AA" w:rsidRDefault="00FF18A5">
            <w:pPr>
              <w:jc w:val="center"/>
              <w:rPr>
                <w:rFonts w:eastAsia="DengXian"/>
                <w:lang w:eastAsia="zh-CN"/>
              </w:rPr>
            </w:pPr>
            <w:r>
              <w:t>Support</w:t>
            </w:r>
          </w:p>
        </w:tc>
        <w:tc>
          <w:tcPr>
            <w:tcW w:w="5193" w:type="dxa"/>
          </w:tcPr>
          <w:p w14:paraId="038CF17B" w14:textId="77777777" w:rsidR="004429AA" w:rsidRDefault="00FF18A5">
            <w:pPr>
              <w:rPr>
                <w:rFonts w:eastAsia="DengXian"/>
                <w:lang w:val="en-US"/>
              </w:rPr>
            </w:pPr>
            <w:r>
              <w:rPr>
                <w:lang w:val="en-US"/>
              </w:rPr>
              <w:t>OK with modification from ZTE.</w:t>
            </w:r>
          </w:p>
        </w:tc>
      </w:tr>
      <w:tr w:rsidR="004429AA" w14:paraId="26F684E3" w14:textId="77777777">
        <w:tc>
          <w:tcPr>
            <w:tcW w:w="1838" w:type="dxa"/>
          </w:tcPr>
          <w:p w14:paraId="3A9D0E39" w14:textId="77777777" w:rsidR="004429AA" w:rsidRDefault="00FF18A5">
            <w:pPr>
              <w:jc w:val="center"/>
            </w:pPr>
            <w:r>
              <w:rPr>
                <w:lang w:val="en-US" w:eastAsia="en-US"/>
              </w:rPr>
              <w:t>MediaTek</w:t>
            </w:r>
          </w:p>
        </w:tc>
        <w:tc>
          <w:tcPr>
            <w:tcW w:w="1985" w:type="dxa"/>
          </w:tcPr>
          <w:p w14:paraId="36377501" w14:textId="77777777" w:rsidR="004429AA" w:rsidRDefault="00FF18A5">
            <w:pPr>
              <w:jc w:val="center"/>
            </w:pPr>
            <w:r>
              <w:rPr>
                <w:lang w:val="en-US" w:eastAsia="en-US"/>
              </w:rPr>
              <w:t>Support ZTE’s update</w:t>
            </w:r>
          </w:p>
        </w:tc>
        <w:tc>
          <w:tcPr>
            <w:tcW w:w="5193" w:type="dxa"/>
          </w:tcPr>
          <w:p w14:paraId="0890681B" w14:textId="77777777" w:rsidR="004429AA" w:rsidRDefault="004429AA">
            <w:pPr>
              <w:rPr>
                <w:lang w:val="en-US"/>
              </w:rPr>
            </w:pPr>
          </w:p>
        </w:tc>
      </w:tr>
    </w:tbl>
    <w:p w14:paraId="5A54D154" w14:textId="77777777" w:rsidR="004429AA" w:rsidRDefault="004429AA"/>
    <w:p w14:paraId="02EF6DB1" w14:textId="77777777" w:rsidR="004429AA" w:rsidRDefault="00FF18A5">
      <w:pPr>
        <w:pStyle w:val="Heading4"/>
      </w:pPr>
      <w:bookmarkStart w:id="19" w:name="_Ref96512395"/>
      <w:r>
        <w:t>FIRST ROUND Conclusion on PUSCH timing relationship in NB-IoT</w:t>
      </w:r>
      <w:bookmarkEnd w:id="19"/>
    </w:p>
    <w:p w14:paraId="364FE18A" w14:textId="77777777" w:rsidR="004429AA" w:rsidRDefault="00FF18A5">
      <w:r>
        <w:t>All commenting companies agree to the ZTE modified TP.</w:t>
      </w:r>
    </w:p>
    <w:p w14:paraId="318C347E" w14:textId="77777777" w:rsidR="004429AA" w:rsidRDefault="00FF18A5">
      <w:r>
        <w:rPr>
          <w:highlight w:val="cyan"/>
        </w:rPr>
        <w:t>Proposed Agreement</w:t>
      </w:r>
    </w:p>
    <w:p w14:paraId="6AC68995" w14:textId="77777777" w:rsidR="004429AA" w:rsidRDefault="00FF18A5">
      <w:r>
        <w:t xml:space="preserve">RAN1 kindly suggests </w:t>
      </w:r>
      <w:proofErr w:type="gramStart"/>
      <w:r>
        <w:t>to spec</w:t>
      </w:r>
      <w:proofErr w:type="gramEnd"/>
      <w:r>
        <w:t xml:space="preserve"> editor of TS 36.213 to adopt the following TP for section 16.5.1:</w:t>
      </w:r>
    </w:p>
    <w:p w14:paraId="5D9901BA"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&lt;&lt;&lt;&lt; START of TEXT PROPOSAL for TS36.213 section 16.5.1 &gt;&gt;&gt;&gt;&gt;&gt;&gt;&gt;&gt;&gt;&gt;&gt;&gt;</w:t>
      </w:r>
    </w:p>
    <w:p w14:paraId="51E42C4A" w14:textId="77777777" w:rsidR="004429AA" w:rsidRDefault="00FF18A5">
      <w:pPr>
        <w:rPr>
          <w:b/>
          <w:bCs/>
          <w:sz w:val="22"/>
          <w:szCs w:val="22"/>
          <w:lang w:val="en-US"/>
        </w:rPr>
      </w:pPr>
      <w:r>
        <w:rPr>
          <w:b/>
          <w:bCs/>
          <w:sz w:val="22"/>
          <w:szCs w:val="22"/>
          <w:lang w:val="en-US"/>
        </w:rPr>
        <w:t>16.5.1</w:t>
      </w:r>
      <w:r>
        <w:rPr>
          <w:b/>
          <w:bCs/>
          <w:sz w:val="22"/>
          <w:szCs w:val="22"/>
          <w:lang w:val="en-US"/>
        </w:rPr>
        <w:tab/>
        <w:t>UE procedure for transmitting format 1 narrowband physical uplink shared channel</w:t>
      </w:r>
    </w:p>
    <w:p w14:paraId="3983E60E" w14:textId="77777777" w:rsidR="004429AA" w:rsidRDefault="00FF18A5">
      <w:pPr>
        <w:overflowPunct w:val="0"/>
        <w:textAlignment w:val="baseline"/>
        <w:rPr>
          <w:rFonts w:eastAsia="Times New Roman"/>
          <w:lang w:val="en-US"/>
        </w:rPr>
      </w:pPr>
      <w:r>
        <w:rPr>
          <w:rFonts w:eastAsia="Times New Roman"/>
          <w:lang w:val="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Pr>
          <w:rFonts w:eastAsia="Times New Roman"/>
          <w:lang w:val="en-US"/>
        </w:rPr>
        <w:t>] ,</w:t>
      </w:r>
      <w:proofErr w:type="gramEnd"/>
      <w:r>
        <w:rPr>
          <w:rFonts w:eastAsia="Times New Roman"/>
          <w:lang w:val="en-US"/>
        </w:rPr>
        <w:t xml:space="preserve"> while retransmission of transport blocks transmitted using preconfigured uplink resource are scheduled by a NPDCCH with DCI format N0.</w:t>
      </w:r>
    </w:p>
    <w:p w14:paraId="141D7264" w14:textId="77777777" w:rsidR="004429AA" w:rsidRDefault="00FF18A5">
      <w:pPr>
        <w:overflowPunct w:val="0"/>
        <w:textAlignment w:val="baseline"/>
        <w:rPr>
          <w:rFonts w:eastAsia="SimSun"/>
          <w:lang w:val="en-US" w:eastAsia="zh-CN"/>
        </w:rPr>
      </w:pPr>
      <w:r>
        <w:rPr>
          <w:rFonts w:eastAsia="Times New Roman"/>
          <w:lang w:val="en-US"/>
        </w:rPr>
        <w:t xml:space="preserve">A UE shall upon detection on a given serving cell of a NPDCCH with DCI format N0 ending in NB-IoT DL subframe </w:t>
      </w:r>
      <w:r>
        <w:rPr>
          <w:rFonts w:eastAsia="Times New Roman"/>
          <w:i/>
          <w:lang w:val="en-US"/>
        </w:rPr>
        <w:t>n</w:t>
      </w:r>
      <w:r>
        <w:rPr>
          <w:rFonts w:eastAsia="Times New Roman"/>
          <w:lang w:val="en-US"/>
        </w:rPr>
        <w:t xml:space="preserve"> scheduling NPUSCH intended for the UE, perform, at the end of</w:t>
      </w:r>
      <w:r>
        <w:rPr>
          <w:rFonts w:eastAsia="SimSun" w:hint="eastAsia"/>
          <w:lang w:val="en-US" w:eastAsia="zh-CN"/>
        </w:rPr>
        <w:t xml:space="preserve"> </w:t>
      </w:r>
    </w:p>
    <w:p w14:paraId="48BA2EDC" w14:textId="77777777" w:rsidR="004429AA" w:rsidRDefault="00FF18A5">
      <w:pPr>
        <w:overflowPunct w:val="0"/>
        <w:ind w:left="568" w:hanging="284"/>
        <w:textAlignment w:val="baseline"/>
        <w:rPr>
          <w:rFonts w:ascii="Calibri" w:eastAsia="Calibri" w:hAnsi="Calibri"/>
          <w:sz w:val="22"/>
          <w:lang w:val="en-US"/>
        </w:rPr>
      </w:pPr>
      <w:r>
        <w:rPr>
          <w:rFonts w:eastAsia="SimSun"/>
          <w:i/>
          <w:lang w:val="en-US" w:eastAsia="zh-CN"/>
        </w:rPr>
        <w:t>-</w:t>
      </w:r>
      <w:r>
        <w:rPr>
          <w:rFonts w:eastAsia="SimSun"/>
          <w:i/>
          <w:lang w:val="en-US" w:eastAsia="zh-CN"/>
        </w:rPr>
        <w:tab/>
        <w:t>n+k</w:t>
      </w:r>
      <w:r>
        <w:rPr>
          <w:rFonts w:eastAsia="SimSun"/>
          <w:i/>
          <w:vertAlign w:val="subscript"/>
          <w:lang w:val="en-US" w:eastAsia="zh-CN"/>
        </w:rPr>
        <w:t>0</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DL subframe for FDD,</w:t>
      </w:r>
      <w:r>
        <w:rPr>
          <w:rFonts w:eastAsia="Calibri"/>
          <w:lang w:val="en-US"/>
        </w:rPr>
        <w:t xml:space="preserve"> </w:t>
      </w:r>
    </w:p>
    <w:p w14:paraId="29A4812B" w14:textId="77777777" w:rsidR="004429AA" w:rsidRDefault="00FF18A5">
      <w:pPr>
        <w:overflowPunct w:val="0"/>
        <w:ind w:left="568" w:hanging="284"/>
        <w:textAlignment w:val="baseline"/>
        <w:rPr>
          <w:rFonts w:eastAsia="Times New Roman"/>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i/>
          <w:lang w:val="en-US" w:eastAsia="zh-CN"/>
        </w:rPr>
        <w:t>n+</w:t>
      </w:r>
      <w:r>
        <w:rPr>
          <w:rFonts w:eastAsia="SimSun"/>
          <w:lang w:val="en-US" w:eastAsia="zh-CN"/>
        </w:rPr>
        <w:t>8</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26FC20E5" w14:textId="77777777" w:rsidR="004429AA" w:rsidRDefault="00FF18A5">
      <w:pPr>
        <w:overflowPunct w:val="0"/>
        <w:textAlignment w:val="baseline"/>
        <w:rPr>
          <w:rFonts w:eastAsia="SimSun"/>
          <w:lang w:val="en-US" w:eastAsia="zh-CN"/>
        </w:rPr>
      </w:pPr>
      <w:r>
        <w:rPr>
          <w:rFonts w:eastAsia="Times New Roman"/>
          <w:lang w:val="en-US"/>
        </w:rPr>
        <w:t xml:space="preserve">a corresponding NPUSCH transmission using NPUSCH format 1 </w:t>
      </w:r>
      <w:r>
        <w:rPr>
          <w:rFonts w:eastAsia="SimSun" w:hint="eastAsia"/>
          <w:lang w:val="en-US" w:eastAsia="zh-CN"/>
        </w:rPr>
        <w:t>in</w:t>
      </w:r>
      <w:r>
        <w:rPr>
          <w:rFonts w:eastAsia="SimSun"/>
          <w:lang w:val="en-US" w:eastAsia="zh-CN"/>
        </w:rPr>
        <w:t xml:space="preserve"> </w:t>
      </w:r>
      <w:r>
        <w:rPr>
          <w:rFonts w:eastAsia="SimSun" w:hint="eastAsia"/>
          <w:i/>
          <w:lang w:val="en-US" w:eastAsia="zh-CN"/>
        </w:rPr>
        <w:t>N</w:t>
      </w:r>
      <w:r>
        <w:rPr>
          <w:rFonts w:eastAsia="SimSun"/>
          <w:lang w:val="en-US" w:eastAsia="zh-CN"/>
        </w:rPr>
        <w:t xml:space="preserve"> consecutive NB-IoT</w:t>
      </w:r>
      <w:r>
        <w:rPr>
          <w:rFonts w:eastAsia="SimSun" w:hint="eastAsia"/>
          <w:lang w:val="en-US" w:eastAsia="zh-CN"/>
        </w:rPr>
        <w:t xml:space="preserve"> </w:t>
      </w:r>
      <w:r>
        <w:rPr>
          <w:rFonts w:eastAsia="SimSun"/>
          <w:lang w:val="en-US" w:eastAsia="zh-CN"/>
        </w:rPr>
        <w:t>UL slots</w:t>
      </w:r>
      <w:r>
        <w:rPr>
          <w:rFonts w:eastAsia="SimSun" w:hint="eastAsia"/>
          <w:lang w:val="en-US" w:eastAsia="zh-CN"/>
        </w:rPr>
        <w:t xml:space="preserve"> </w:t>
      </w:r>
      <w:proofErr w:type="spellStart"/>
      <w:r>
        <w:rPr>
          <w:rFonts w:eastAsia="SimSun"/>
          <w:i/>
          <w:lang w:val="en-US" w:eastAsia="zh-CN"/>
        </w:rPr>
        <w:t>n</w:t>
      </w:r>
      <w:r>
        <w:rPr>
          <w:rFonts w:eastAsia="SimSun" w:hint="eastAsia"/>
          <w:i/>
          <w:vertAlign w:val="subscript"/>
          <w:lang w:val="en-US" w:eastAsia="zh-CN"/>
        </w:rPr>
        <w:t>i</w:t>
      </w:r>
      <w:proofErr w:type="spellEnd"/>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N-1</w:t>
      </w:r>
      <w:r>
        <w:rPr>
          <w:rFonts w:eastAsia="SimSun"/>
          <w:i/>
          <w:lang w:val="en-US" w:eastAsia="zh-CN"/>
        </w:rPr>
        <w:t xml:space="preserve"> </w:t>
      </w:r>
      <w:r>
        <w:rPr>
          <w:rFonts w:eastAsia="Times New Roman"/>
          <w:lang w:val="en-US"/>
        </w:rPr>
        <w:t>according to the NPDCCH information</w:t>
      </w:r>
      <w:r>
        <w:rPr>
          <w:rFonts w:eastAsia="SimSun" w:hint="eastAsia"/>
          <w:lang w:val="en-US" w:eastAsia="zh-CN"/>
        </w:rPr>
        <w:t xml:space="preserve"> where</w:t>
      </w:r>
    </w:p>
    <w:p w14:paraId="3186B59A"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w:t>
      </w:r>
      <w:r>
        <w:rPr>
          <w:rFonts w:eastAsia="SimSun"/>
          <w:lang w:val="en-US" w:eastAsia="zh-CN"/>
        </w:rPr>
        <w:t>N</w:t>
      </w:r>
      <w:r>
        <w:rPr>
          <w:rFonts w:eastAsia="SimSun" w:hint="eastAsia"/>
          <w:lang w:val="en-US" w:eastAsia="zh-CN"/>
        </w:rPr>
        <w:t>PDCCH is transmitted</w:t>
      </w:r>
      <w:r>
        <w:rPr>
          <w:rFonts w:eastAsia="SimSun"/>
          <w:lang w:val="en-US" w:eastAsia="zh-CN"/>
        </w:rPr>
        <w:t xml:space="preserve"> and is determined from the starting subframe of NPDCCH transmission and the </w:t>
      </w:r>
      <w:r>
        <w:rPr>
          <w:rFonts w:eastAsia="Times New Roman" w:hint="eastAsia"/>
          <w:lang w:val="en-US" w:eastAsia="zh-CN"/>
        </w:rPr>
        <w:t>DCI subframe repetition number</w:t>
      </w:r>
      <w:r>
        <w:rPr>
          <w:rFonts w:eastAsia="Times New Roman"/>
          <w:lang w:val="en-US" w:eastAsia="zh-CN"/>
        </w:rPr>
        <w:t xml:space="preserve"> field in the corresponding DCI</w:t>
      </w:r>
      <w:r>
        <w:rPr>
          <w:rFonts w:eastAsia="SimSun" w:hint="eastAsia"/>
          <w:lang w:val="en-US" w:eastAsia="zh-CN"/>
        </w:rPr>
        <w:t>; and</w:t>
      </w:r>
    </w:p>
    <w:p w14:paraId="17F1A891" w14:textId="77777777" w:rsidR="004429AA" w:rsidRDefault="00FF18A5">
      <w:pPr>
        <w:overflowPunct w:val="0"/>
        <w:ind w:left="568" w:hanging="284"/>
        <w:textAlignment w:val="baseline"/>
        <w:rPr>
          <w:rFonts w:eastAsia="Times New Roman"/>
          <w:lang w:val="en-US" w:eastAsia="zh-CN"/>
        </w:rPr>
      </w:pPr>
      <w:r>
        <w:rPr>
          <w:rFonts w:eastAsia="Times New Roman"/>
          <w:lang w:val="en-US"/>
        </w:rPr>
        <w:t>-</w:t>
      </w:r>
      <w:r>
        <w:rPr>
          <w:rFonts w:eastAsia="Times New Roman"/>
          <w:lang w:val="en-US"/>
        </w:rPr>
        <w:tab/>
      </w:r>
      <w:r>
        <w:rPr>
          <w:rFonts w:eastAsia="Times New Roman"/>
          <w:position w:val="-14"/>
        </w:rPr>
        <w:object w:dxaOrig="1991" w:dyaOrig="428" w14:anchorId="48AD6EEF">
          <v:shape id="_x0000_i1033" type="#_x0000_t75" style="width:99.75pt;height:21.75pt" o:ole="">
            <v:imagedata r:id="rId12" o:title=""/>
          </v:shape>
          <o:OLEObject Type="Embed" ProgID="Equation.DSMT4" ShapeID="_x0000_i1033" DrawAspect="Content" ObjectID="_1707832975" r:id="rId28"/>
        </w:object>
      </w:r>
      <w:r>
        <w:rPr>
          <w:rFonts w:eastAsia="SimSun"/>
          <w:lang w:val="en-US" w:eastAsia="zh-CN"/>
        </w:rPr>
        <w:t xml:space="preserve">, where </w:t>
      </w:r>
      <w:r>
        <w:rPr>
          <w:rFonts w:eastAsia="SimSun" w:hint="eastAsia"/>
          <w:lang w:val="en-US" w:eastAsia="zh-CN"/>
        </w:rPr>
        <w:t xml:space="preserve">the value of </w:t>
      </w:r>
      <w:r>
        <w:rPr>
          <w:rFonts w:eastAsia="Times New Roman"/>
          <w:position w:val="-14"/>
        </w:rPr>
        <w:object w:dxaOrig="428" w:dyaOrig="428" w14:anchorId="4085A84E">
          <v:shape id="_x0000_i1034" type="#_x0000_t75" style="width:21.75pt;height:21.75pt" o:ole="">
            <v:imagedata r:id="rId14" o:title=""/>
          </v:shape>
          <o:OLEObject Type="Embed" ProgID="Equation.3" ShapeID="_x0000_i1034" DrawAspect="Content" ObjectID="_1707832976" r:id="rId29"/>
        </w:object>
      </w:r>
      <w:r>
        <w:rPr>
          <w:rFonts w:eastAsia="SimSun" w:hint="eastAsia"/>
          <w:lang w:val="en-US" w:eastAsia="zh-CN"/>
        </w:rPr>
        <w:t xml:space="preserve">is determined by the </w:t>
      </w:r>
      <w:r>
        <w:rPr>
          <w:rFonts w:eastAsia="Times New Roman" w:hint="eastAsia"/>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0"/>
        </w:rPr>
        <w:object w:dxaOrig="428" w:dyaOrig="289" w14:anchorId="62969E3D">
          <v:shape id="_x0000_i1035" type="#_x0000_t75" style="width:21.75pt;height:14.25pt" o:ole="">
            <v:imagedata r:id="rId16" o:title=""/>
          </v:shape>
          <o:OLEObject Type="Embed" ProgID="Equation.3" ShapeID="_x0000_i1035" DrawAspect="Content" ObjectID="_1707832977" r:id="rId30"/>
        </w:object>
      </w:r>
      <w:r>
        <w:rPr>
          <w:rFonts w:eastAsia="SimSun" w:hint="eastAsia"/>
          <w:lang w:val="en-US" w:eastAsia="zh-CN"/>
        </w:rPr>
        <w:t xml:space="preserve">is determined by the </w:t>
      </w:r>
      <w:r>
        <w:rPr>
          <w:rFonts w:eastAsia="Times New Roman"/>
          <w:lang w:val="en-US" w:eastAsia="zh-CN"/>
        </w:rPr>
        <w:t>resource assignment</w:t>
      </w:r>
      <w:r>
        <w:rPr>
          <w:rFonts w:eastAsia="SimSun" w:hint="eastAsia"/>
          <w:lang w:val="en-US" w:eastAsia="zh-CN"/>
        </w:rPr>
        <w:t xml:space="preserve"> </w:t>
      </w:r>
      <w:r>
        <w:rPr>
          <w:rFonts w:eastAsia="SimSun"/>
          <w:lang w:val="en-US" w:eastAsia="zh-CN"/>
        </w:rPr>
        <w:lastRenderedPageBreak/>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2"/>
        </w:rPr>
        <w:object w:dxaOrig="551" w:dyaOrig="428" w14:anchorId="47416533">
          <v:shape id="_x0000_i1036" type="#_x0000_t75" style="width:27.75pt;height:21.75pt" o:ole="">
            <v:imagedata r:id="rId18" o:title=""/>
          </v:shape>
          <o:OLEObject Type="Embed" ProgID="Equation.DSMT4" ShapeID="_x0000_i1036" DrawAspect="Content" ObjectID="_1707832978" r:id="rId31"/>
        </w:object>
      </w:r>
      <w:r>
        <w:rPr>
          <w:rFonts w:eastAsia="SimSun"/>
          <w:lang w:val="en-US" w:eastAsia="zh-CN"/>
        </w:rPr>
        <w:t xml:space="preserve"> is the number of NB-IoT UL slots of the resource unit (defined in clause 10.1.2.3 of [3]) corresponding to the </w:t>
      </w:r>
      <w:r>
        <w:rPr>
          <w:rFonts w:eastAsia="Times New Roman"/>
          <w:position w:val="-10"/>
        </w:rPr>
        <w:object w:dxaOrig="428" w:dyaOrig="289" w14:anchorId="32D4239B">
          <v:shape id="_x0000_i1037" type="#_x0000_t75" style="width:21.75pt;height:14.25pt" o:ole="">
            <v:imagedata r:id="rId20" o:title=""/>
          </v:shape>
          <o:OLEObject Type="Embed" ProgID="Equation.3" ShapeID="_x0000_i1037" DrawAspect="Content" ObjectID="_1707832979" r:id="rId32"/>
        </w:object>
      </w:r>
      <w:r>
        <w:rPr>
          <w:rFonts w:eastAsia="Times New Roman"/>
          <w:lang w:val="en-US"/>
        </w:rPr>
        <w:t xml:space="preserve"> </w:t>
      </w:r>
      <w:r>
        <w:rPr>
          <w:rFonts w:eastAsia="SimSun"/>
          <w:lang w:val="en-US" w:eastAsia="zh-CN"/>
        </w:rPr>
        <w:t>allocated number of subcarriers (as determined in Clause 16.5.1.1) in the corresponding DCI,</w:t>
      </w:r>
      <w:r>
        <w:rPr>
          <w:rFonts w:eastAsia="Times New Roman"/>
          <w:lang w:val="en-US" w:eastAsia="zh-CN"/>
        </w:rPr>
        <w:t xml:space="preserve"> </w:t>
      </w:r>
      <w:r>
        <w:rPr>
          <w:rFonts w:eastAsia="SimSun"/>
          <w:lang w:val="en-US" w:eastAsia="zh-CN"/>
        </w:rPr>
        <w:t xml:space="preserve">and the </w:t>
      </w:r>
      <w:r>
        <w:rPr>
          <w:rFonts w:eastAsia="SimSun" w:hint="eastAsia"/>
          <w:lang w:val="en-US" w:eastAsia="zh-CN"/>
        </w:rPr>
        <w:t xml:space="preserve">value of </w:t>
      </w:r>
      <w:r>
        <w:rPr>
          <w:rFonts w:eastAsia="Times New Roman"/>
          <w:position w:val="-10"/>
        </w:rPr>
        <w:object w:dxaOrig="428" w:dyaOrig="289" w14:anchorId="0F66AF21">
          <v:shape id="_x0000_i1038" type="#_x0000_t75" style="width:21.75pt;height:14.25pt" o:ole="">
            <v:imagedata r:id="rId22" o:title=""/>
          </v:shape>
          <o:OLEObject Type="Embed" ProgID="Equation.DSMT4" ShapeID="_x0000_i1038" DrawAspect="Content" ObjectID="_1707832980" r:id="rId33"/>
        </w:object>
      </w:r>
      <w:r>
        <w:rPr>
          <w:rFonts w:eastAsia="SimSun" w:hint="eastAsia"/>
          <w:lang w:val="en-US" w:eastAsia="zh-CN"/>
        </w:rPr>
        <w:t xml:space="preserve">is determined by the </w:t>
      </w:r>
      <w:r>
        <w:rPr>
          <w:rFonts w:eastAsia="Times New Roman"/>
          <w:lang w:val="en-US" w:eastAsia="zh-CN"/>
        </w:rPr>
        <w:t>N</w:t>
      </w:r>
      <w:r>
        <w:rPr>
          <w:rFonts w:eastAsia="Times New Roman" w:hint="eastAsia"/>
          <w:lang w:val="en-US" w:eastAsia="zh-CN"/>
        </w:rPr>
        <w:t>umber of scheduled TB for Unicast</w:t>
      </w:r>
      <w:r>
        <w:rPr>
          <w:rFonts w:eastAsia="SimSun" w:hint="eastAsia"/>
          <w:lang w:val="en-US" w:eastAsia="zh-CN"/>
        </w:rPr>
        <w:t xml:space="preserve"> </w:t>
      </w:r>
      <w:r>
        <w:rPr>
          <w:rFonts w:eastAsia="SimSun"/>
          <w:lang w:val="en-US" w:eastAsia="zh-CN"/>
        </w:rPr>
        <w:t xml:space="preserve">field, if present, </w:t>
      </w:r>
      <w:r>
        <w:rPr>
          <w:rFonts w:eastAsia="SimSun" w:hint="eastAsia"/>
          <w:lang w:val="en-US" w:eastAsia="zh-CN"/>
        </w:rPr>
        <w:t>in the corresponding DCI</w:t>
      </w:r>
      <w:r>
        <w:rPr>
          <w:rFonts w:eastAsia="SimSun"/>
          <w:lang w:val="en-US" w:eastAsia="zh-CN"/>
        </w:rPr>
        <w:t xml:space="preserve">, </w:t>
      </w:r>
      <w:r>
        <w:rPr>
          <w:rFonts w:eastAsia="Times New Roman"/>
          <w:position w:val="-10"/>
        </w:rPr>
        <w:object w:dxaOrig="739" w:dyaOrig="289" w14:anchorId="715932D7">
          <v:shape id="_x0000_i1039" type="#_x0000_t75" style="width:36.75pt;height:14.25pt" o:ole="">
            <v:imagedata r:id="rId24" o:title=""/>
          </v:shape>
          <o:OLEObject Type="Embed" ProgID="Equation.DSMT4" ShapeID="_x0000_i1039" DrawAspect="Content" ObjectID="_1707832981" r:id="rId34"/>
        </w:object>
      </w:r>
      <w:r>
        <w:rPr>
          <w:rFonts w:eastAsia="SimSun"/>
          <w:lang w:val="en-US" w:eastAsia="zh-CN"/>
        </w:rPr>
        <w:t xml:space="preserve"> otherwise</w:t>
      </w:r>
    </w:p>
    <w:p w14:paraId="2CDC916D" w14:textId="77777777" w:rsidR="004429AA" w:rsidRDefault="00FF18A5">
      <w:pPr>
        <w:overflowPunct w:val="0"/>
        <w:ind w:left="568" w:hanging="284"/>
        <w:textAlignment w:val="baseline"/>
        <w:rPr>
          <w:rFonts w:eastAsia="Times New Roman"/>
          <w:i/>
          <w:vertAlign w:val="subscript"/>
          <w:lang w:val="en-US" w:eastAsia="zh-CN"/>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i/>
          <w:vertAlign w:val="subscript"/>
          <w:lang w:val="en-US" w:eastAsia="zh-CN"/>
        </w:rPr>
        <w:t xml:space="preserve"> </w:t>
      </w:r>
      <w:r>
        <w:rPr>
          <w:rFonts w:eastAsia="Times New Roman"/>
          <w:lang w:val="en-US" w:eastAsia="zh-CN"/>
        </w:rPr>
        <w:t xml:space="preserve">is the first NB-IoT UL slot starting after the end of subframe </w:t>
      </w:r>
      <w:r>
        <w:rPr>
          <w:rFonts w:eastAsia="Times New Roman" w:hint="eastAsia"/>
          <w:i/>
          <w:lang w:val="en-US" w:eastAsia="zh-CN"/>
        </w:rPr>
        <w:t>n+k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iCs/>
          <w:lang w:val="en-US" w:eastAsia="zh-CN"/>
        </w:rPr>
        <w:t xml:space="preserve"> for</w:t>
      </w:r>
      <w:r>
        <w:rPr>
          <w:rFonts w:eastAsia="Times New Roman"/>
          <w:lang w:val="en-US" w:eastAsia="zh-CN"/>
        </w:rPr>
        <w:t xml:space="preserve"> FDD</w:t>
      </w:r>
    </w:p>
    <w:p w14:paraId="24C3D8C4" w14:textId="77777777" w:rsidR="004429AA" w:rsidRDefault="00FF18A5">
      <w:pPr>
        <w:overflowPunct w:val="0"/>
        <w:ind w:left="568" w:hanging="284"/>
        <w:textAlignment w:val="baseline"/>
        <w:rPr>
          <w:rFonts w:eastAsia="Times New Roman"/>
          <w:lang w:val="en-US"/>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NB-IoT UL subframes following the end of </w:t>
      </w:r>
      <w:r>
        <w:rPr>
          <w:rFonts w:eastAsia="Times New Roman"/>
          <w:i/>
          <w:lang w:val="en-US" w:eastAsia="zh-CN"/>
        </w:rPr>
        <w:t>n</w:t>
      </w:r>
      <w:r>
        <w:rPr>
          <w:rFonts w:eastAsia="Times New Roman"/>
          <w:lang w:val="en-US" w:eastAsia="zh-CN"/>
        </w:rPr>
        <w:t>+8</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subframe for TDD</w:t>
      </w:r>
    </w:p>
    <w:p w14:paraId="085FACB3" w14:textId="77777777" w:rsidR="004429AA" w:rsidRDefault="00FF18A5">
      <w:pPr>
        <w:overflowPunct w:val="0"/>
        <w:ind w:left="568" w:hanging="284"/>
        <w:textAlignment w:val="baseline"/>
        <w:rPr>
          <w:rFonts w:eastAsia="Times New Roman"/>
          <w:lang w:val="en-US"/>
        </w:rPr>
      </w:pPr>
      <w:r>
        <w:rPr>
          <w:rFonts w:eastAsia="SimSun"/>
          <w:lang w:val="en-US" w:eastAsia="zh-CN"/>
        </w:rPr>
        <w:t>-</w:t>
      </w:r>
      <w:r>
        <w:rPr>
          <w:rFonts w:eastAsia="SimSun"/>
          <w:lang w:val="en-US" w:eastAsia="zh-CN"/>
        </w:rPr>
        <w:tab/>
        <w:t xml:space="preserve">value of </w:t>
      </w:r>
      <w:r>
        <w:rPr>
          <w:rFonts w:eastAsia="SimSun" w:hint="eastAsia"/>
          <w:i/>
          <w:lang w:val="en-US" w:eastAsia="zh-CN"/>
        </w:rPr>
        <w:t>k</w:t>
      </w:r>
      <w:r>
        <w:rPr>
          <w:rFonts w:eastAsia="SimSun" w:hint="eastAsia"/>
          <w:i/>
          <w:vertAlign w:val="subscript"/>
          <w:lang w:val="en-US" w:eastAsia="zh-CN"/>
        </w:rPr>
        <w:t>0</w:t>
      </w:r>
      <w:r>
        <w:rPr>
          <w:rFonts w:eastAsia="SimSun"/>
          <w:lang w:val="en-US" w:eastAsia="zh-CN"/>
        </w:rPr>
        <w:t xml:space="preserve"> is</w:t>
      </w:r>
      <w:r>
        <w:rPr>
          <w:rFonts w:eastAsia="SimSun" w:hint="eastAsia"/>
          <w:lang w:val="en-US" w:eastAsia="zh-CN"/>
        </w:rPr>
        <w:t xml:space="preserve"> determined by the </w:t>
      </w:r>
      <w:r>
        <w:rPr>
          <w:rFonts w:eastAsia="Times New Roman"/>
          <w:lang w:val="en-US" w:eastAsia="zh-CN"/>
        </w:rPr>
        <w:t>scheduling delay</w:t>
      </w:r>
      <w:r>
        <w:rPr>
          <w:rFonts w:eastAsia="SimSun" w:hint="eastAsia"/>
          <w:lang w:val="en-US" w:eastAsia="zh-CN"/>
        </w:rPr>
        <w:t xml:space="preserve"> </w:t>
      </w:r>
      <w:r>
        <w:rPr>
          <w:rFonts w:eastAsia="SimSun"/>
          <w:lang w:val="en-US" w:eastAsia="zh-CN"/>
        </w:rPr>
        <w:t>field (</w:t>
      </w:r>
      <w:r>
        <w:rPr>
          <w:rFonts w:eastAsia="Times New Roman"/>
          <w:position w:val="-14"/>
        </w:rPr>
        <w:object w:dxaOrig="551" w:dyaOrig="428" w14:anchorId="0600689B">
          <v:shape id="_x0000_i1040" type="#_x0000_t75" style="width:27.75pt;height:21.75pt" o:ole="">
            <v:imagedata r:id="rId26" o:title=""/>
          </v:shape>
          <o:OLEObject Type="Embed" ProgID="Equation.3" ShapeID="_x0000_i1040" DrawAspect="Content" ObjectID="_1707832982" r:id="rId35"/>
        </w:object>
      </w:r>
      <w:r>
        <w:rPr>
          <w:rFonts w:eastAsia="SimSun"/>
          <w:lang w:val="en-US" w:eastAsia="zh-CN"/>
        </w:rPr>
        <w:t xml:space="preserve">) </w:t>
      </w:r>
      <w:r>
        <w:rPr>
          <w:rFonts w:eastAsia="SimSun" w:hint="eastAsia"/>
          <w:lang w:val="en-US" w:eastAsia="zh-CN"/>
        </w:rPr>
        <w:t>in the corresponding DCI</w:t>
      </w:r>
      <w:r>
        <w:rPr>
          <w:rFonts w:eastAsia="SimSun"/>
          <w:lang w:val="en-US" w:eastAsia="zh-CN"/>
        </w:rPr>
        <w:t xml:space="preserve"> according to Table 16.5.1-1 for FDD and Table 16.5.1-1A for TDD</w:t>
      </w:r>
      <w:r>
        <w:rPr>
          <w:rFonts w:eastAsia="Times New Roman"/>
          <w:lang w:val="en-US"/>
        </w:rPr>
        <w:t xml:space="preserve"> </w:t>
      </w:r>
    </w:p>
    <w:p w14:paraId="59710C2B" w14:textId="77777777" w:rsidR="004429AA" w:rsidRDefault="00FF18A5">
      <w:pPr>
        <w:rPr>
          <w:rFonts w:eastAsia="SimSun"/>
          <w:bCs/>
          <w:iCs/>
          <w:color w:val="FF0000"/>
          <w:szCs w:val="16"/>
          <w:lang w:val="en-US" w:eastAsia="ko-KR"/>
        </w:rPr>
      </w:pPr>
      <w:r>
        <w:rPr>
          <w:rFonts w:eastAsia="SimSun"/>
          <w:bCs/>
          <w:iCs/>
          <w:color w:val="FF0000"/>
          <w:szCs w:val="16"/>
          <w:lang w:val="en-US" w:eastAsia="ko-KR"/>
        </w:rPr>
        <w:t>&lt;&lt;&lt;&lt; END of TEXT PROPOSAL for TS36.213 section 16.5.1 &gt;&gt;&gt;&gt;&gt;&gt;&gt;&gt;&gt;&gt;&gt;&gt;&gt;</w:t>
      </w:r>
    </w:p>
    <w:p w14:paraId="60ECAFDA" w14:textId="77777777" w:rsidR="004429AA" w:rsidRDefault="00FF18A5">
      <w:r>
        <w:rPr>
          <w:lang w:eastAsia="zh-CN"/>
        </w:rPr>
        <w:t>At the GTW session of Feb 23, this proposal was modified and agreed.</w:t>
      </w:r>
    </w:p>
    <w:p w14:paraId="73231D0D" w14:textId="77777777" w:rsidR="004429AA" w:rsidRDefault="00FF18A5">
      <w:pPr>
        <w:pStyle w:val="Heading3"/>
      </w:pPr>
      <w:bookmarkStart w:id="20" w:name="_Toc97215363"/>
      <w:r>
        <w:t xml:space="preserve">Issue #4: PUSCH timing relationship for </w:t>
      </w:r>
      <w:proofErr w:type="spellStart"/>
      <w:r>
        <w:t>eMTC</w:t>
      </w:r>
      <w:bookmarkEnd w:id="20"/>
      <w:proofErr w:type="spellEnd"/>
    </w:p>
    <w:p w14:paraId="251E7A47" w14:textId="77777777" w:rsidR="004429AA" w:rsidRDefault="00FF18A5">
      <w:r>
        <w:t xml:space="preserve">This is about correcting an oversight in the specs with respect to timing relationship enhancement for PUSCH in </w:t>
      </w:r>
      <w:proofErr w:type="spellStart"/>
      <w:r>
        <w:t>eMTC</w:t>
      </w:r>
      <w:proofErr w:type="spellEnd"/>
      <w:r>
        <w:t>.</w:t>
      </w:r>
    </w:p>
    <w:p w14:paraId="1D45C7B1"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0F2C17CC" w14:textId="77777777">
        <w:tc>
          <w:tcPr>
            <w:tcW w:w="1427" w:type="dxa"/>
          </w:tcPr>
          <w:p w14:paraId="190A993C" w14:textId="77777777" w:rsidR="004429AA" w:rsidRDefault="00FF18A5">
            <w:pPr>
              <w:rPr>
                <w:lang w:val="en-US"/>
              </w:rPr>
            </w:pPr>
            <w:r>
              <w:rPr>
                <w:lang w:val="en-US"/>
              </w:rPr>
              <w:t xml:space="preserve">Sony </w:t>
            </w:r>
          </w:p>
        </w:tc>
        <w:tc>
          <w:tcPr>
            <w:tcW w:w="7589" w:type="dxa"/>
          </w:tcPr>
          <w:p w14:paraId="46A554A9"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 xml:space="preserve">&lt;&lt;&lt;&lt; </w:t>
            </w:r>
            <w:r>
              <w:rPr>
                <w:rFonts w:eastAsia="SimSun"/>
                <w:b/>
                <w:iCs/>
                <w:color w:val="FF0000"/>
                <w:szCs w:val="16"/>
                <w:lang w:val="en-US" w:eastAsia="ko-KR"/>
              </w:rPr>
              <w:t>[TP#2]</w:t>
            </w:r>
            <w:r>
              <w:rPr>
                <w:rFonts w:eastAsia="SimSun"/>
                <w:bCs/>
                <w:iCs/>
                <w:color w:val="FF0000"/>
                <w:szCs w:val="16"/>
                <w:lang w:val="en-US" w:eastAsia="ko-KR"/>
              </w:rPr>
              <w:t xml:space="preserve"> START of TEXT PROPOSAL for TS36.213 section 8.0 &gt;&gt;&gt;&gt;&gt;&gt;&gt;&gt;&gt;&gt;&gt;&gt;&gt;</w:t>
            </w:r>
          </w:p>
          <w:p w14:paraId="4FADA445" w14:textId="77777777" w:rsidR="004429AA" w:rsidRDefault="00FF18A5">
            <w:pPr>
              <w:overflowPunct w:val="0"/>
              <w:textAlignment w:val="baseline"/>
              <w:rPr>
                <w:rFonts w:eastAsia="SimSun"/>
                <w:lang w:val="en-US" w:eastAsia="zh-CN"/>
              </w:rPr>
            </w:pPr>
            <w:r>
              <w:rPr>
                <w:rFonts w:eastAsia="SimSun" w:hint="eastAsia"/>
                <w:lang w:val="en-US" w:eastAsia="zh-CN"/>
              </w:rPr>
              <w:t xml:space="preserve">A </w:t>
            </w:r>
            <w:r>
              <w:rPr>
                <w:rFonts w:eastAsia="SimSun"/>
                <w:lang w:val="en-US" w:eastAsia="zh-CN"/>
              </w:rPr>
              <w:t xml:space="preserve">BL/CE </w:t>
            </w:r>
            <w:r>
              <w:rPr>
                <w:rFonts w:eastAsia="SimSun" w:hint="eastAsia"/>
                <w:lang w:val="en-US" w:eastAsia="zh-CN"/>
              </w:rPr>
              <w:t xml:space="preserve">UE shall upon detection on a given serving cell of an MPDCCH with DCI format </w:t>
            </w:r>
            <w:r>
              <w:rPr>
                <w:rFonts w:eastAsia="SimSun"/>
                <w:lang w:val="en-US" w:eastAsia="zh-CN"/>
              </w:rPr>
              <w:t>6-</w:t>
            </w:r>
            <w:r>
              <w:rPr>
                <w:rFonts w:eastAsia="SimSun" w:hint="eastAsia"/>
                <w:lang w:val="en-US" w:eastAsia="zh-CN"/>
              </w:rPr>
              <w:t>0A/</w:t>
            </w:r>
            <w:r>
              <w:rPr>
                <w:rFonts w:eastAsia="SimSun"/>
                <w:lang w:val="en-US" w:eastAsia="zh-CN"/>
              </w:rPr>
              <w:t>6-</w:t>
            </w:r>
            <w:r>
              <w:rPr>
                <w:rFonts w:eastAsia="SimSun" w:hint="eastAsia"/>
                <w:lang w:val="en-US" w:eastAsia="zh-CN"/>
              </w:rPr>
              <w:t>0B</w:t>
            </w:r>
            <w:r>
              <w:rPr>
                <w:rFonts w:eastAsia="SimSun"/>
                <w:lang w:val="en-US" w:eastAsia="zh-CN"/>
              </w:rPr>
              <w:t xml:space="preserve"> scheduling PUSCH</w:t>
            </w:r>
            <w:r>
              <w:rPr>
                <w:rFonts w:eastAsia="SimSun" w:hint="eastAsia"/>
                <w:lang w:val="en-US" w:eastAsia="zh-CN"/>
              </w:rPr>
              <w:t xml:space="preserve"> intended for the UE, </w:t>
            </w:r>
            <w:r>
              <w:rPr>
                <w:rFonts w:eastAsia="SimSun"/>
                <w:lang w:val="en-US" w:eastAsia="zh-CN"/>
              </w:rPr>
              <w:t>perform a</w:t>
            </w:r>
            <w:r>
              <w:rPr>
                <w:rFonts w:eastAsia="SimSun" w:hint="eastAsia"/>
                <w:lang w:val="en-US" w:eastAsia="zh-CN"/>
              </w:rPr>
              <w:t xml:space="preserve"> corresponding PUSCH transmission in subframe(s) </w:t>
            </w:r>
            <w:proofErr w:type="spellStart"/>
            <w:r>
              <w:rPr>
                <w:rFonts w:eastAsia="Times New Roman"/>
                <w:i/>
                <w:lang w:val="en-US" w:eastAsia="zh-CN"/>
              </w:rPr>
              <w:t>n</w:t>
            </w:r>
            <w:r>
              <w:rPr>
                <w:rFonts w:eastAsia="Times New Roman" w:hint="eastAsia"/>
                <w:i/>
                <w:vertAlign w:val="subscript"/>
                <w:lang w:val="en-US" w:eastAsia="zh-CN"/>
              </w:rPr>
              <w:t>i</w:t>
            </w:r>
            <w:proofErr w:type="spellEnd"/>
            <w:r>
              <w:rPr>
                <w:rFonts w:eastAsia="SimSun" w:hint="eastAsia"/>
                <w:i/>
                <w:lang w:val="en-US" w:eastAsia="zh-CN"/>
              </w:rPr>
              <w:t xml:space="preserve"> </w:t>
            </w:r>
            <w:r>
              <w:rPr>
                <w:rFonts w:eastAsia="SimSun"/>
                <w:lang w:val="en-US" w:eastAsia="zh-CN"/>
              </w:rPr>
              <w:t xml:space="preserve">= </w:t>
            </w:r>
            <w:proofErr w:type="spellStart"/>
            <w:r>
              <w:rPr>
                <w:rFonts w:eastAsia="SimSun" w:hint="eastAsia"/>
                <w:i/>
                <w:lang w:val="en-US" w:eastAsia="zh-CN"/>
              </w:rPr>
              <w:t>n+k</w:t>
            </w:r>
            <w:r>
              <w:rPr>
                <w:rFonts w:eastAsia="SimSun" w:hint="eastAsia"/>
                <w:i/>
                <w:vertAlign w:val="subscript"/>
                <w:lang w:val="en-US" w:eastAsia="zh-CN"/>
              </w:rPr>
              <w:t>i</w:t>
            </w:r>
            <w:r>
              <w:rPr>
                <w:rFonts w:eastAsia="SimSun"/>
                <w:i/>
                <w:lang w:val="en-US" w:eastAsia="zh-CN"/>
              </w:rPr>
              <w:t>+K</w:t>
            </w:r>
            <w:r>
              <w:rPr>
                <w:rFonts w:eastAsia="SimSun"/>
                <w:i/>
                <w:vertAlign w:val="subscript"/>
                <w:lang w:val="en-US" w:eastAsia="zh-CN"/>
              </w:rPr>
              <w:t>offset</w:t>
            </w:r>
            <w:proofErr w:type="spellEnd"/>
            <w:r>
              <w:rPr>
                <w:rFonts w:eastAsia="Times New Roman"/>
                <w:lang w:val="en-US"/>
              </w:rPr>
              <w:t xml:space="preserve"> if a transport block(s) corresponding to the HARQ process(es) of the PUSCH transmission is generated as described in [8]</w:t>
            </w:r>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xml:space="preserv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according to the MPDCCH, where</w:t>
            </w:r>
          </w:p>
          <w:p w14:paraId="5383D2D7"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MPDCCH is </w:t>
            </w:r>
            <w:proofErr w:type="gramStart"/>
            <w:r>
              <w:rPr>
                <w:rFonts w:eastAsia="SimSun" w:hint="eastAsia"/>
                <w:lang w:val="en-US" w:eastAsia="zh-CN"/>
              </w:rPr>
              <w:t>transmitted;</w:t>
            </w:r>
            <w:proofErr w:type="gramEnd"/>
            <w:r>
              <w:rPr>
                <w:rFonts w:eastAsia="SimSun" w:hint="eastAsia"/>
                <w:lang w:val="en-US" w:eastAsia="zh-CN"/>
              </w:rPr>
              <w:t xml:space="preserve"> </w:t>
            </w:r>
          </w:p>
          <w:p w14:paraId="033C71E7"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 xml:space="preserve">value of </w:t>
            </w:r>
            <w:r>
              <w:rPr>
                <w:rFonts w:eastAsia="Times New Roman"/>
                <w:position w:val="-10"/>
              </w:rPr>
              <w:object w:dxaOrig="439" w:dyaOrig="321" w14:anchorId="58B9B795">
                <v:shape id="_x0000_i1041" type="#_x0000_t75" style="width:21.75pt;height:15.75pt" o:ole="">
                  <v:imagedata r:id="rId22" o:title=""/>
                </v:shape>
                <o:OLEObject Type="Embed" ProgID="Equation.DSMT4" ShapeID="_x0000_i1041" DrawAspect="Content" ObjectID="_1707832983" r:id="rId36"/>
              </w:object>
            </w:r>
            <w:r>
              <w:rPr>
                <w:rFonts w:eastAsia="SimSun" w:hint="eastAsia"/>
                <w:lang w:val="en-US" w:eastAsia="zh-CN"/>
              </w:rPr>
              <w:t xml:space="preserve">is the </w:t>
            </w:r>
            <w:r>
              <w:rPr>
                <w:rFonts w:eastAsia="Times New Roman"/>
                <w:lang w:val="en-US" w:eastAsia="zh-CN"/>
              </w:rPr>
              <w:t>number of scheduled TB</w:t>
            </w:r>
            <w:r>
              <w:rPr>
                <w:rFonts w:eastAsia="SimSun" w:hint="eastAsia"/>
                <w:lang w:val="en-US" w:eastAsia="zh-CN"/>
              </w:rPr>
              <w:t xml:space="preserve"> determined by the corresponding DCI</w:t>
            </w:r>
            <w:r>
              <w:rPr>
                <w:rFonts w:eastAsia="SimSun"/>
                <w:lang w:val="en-US" w:eastAsia="zh-CN"/>
              </w:rPr>
              <w:t xml:space="preserve"> if present, </w:t>
            </w:r>
            <w:r>
              <w:rPr>
                <w:rFonts w:eastAsia="Times New Roman"/>
                <w:position w:val="-10"/>
              </w:rPr>
              <w:object w:dxaOrig="749" w:dyaOrig="321" w14:anchorId="67C4AE96">
                <v:shape id="_x0000_i1042" type="#_x0000_t75" style="width:36.75pt;height:15.75pt" o:ole="">
                  <v:imagedata r:id="rId24" o:title=""/>
                </v:shape>
                <o:OLEObject Type="Embed" ProgID="Equation.DSMT4" ShapeID="_x0000_i1042" DrawAspect="Content" ObjectID="_1707832984" r:id="rId37"/>
              </w:object>
            </w:r>
            <w:r>
              <w:rPr>
                <w:rFonts w:eastAsia="SimSun"/>
                <w:lang w:val="en-US" w:eastAsia="zh-CN"/>
              </w:rPr>
              <w:t xml:space="preserve"> </w:t>
            </w:r>
            <w:proofErr w:type="gramStart"/>
            <w:r>
              <w:rPr>
                <w:rFonts w:eastAsia="SimSun"/>
                <w:lang w:val="en-US" w:eastAsia="zh-CN"/>
              </w:rPr>
              <w:t>otherwise;</w:t>
            </w:r>
            <w:proofErr w:type="gramEnd"/>
          </w:p>
          <w:p w14:paraId="40EA5EB2" w14:textId="77777777" w:rsidR="004429AA" w:rsidRDefault="00FF18A5">
            <w:pPr>
              <w:overflowPunct w:val="0"/>
              <w:ind w:left="568" w:hanging="284"/>
              <w:textAlignment w:val="baseline"/>
              <w:rPr>
                <w:rFonts w:eastAsia="SimSun"/>
                <w:lang w:val="en-US" w:eastAsia="zh-CN"/>
              </w:rPr>
            </w:pPr>
            <w:r>
              <w:rPr>
                <w:rFonts w:eastAsia="SimSun"/>
                <w:i/>
                <w:lang w:val="en-US" w:eastAsia="zh-CN"/>
              </w:rPr>
              <w:t>-</w:t>
            </w:r>
            <w:r>
              <w:rPr>
                <w:rFonts w:eastAsia="SimSun"/>
                <w:i/>
                <w:lang w:val="en-US" w:eastAsia="zh-CN"/>
              </w:rPr>
              <w:tab/>
            </w:r>
            <w:r>
              <w:rPr>
                <w:rFonts w:eastAsia="Times New Roman"/>
                <w:position w:val="-14"/>
              </w:rPr>
              <w:object w:dxaOrig="2131" w:dyaOrig="401" w14:anchorId="7F6A9A10">
                <v:shape id="_x0000_i1043" type="#_x0000_t75" style="width:107.25pt;height:20.25pt" o:ole="">
                  <v:imagedata r:id="rId38" o:title=""/>
                </v:shape>
                <o:OLEObject Type="Embed" ProgID="Equation.DSMT4" ShapeID="_x0000_i1043" DrawAspect="Content" ObjectID="_1707832985" r:id="rId39"/>
              </w:object>
            </w:r>
            <w:r>
              <w:rPr>
                <w:rFonts w:eastAsia="SimSun" w:hint="eastAsia"/>
                <w:lang w:val="en-US" w:eastAsia="zh-CN"/>
              </w:rPr>
              <w:t xml:space="preserve"> and the value of</w:t>
            </w:r>
            <w:r>
              <w:rPr>
                <w:rFonts w:eastAsia="SimSun"/>
                <w:lang w:val="en-US" w:eastAsia="zh-CN"/>
              </w:rPr>
              <w:t xml:space="preserve"> </w:t>
            </w:r>
            <w:r>
              <w:rPr>
                <w:rFonts w:eastAsia="Times New Roman"/>
                <w:position w:val="-12"/>
              </w:rPr>
              <w:object w:dxaOrig="1718" w:dyaOrig="321" w14:anchorId="37A55565">
                <v:shape id="_x0000_i1044" type="#_x0000_t75" style="width:86.25pt;height:15.75pt" o:ole="">
                  <v:imagedata r:id="rId40" o:title=""/>
                </v:shape>
                <o:OLEObject Type="Embed" ProgID="Equation.DSMT4" ShapeID="_x0000_i1044" DrawAspect="Content" ObjectID="_1707832986" r:id="rId41"/>
              </w:object>
            </w:r>
            <w:r>
              <w:rPr>
                <w:rFonts w:eastAsia="SimSun" w:hint="eastAsia"/>
                <w:lang w:val="en-US" w:eastAsia="zh-CN"/>
              </w:rPr>
              <w:t xml:space="preserve"> is determined by the </w:t>
            </w:r>
            <w:r>
              <w:rPr>
                <w:rFonts w:eastAsia="Times New Roman" w:hint="eastAsia"/>
                <w:i/>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where</w:t>
            </w:r>
          </w:p>
          <w:p w14:paraId="7A3F99D8"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if the UE is configured with higher layer parameter </w:t>
            </w:r>
            <w:proofErr w:type="spellStart"/>
            <w:r>
              <w:rPr>
                <w:rFonts w:eastAsia="SimSun"/>
                <w:i/>
                <w:lang w:val="en-US" w:eastAsia="zh-CN"/>
              </w:rPr>
              <w:t>ce</w:t>
            </w:r>
            <w:proofErr w:type="spellEnd"/>
            <w:r>
              <w:rPr>
                <w:rFonts w:eastAsia="SimSun"/>
                <w:i/>
                <w:lang w:val="en-US" w:eastAsia="zh-CN"/>
              </w:rPr>
              <w:t>-</w:t>
            </w:r>
            <w:proofErr w:type="spellStart"/>
            <w:r>
              <w:rPr>
                <w:rFonts w:eastAsia="SimSun"/>
                <w:i/>
                <w:lang w:val="en-US" w:eastAsia="zh-CN"/>
              </w:rPr>
              <w:t>pdsch</w:t>
            </w:r>
            <w:proofErr w:type="spellEnd"/>
            <w:r>
              <w:rPr>
                <w:rFonts w:eastAsia="SimSun"/>
                <w:i/>
                <w:lang w:val="en-US" w:eastAsia="zh-CN"/>
              </w:rPr>
              <w:t>-</w:t>
            </w:r>
            <w:proofErr w:type="spellStart"/>
            <w:r>
              <w:rPr>
                <w:rFonts w:eastAsia="SimSun"/>
                <w:i/>
                <w:lang w:val="en-US" w:eastAsia="zh-CN"/>
              </w:rPr>
              <w:t>puschEnhancement</w:t>
            </w:r>
            <w:proofErr w:type="spellEnd"/>
            <w:r>
              <w:rPr>
                <w:rFonts w:eastAsia="SimSun"/>
                <w:i/>
                <w:lang w:val="en-US" w:eastAsia="zh-CN"/>
              </w:rPr>
              <w:t>-config</w:t>
            </w:r>
            <w:r>
              <w:rPr>
                <w:rFonts w:eastAsia="SimSun"/>
                <w:lang w:val="en-US" w:eastAsia="zh-CN"/>
              </w:rPr>
              <w:t xml:space="preserve"> with value 'On' </w:t>
            </w:r>
            <w:r>
              <w:rPr>
                <w:rFonts w:eastAsia="Times New Roman"/>
                <w:position w:val="-12"/>
              </w:rPr>
              <w:object w:dxaOrig="1312" w:dyaOrig="401" w14:anchorId="5CC9C7A6">
                <v:shape id="_x0000_i1045" type="#_x0000_t75" style="width:65.25pt;height:20.25pt" o:ole="">
                  <v:imagedata r:id="rId42" o:title=""/>
                </v:shape>
                <o:OLEObject Type="Embed" ProgID="Equation.3" ShapeID="_x0000_i1045" DrawAspect="Content" ObjectID="_1707832987" r:id="rId43"/>
              </w:object>
            </w:r>
            <w:r>
              <w:rPr>
                <w:rFonts w:eastAsia="Times New Roman"/>
                <w:lang w:val="en-US"/>
              </w:rPr>
              <w:t>are given by {1,2,4,8,12,16,24,32}</w:t>
            </w:r>
            <w:r>
              <w:rPr>
                <w:rFonts w:eastAsia="SimSun" w:hint="eastAsia"/>
                <w:lang w:val="en-US" w:eastAsia="zh-CN"/>
              </w:rPr>
              <w:t xml:space="preserve"> </w:t>
            </w:r>
          </w:p>
          <w:p w14:paraId="74FDF9BD"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otherwise, </w:t>
            </w:r>
            <w:r>
              <w:rPr>
                <w:rFonts w:eastAsia="Times New Roman"/>
                <w:noProof/>
                <w:position w:val="-12"/>
                <w:lang w:eastAsia="ja-JP"/>
              </w:rPr>
              <w:drawing>
                <wp:inline distT="0" distB="0" distL="0" distR="0" wp14:anchorId="43FD21D7" wp14:editId="61081C94">
                  <wp:extent cx="81915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rFonts w:eastAsia="Times New Roman"/>
                <w:lang w:val="en-US"/>
              </w:rPr>
              <w:t>are given in</w:t>
            </w:r>
            <w:r>
              <w:rPr>
                <w:rFonts w:eastAsia="SimSun"/>
                <w:lang w:val="en-US" w:eastAsia="zh-CN"/>
              </w:rPr>
              <w:t xml:space="preserve"> Table 8-2b and Table 8-2c</w:t>
            </w:r>
            <w:r>
              <w:rPr>
                <w:rFonts w:eastAsia="SimSun" w:hint="eastAsia"/>
                <w:lang w:val="en-US" w:eastAsia="zh-CN"/>
              </w:rPr>
              <w:t>; and</w:t>
            </w:r>
          </w:p>
          <w:p w14:paraId="4E62B4AE"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Times New Roman"/>
                <w:lang w:val="en-US"/>
              </w:rPr>
              <w:t xml:space="preserve">if the UE is configured with higher layer parameter </w:t>
            </w:r>
            <w:r>
              <w:rPr>
                <w:rFonts w:eastAsia="Times New Roman"/>
                <w:i/>
                <w:lang w:val="en-US"/>
              </w:rPr>
              <w:t>ce-PUSCH-SubPRB-Config-r15</w:t>
            </w:r>
            <w:r>
              <w:rPr>
                <w:rFonts w:eastAsia="Times New Roman"/>
                <w:lang w:val="en-US"/>
              </w:rPr>
              <w:t xml:space="preserve">, and the PUSCH resource assignment in the corresponding DCI is using uplink resource allocation type 5, </w:t>
            </w:r>
            <w:r>
              <w:rPr>
                <w:rFonts w:eastAsia="Times New Roman"/>
                <w:position w:val="-30"/>
              </w:rPr>
              <w:object w:dxaOrig="2800" w:dyaOrig="701" w14:anchorId="0F3D540D">
                <v:shape id="_x0000_i1046" type="#_x0000_t75" style="width:140.25pt;height:35.25pt" o:ole="">
                  <v:imagedata r:id="rId45" o:title=""/>
                </v:shape>
                <o:OLEObject Type="Embed" ProgID="Equation.DSMT4" ShapeID="_x0000_i1046" DrawAspect="Content" ObjectID="_1707832988" r:id="rId46"/>
              </w:object>
            </w:r>
            <w:r>
              <w:rPr>
                <w:rFonts w:eastAsia="Times New Roman"/>
                <w:lang w:val="en-US"/>
              </w:rPr>
              <w:t xml:space="preserve"> where </w:t>
            </w:r>
            <w:r>
              <w:rPr>
                <w:rFonts w:eastAsia="Times New Roman"/>
                <w:i/>
                <w:lang w:val="en-US"/>
              </w:rPr>
              <w:t>N</w:t>
            </w:r>
            <w:r>
              <w:rPr>
                <w:rFonts w:eastAsia="Times New Roman"/>
                <w:lang w:val="en-US"/>
              </w:rPr>
              <w:t xml:space="preserve"> ≤ 32 for CE Mode A and </w:t>
            </w:r>
            <w:r>
              <w:rPr>
                <w:rFonts w:eastAsia="Times New Roman"/>
                <w:i/>
                <w:lang w:val="en-US"/>
              </w:rPr>
              <w:t>N</w:t>
            </w:r>
            <w:r>
              <w:rPr>
                <w:rFonts w:eastAsia="Times New Roman"/>
                <w:lang w:val="en-US"/>
              </w:rPr>
              <w:t xml:space="preserve"> ≤ 2048 for CE Mode B, </w:t>
            </w:r>
            <w:r>
              <w:rPr>
                <w:rFonts w:eastAsia="Times New Roman"/>
                <w:position w:val="-10"/>
              </w:rPr>
              <w:object w:dxaOrig="519" w:dyaOrig="321" w14:anchorId="3ECE3AFC">
                <v:shape id="_x0000_i1047" type="#_x0000_t75" style="width:26.25pt;height:15.75pt" o:ole="">
                  <v:imagedata r:id="rId47" o:title=""/>
                </v:shape>
                <o:OLEObject Type="Embed" ProgID="Equation.DSMT4" ShapeID="_x0000_i1047" DrawAspect="Content" ObjectID="_1707832989" r:id="rId48"/>
              </w:object>
            </w:r>
            <w:r>
              <w:rPr>
                <w:rFonts w:eastAsia="Times New Roman"/>
                <w:lang w:val="en-US"/>
              </w:rPr>
              <w:t xml:space="preserve"> is defined in [3] and </w:t>
            </w:r>
            <w:r>
              <w:rPr>
                <w:rFonts w:eastAsia="Times New Roman"/>
                <w:position w:val="-12"/>
              </w:rPr>
              <w:object w:dxaOrig="498" w:dyaOrig="401" w14:anchorId="08B99B3C">
                <v:shape id="_x0000_i1048" type="#_x0000_t75" style="width:24.75pt;height:20.25pt" o:ole="">
                  <v:imagedata r:id="rId49" o:title=""/>
                </v:shape>
                <o:OLEObject Type="Embed" ProgID="Equation.DSMT4" ShapeID="_x0000_i1048" DrawAspect="Content" ObjectID="_1707832990" r:id="rId50"/>
              </w:object>
            </w:r>
            <w:r>
              <w:rPr>
                <w:rFonts w:eastAsia="Times New Roman"/>
                <w:lang w:val="en-US"/>
              </w:rPr>
              <w:t xml:space="preserve"> is determined according to procedure in clause 8.1.6, </w:t>
            </w:r>
            <w:r>
              <w:rPr>
                <w:rFonts w:eastAsia="Times New Roman"/>
                <w:position w:val="-6"/>
              </w:rPr>
              <w:object w:dxaOrig="691" w:dyaOrig="268" w14:anchorId="5384FD6D">
                <v:shape id="_x0000_i1049" type="#_x0000_t75" style="width:35.25pt;height:13.5pt" o:ole="">
                  <v:imagedata r:id="rId51" o:title=""/>
                </v:shape>
                <o:OLEObject Type="Embed" ProgID="Equation.DSMT4" ShapeID="_x0000_i1049" DrawAspect="Content" ObjectID="_1707832991" r:id="rId52"/>
              </w:object>
            </w:r>
            <w:r>
              <w:rPr>
                <w:rFonts w:eastAsia="Times New Roman"/>
                <w:lang w:val="en-US"/>
              </w:rPr>
              <w:t xml:space="preserve"> otherwise</w:t>
            </w:r>
          </w:p>
          <w:p w14:paraId="3BBA5C24"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case </w:t>
            </w:r>
            <w:r>
              <w:rPr>
                <w:rFonts w:eastAsia="SimSun" w:hint="eastAsia"/>
                <w:i/>
                <w:lang w:val="en-US" w:eastAsia="zh-CN"/>
              </w:rPr>
              <w:t>N&gt;1</w:t>
            </w:r>
            <w:r>
              <w:rPr>
                <w:rFonts w:eastAsia="SimSun" w:hint="eastAsia"/>
                <w:lang w:val="en-US" w:eastAsia="zh-CN"/>
              </w:rPr>
              <w:t xml:space="preserve">, subframe(s) </w:t>
            </w:r>
            <w:proofErr w:type="spellStart"/>
            <w:r>
              <w:rPr>
                <w:rFonts w:eastAsia="SimSun" w:hint="eastAsia"/>
                <w:i/>
                <w:lang w:val="en-US" w:eastAsia="zh-CN"/>
              </w:rPr>
              <w:t>n+k</w:t>
            </w:r>
            <w:r>
              <w:rPr>
                <w:rFonts w:eastAsia="SimSun" w:hint="eastAsia"/>
                <w:i/>
                <w:vertAlign w:val="subscript"/>
                <w:lang w:val="en-US" w:eastAsia="zh-CN"/>
              </w:rPr>
              <w:t>i</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proofErr w:type="spellEnd"/>
            <w:r>
              <w:rPr>
                <w:rFonts w:eastAsia="SimSun" w:hint="eastAsia"/>
                <w:i/>
                <w:color w:val="FF0000"/>
                <w:lang w:val="en-US" w:eastAsia="zh-CN"/>
              </w:rPr>
              <w:t xml:space="preserve"> </w:t>
            </w:r>
            <w:r>
              <w:rPr>
                <w:rFonts w:eastAsia="SimSun" w:hint="eastAsia"/>
                <w:lang w:val="en-US" w:eastAsia="zh-CN"/>
              </w:rPr>
              <w:t xml:space="preserve">with </w:t>
            </w:r>
            <w:proofErr w:type="spellStart"/>
            <w:r>
              <w:rPr>
                <w:rFonts w:eastAsia="SimSun" w:hint="eastAsia"/>
                <w:i/>
                <w:lang w:val="en-US" w:eastAsia="zh-CN"/>
              </w:rPr>
              <w:t>i</w:t>
            </w:r>
            <w:proofErr w:type="spellEnd"/>
            <w:r>
              <w:rPr>
                <w:rFonts w:eastAsia="SimSun" w:hint="eastAsia"/>
                <w:i/>
                <w:lang w:val="en-US" w:eastAsia="zh-CN"/>
              </w:rPr>
              <w:t>=</w:t>
            </w:r>
            <w:proofErr w:type="gramStart"/>
            <w:r>
              <w:rPr>
                <w:rFonts w:eastAsia="SimSun" w:hint="eastAsia"/>
                <w:i/>
                <w:lang w:val="en-US" w:eastAsia="zh-CN"/>
              </w:rPr>
              <w:t>0,1,</w:t>
            </w:r>
            <w:r>
              <w:rPr>
                <w:rFonts w:eastAsia="SimSun"/>
                <w:i/>
                <w:lang w:val="en-US" w:eastAsia="zh-CN"/>
              </w:rPr>
              <w:t>…</w:t>
            </w:r>
            <w:proofErr w:type="gramEnd"/>
            <w:r>
              <w:rPr>
                <w:rFonts w:eastAsia="SimSun" w:hint="eastAsia"/>
                <w:i/>
                <w:lang w:val="en-US" w:eastAsia="zh-CN"/>
              </w:rPr>
              <w:t>,</w:t>
            </w:r>
            <w:r>
              <w:rPr>
                <w:rFonts w:eastAsia="Yu Mincho"/>
                <w:i/>
                <w:lang w:val="en-US" w:eastAsia="zh-CN"/>
              </w:rPr>
              <w:t xml:space="preserve"> 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are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w:t>
            </w:r>
            <w:r>
              <w:rPr>
                <w:rFonts w:eastAsia="SimSun" w:hint="eastAsia"/>
                <w:lang w:val="en-US" w:eastAsia="zh-CN"/>
              </w:rPr>
              <w:t xml:space="preserve"> consecutive </w:t>
            </w:r>
            <w:r>
              <w:rPr>
                <w:rFonts w:eastAsia="SimSun"/>
                <w:lang w:val="en-US" w:eastAsia="zh-CN"/>
              </w:rPr>
              <w:t xml:space="preserve">BL/CE </w:t>
            </w:r>
            <w:r>
              <w:rPr>
                <w:rFonts w:eastAsia="SimSun" w:hint="eastAsia"/>
                <w:lang w:val="en-US" w:eastAsia="zh-CN"/>
              </w:rPr>
              <w:t xml:space="preserve">UL subframe(s) </w:t>
            </w:r>
            <w:r>
              <w:rPr>
                <w:rFonts w:eastAsia="SimSun"/>
                <w:lang w:val="en-US" w:eastAsia="zh-CN"/>
              </w:rPr>
              <w:t xml:space="preserve">starting with </w:t>
            </w:r>
            <w:r>
              <w:rPr>
                <w:rFonts w:eastAsia="SimSun" w:hint="eastAsia"/>
                <w:lang w:val="en-US" w:eastAsia="zh-CN"/>
              </w:rPr>
              <w:t xml:space="preserve">subframe </w:t>
            </w:r>
            <w:proofErr w:type="spellStart"/>
            <w:r>
              <w:rPr>
                <w:rFonts w:eastAsia="SimSun" w:hint="eastAsia"/>
                <w:i/>
                <w:lang w:val="en-US" w:eastAsia="zh-CN"/>
              </w:rPr>
              <w:t>n+x</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proofErr w:type="spellEnd"/>
            <w:r>
              <w:rPr>
                <w:rFonts w:eastAsia="SimSun" w:hint="eastAsia"/>
                <w:highlight w:val="yellow"/>
                <w:lang w:val="en-US" w:eastAsia="zh-CN"/>
              </w:rPr>
              <w:t>,</w:t>
            </w:r>
            <w:r>
              <w:rPr>
                <w:rFonts w:eastAsia="SimSun" w:hint="eastAsia"/>
                <w:lang w:val="en-US" w:eastAsia="zh-CN"/>
              </w:rPr>
              <w:t xml:space="preserve"> and in case </w:t>
            </w:r>
            <w:r>
              <w:rPr>
                <w:rFonts w:eastAsia="SimSun" w:hint="eastAsia"/>
                <w:i/>
                <w:lang w:val="en-US" w:eastAsia="zh-CN"/>
              </w:rPr>
              <w:t>N=1</w:t>
            </w:r>
            <w:r>
              <w:rPr>
                <w:rFonts w:eastAsia="SimSun" w:hint="eastAsia"/>
                <w:lang w:val="en-US" w:eastAsia="zh-CN"/>
              </w:rPr>
              <w:t xml:space="preserve">, </w:t>
            </w:r>
            <w:r>
              <w:rPr>
                <w:rFonts w:eastAsia="SimSun" w:hint="eastAsia"/>
                <w:i/>
                <w:lang w:val="en-US" w:eastAsia="zh-CN"/>
              </w:rPr>
              <w:t>k</w:t>
            </w:r>
            <w:r>
              <w:rPr>
                <w:rFonts w:eastAsia="SimSun" w:hint="eastAsia"/>
                <w:i/>
                <w:vertAlign w:val="subscript"/>
                <w:lang w:val="en-US" w:eastAsia="zh-CN"/>
              </w:rPr>
              <w:t>0</w:t>
            </w:r>
            <w:r>
              <w:rPr>
                <w:rFonts w:eastAsia="SimSun" w:hint="eastAsia"/>
                <w:i/>
                <w:lang w:val="en-US" w:eastAsia="zh-CN"/>
              </w:rPr>
              <w:t>=x</w:t>
            </w:r>
            <w:r>
              <w:rPr>
                <w:rFonts w:eastAsia="SimSun" w:hint="eastAsia"/>
                <w:lang w:val="en-US" w:eastAsia="zh-CN"/>
              </w:rPr>
              <w:t xml:space="preserve">; </w:t>
            </w:r>
          </w:p>
          <w:p w14:paraId="776D9E40" w14:textId="77777777" w:rsidR="004429AA" w:rsidRDefault="00FF18A5">
            <w:pPr>
              <w:overflowPunct w:val="0"/>
              <w:ind w:left="568" w:hanging="284"/>
              <w:textAlignment w:val="baseline"/>
              <w:rPr>
                <w:rFonts w:eastAsia="Times New Roman"/>
                <w:color w:val="FF0000"/>
                <w:lang w:val="en-US"/>
              </w:rPr>
            </w:pPr>
            <w:r>
              <w:rPr>
                <w:rFonts w:eastAsia="Times New Roman"/>
                <w:color w:val="FF0000"/>
                <w:lang w:val="en-US"/>
              </w:rPr>
              <w:t>&lt;&lt;&lt;&lt; Portion of specification removed &gt;&gt;&gt;&gt;&gt;</w:t>
            </w:r>
          </w:p>
          <w:p w14:paraId="435D00E6" w14:textId="77777777" w:rsidR="004429AA" w:rsidRDefault="00FF18A5">
            <w:pPr>
              <w:overflowPunct w:val="0"/>
              <w:ind w:left="568" w:hanging="284"/>
              <w:textAlignment w:val="baseline"/>
              <w:rPr>
                <w:rFonts w:eastAsia="SimSun"/>
                <w:lang w:val="en-US" w:eastAsia="zh-CN"/>
              </w:rPr>
            </w:pPr>
            <w:r>
              <w:rPr>
                <w:rFonts w:eastAsia="SimSun"/>
                <w:lang w:val="en-US" w:eastAsia="zh-CN"/>
              </w:rPr>
              <w:lastRenderedPageBreak/>
              <w:t>-</w:t>
            </w:r>
            <w:r>
              <w:rPr>
                <w:rFonts w:eastAsia="SimSun"/>
                <w:lang w:val="en-US" w:eastAsia="zh-CN"/>
              </w:rPr>
              <w:tab/>
            </w:r>
            <w:r>
              <w:rPr>
                <w:rFonts w:eastAsia="SimSun" w:hint="eastAsia"/>
                <w:lang w:val="en-US" w:eastAsia="zh-CN"/>
              </w:rPr>
              <w:t xml:space="preserve">for FDD, </w:t>
            </w:r>
            <w:r>
              <w:rPr>
                <w:rFonts w:eastAsia="SimSun" w:hint="eastAsia"/>
                <w:i/>
                <w:lang w:val="en-US" w:eastAsia="zh-CN"/>
              </w:rPr>
              <w:t xml:space="preserve">x = </w:t>
            </w:r>
            <w:proofErr w:type="gramStart"/>
            <w:r>
              <w:rPr>
                <w:rFonts w:eastAsia="SimSun" w:hint="eastAsia"/>
                <w:i/>
                <w:lang w:val="en-US" w:eastAsia="zh-CN"/>
              </w:rPr>
              <w:t>4</w:t>
            </w:r>
            <w:r>
              <w:rPr>
                <w:rFonts w:eastAsia="SimSun" w:hint="eastAsia"/>
                <w:lang w:val="en-US" w:eastAsia="zh-CN"/>
              </w:rPr>
              <w:t>;</w:t>
            </w:r>
            <w:proofErr w:type="gramEnd"/>
            <w:r>
              <w:rPr>
                <w:rFonts w:eastAsia="SimSun" w:hint="eastAsia"/>
                <w:lang w:val="en-US" w:eastAsia="zh-CN"/>
              </w:rPr>
              <w:t xml:space="preserve"> </w:t>
            </w:r>
          </w:p>
          <w:p w14:paraId="61F856F0" w14:textId="77777777" w:rsidR="004429AA" w:rsidRDefault="00FF18A5">
            <w:pPr>
              <w:spacing w:afterLines="50" w:after="120"/>
              <w:rPr>
                <w:rFonts w:eastAsia="SimSun"/>
                <w:bCs/>
                <w:iCs/>
                <w:szCs w:val="16"/>
                <w:lang w:val="en-US" w:eastAsia="ko-KR"/>
              </w:rPr>
            </w:pPr>
            <w:r>
              <w:rPr>
                <w:rFonts w:eastAsia="SimSun"/>
                <w:bCs/>
                <w:iCs/>
                <w:color w:val="FF0000"/>
                <w:szCs w:val="16"/>
                <w:lang w:val="en-US" w:eastAsia="ko-KR"/>
              </w:rPr>
              <w:t>&lt;&lt;&lt;&lt; END of TEXT PROPOSAL for TS36.213 section 8.0 &gt;&gt;&gt;&gt;&gt;&gt;&gt;&gt;&gt;&gt;&gt;&gt;&gt;</w:t>
            </w:r>
          </w:p>
        </w:tc>
      </w:tr>
    </w:tbl>
    <w:p w14:paraId="2999A216" w14:textId="77777777" w:rsidR="004429AA" w:rsidRDefault="004429AA"/>
    <w:p w14:paraId="05EBE995" w14:textId="77777777" w:rsidR="004429AA" w:rsidRDefault="00FF18A5">
      <w:pPr>
        <w:pStyle w:val="Heading4"/>
      </w:pPr>
      <w:r>
        <w:t xml:space="preserve">FIRST ROUND Discussion of PUSCH timing relationship for </w:t>
      </w:r>
      <w:proofErr w:type="spellStart"/>
      <w:r>
        <w:t>eMTC</w:t>
      </w:r>
      <w:proofErr w:type="spellEnd"/>
    </w:p>
    <w:p w14:paraId="466CA676" w14:textId="77777777" w:rsidR="004429AA" w:rsidRDefault="00FF18A5">
      <w:r>
        <w:t>The proposal is to change the text by adding the yellow highlighted text above to include +</w:t>
      </w:r>
      <w:proofErr w:type="spellStart"/>
      <w:r>
        <w:t>Koffset</w:t>
      </w:r>
      <w:proofErr w:type="spellEnd"/>
      <w:r>
        <w:t>. Companies are invited to make their views known.</w:t>
      </w:r>
    </w:p>
    <w:p w14:paraId="513AD296" w14:textId="77777777" w:rsidR="004429AA" w:rsidRDefault="00FF18A5">
      <w:r>
        <w:rPr>
          <w:highlight w:val="cyan"/>
        </w:rPr>
        <w:t>FL Proposal 2.2.2-1:</w:t>
      </w:r>
    </w:p>
    <w:p w14:paraId="58AD968A" w14:textId="77777777" w:rsidR="004429AA" w:rsidRDefault="00FF18A5">
      <w:r>
        <w:t xml:space="preserve">Adopt TP#2 </w:t>
      </w:r>
      <w:r>
        <w:rPr>
          <w:rFonts w:eastAsia="SimSun"/>
          <w:bCs/>
          <w:iCs/>
          <w:szCs w:val="16"/>
          <w:lang w:eastAsia="ko-KR"/>
        </w:rPr>
        <w:t>for TS36.213 section 8.0</w:t>
      </w:r>
    </w:p>
    <w:tbl>
      <w:tblPr>
        <w:tblStyle w:val="TableGrid"/>
        <w:tblW w:w="0" w:type="auto"/>
        <w:tblLook w:val="04A0" w:firstRow="1" w:lastRow="0" w:firstColumn="1" w:lastColumn="0" w:noHBand="0" w:noVBand="1"/>
      </w:tblPr>
      <w:tblGrid>
        <w:gridCol w:w="1838"/>
        <w:gridCol w:w="1985"/>
        <w:gridCol w:w="5193"/>
      </w:tblGrid>
      <w:tr w:rsidR="004429AA" w14:paraId="3F98C76D" w14:textId="77777777">
        <w:tc>
          <w:tcPr>
            <w:tcW w:w="1838" w:type="dxa"/>
            <w:shd w:val="clear" w:color="auto" w:fill="D9D9D9" w:themeFill="background1" w:themeFillShade="D9"/>
          </w:tcPr>
          <w:p w14:paraId="1675020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21DA99FC" w14:textId="77777777" w:rsidR="004429AA" w:rsidRDefault="00FF18A5">
            <w:pPr>
              <w:pStyle w:val="NoSpacing"/>
              <w:rPr>
                <w:sz w:val="20"/>
                <w:szCs w:val="20"/>
                <w:lang w:eastAsia="zh-CN"/>
              </w:rPr>
            </w:pPr>
            <w:r>
              <w:rPr>
                <w:sz w:val="20"/>
                <w:szCs w:val="20"/>
                <w:lang w:eastAsia="zh-CN"/>
              </w:rPr>
              <w:t>Support/Not Support</w:t>
            </w:r>
          </w:p>
          <w:p w14:paraId="5A52262C" w14:textId="77777777" w:rsidR="004429AA" w:rsidRDefault="00FF18A5">
            <w:pPr>
              <w:pStyle w:val="NoSpacing"/>
              <w:rPr>
                <w:rFonts w:cs="Times"/>
                <w:sz w:val="20"/>
                <w:szCs w:val="20"/>
                <w:lang w:eastAsia="zh-CN"/>
              </w:rPr>
            </w:pPr>
            <w:r>
              <w:rPr>
                <w:rFonts w:cs="Times"/>
                <w:sz w:val="20"/>
                <w:szCs w:val="20"/>
                <w:highlight w:val="cyan"/>
                <w:lang w:eastAsia="zh-CN"/>
              </w:rPr>
              <w:t>FL Proposal 2.2.2-1:</w:t>
            </w:r>
            <w:r>
              <w:rPr>
                <w:rFonts w:cs="Times"/>
                <w:sz w:val="20"/>
                <w:szCs w:val="20"/>
                <w:lang w:eastAsia="zh-CN"/>
              </w:rPr>
              <w:t xml:space="preserve"> </w:t>
            </w:r>
          </w:p>
        </w:tc>
        <w:tc>
          <w:tcPr>
            <w:tcW w:w="5193" w:type="dxa"/>
            <w:shd w:val="clear" w:color="auto" w:fill="D9D9D9" w:themeFill="background1" w:themeFillShade="D9"/>
          </w:tcPr>
          <w:p w14:paraId="1C8F46B8" w14:textId="77777777" w:rsidR="004429AA" w:rsidRDefault="00FF18A5">
            <w:pPr>
              <w:jc w:val="center"/>
              <w:rPr>
                <w:lang w:val="en-US"/>
              </w:rPr>
            </w:pPr>
            <w:r>
              <w:rPr>
                <w:lang w:val="en-US"/>
              </w:rPr>
              <w:t>Comments and Proposal</w:t>
            </w:r>
          </w:p>
        </w:tc>
      </w:tr>
      <w:tr w:rsidR="004429AA" w14:paraId="7A030ACF" w14:textId="77777777">
        <w:tc>
          <w:tcPr>
            <w:tcW w:w="1838" w:type="dxa"/>
          </w:tcPr>
          <w:p w14:paraId="63277E7B"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7D2C255F" w14:textId="77777777" w:rsidR="004429AA" w:rsidRDefault="00FF18A5">
            <w:pPr>
              <w:jc w:val="center"/>
              <w:rPr>
                <w:rFonts w:eastAsia="SimSun"/>
                <w:lang w:val="en-US" w:eastAsia="zh-CN"/>
              </w:rPr>
            </w:pPr>
            <w:r>
              <w:rPr>
                <w:rFonts w:eastAsia="SimSun" w:hint="eastAsia"/>
                <w:lang w:val="en-US" w:eastAsia="zh-CN"/>
              </w:rPr>
              <w:t>Support</w:t>
            </w:r>
          </w:p>
        </w:tc>
        <w:tc>
          <w:tcPr>
            <w:tcW w:w="5193" w:type="dxa"/>
          </w:tcPr>
          <w:p w14:paraId="21A2B4E9" w14:textId="77777777" w:rsidR="004429AA" w:rsidRDefault="004429AA">
            <w:pPr>
              <w:rPr>
                <w:lang w:val="en-US"/>
              </w:rPr>
            </w:pPr>
          </w:p>
        </w:tc>
      </w:tr>
      <w:tr w:rsidR="004429AA" w14:paraId="0B71ED99" w14:textId="77777777">
        <w:tc>
          <w:tcPr>
            <w:tcW w:w="1838" w:type="dxa"/>
          </w:tcPr>
          <w:p w14:paraId="61C2A1EE" w14:textId="77777777" w:rsidR="004429AA" w:rsidRDefault="00FF18A5">
            <w:pPr>
              <w:jc w:val="center"/>
              <w:rPr>
                <w:lang w:val="en-US"/>
              </w:rPr>
            </w:pPr>
            <w:r>
              <w:t>Nokia, NSB</w:t>
            </w:r>
          </w:p>
        </w:tc>
        <w:tc>
          <w:tcPr>
            <w:tcW w:w="1985" w:type="dxa"/>
          </w:tcPr>
          <w:p w14:paraId="02CB15AF" w14:textId="77777777" w:rsidR="004429AA" w:rsidRDefault="00FF18A5">
            <w:pPr>
              <w:jc w:val="center"/>
              <w:rPr>
                <w:lang w:val="en-US"/>
              </w:rPr>
            </w:pPr>
            <w:r>
              <w:t>Support</w:t>
            </w:r>
          </w:p>
        </w:tc>
        <w:tc>
          <w:tcPr>
            <w:tcW w:w="5193" w:type="dxa"/>
          </w:tcPr>
          <w:p w14:paraId="440B9578" w14:textId="77777777" w:rsidR="004429AA" w:rsidRDefault="004429AA">
            <w:pPr>
              <w:rPr>
                <w:lang w:val="en-US"/>
              </w:rPr>
            </w:pPr>
          </w:p>
        </w:tc>
      </w:tr>
      <w:tr w:rsidR="004429AA" w14:paraId="26461107" w14:textId="77777777">
        <w:tc>
          <w:tcPr>
            <w:tcW w:w="1838" w:type="dxa"/>
          </w:tcPr>
          <w:p w14:paraId="2CB4B843" w14:textId="77777777" w:rsidR="004429AA" w:rsidRDefault="00FF18A5">
            <w:pPr>
              <w:jc w:val="center"/>
            </w:pPr>
            <w:r>
              <w:t>Intel</w:t>
            </w:r>
          </w:p>
        </w:tc>
        <w:tc>
          <w:tcPr>
            <w:tcW w:w="1985" w:type="dxa"/>
          </w:tcPr>
          <w:p w14:paraId="2C0DA63A" w14:textId="77777777" w:rsidR="004429AA" w:rsidRDefault="00FF18A5">
            <w:pPr>
              <w:jc w:val="center"/>
            </w:pPr>
            <w:r>
              <w:t>Support</w:t>
            </w:r>
          </w:p>
        </w:tc>
        <w:tc>
          <w:tcPr>
            <w:tcW w:w="5193" w:type="dxa"/>
          </w:tcPr>
          <w:p w14:paraId="22AEC847" w14:textId="77777777" w:rsidR="004429AA" w:rsidRDefault="004429AA">
            <w:pPr>
              <w:rPr>
                <w:lang w:val="en-US"/>
              </w:rPr>
            </w:pPr>
          </w:p>
        </w:tc>
      </w:tr>
      <w:tr w:rsidR="004429AA" w14:paraId="2F35DB8F" w14:textId="77777777">
        <w:tc>
          <w:tcPr>
            <w:tcW w:w="1838" w:type="dxa"/>
          </w:tcPr>
          <w:p w14:paraId="69080D16" w14:textId="77777777" w:rsidR="004429AA" w:rsidRDefault="00FF18A5">
            <w:pPr>
              <w:jc w:val="center"/>
              <w:rPr>
                <w:rFonts w:eastAsia="DengXian"/>
                <w:lang w:eastAsia="zh-CN"/>
              </w:rPr>
            </w:pPr>
            <w:r>
              <w:rPr>
                <w:rFonts w:eastAsia="DengXian" w:hint="eastAsia"/>
                <w:lang w:eastAsia="zh-CN"/>
              </w:rPr>
              <w:t>O</w:t>
            </w:r>
            <w:r>
              <w:rPr>
                <w:rFonts w:eastAsia="DengXian"/>
                <w:lang w:eastAsia="zh-CN"/>
              </w:rPr>
              <w:t>PPO</w:t>
            </w:r>
          </w:p>
        </w:tc>
        <w:tc>
          <w:tcPr>
            <w:tcW w:w="1985" w:type="dxa"/>
          </w:tcPr>
          <w:p w14:paraId="74EAF322" w14:textId="77777777" w:rsidR="004429AA" w:rsidRDefault="00FF18A5">
            <w:pPr>
              <w:jc w:val="center"/>
            </w:pPr>
            <w:r>
              <w:rPr>
                <w:rFonts w:eastAsia="SimSun" w:hint="eastAsia"/>
                <w:lang w:val="en-US" w:eastAsia="zh-CN"/>
              </w:rPr>
              <w:t>Support</w:t>
            </w:r>
          </w:p>
        </w:tc>
        <w:tc>
          <w:tcPr>
            <w:tcW w:w="5193" w:type="dxa"/>
          </w:tcPr>
          <w:p w14:paraId="747E6000" w14:textId="77777777" w:rsidR="004429AA" w:rsidRDefault="004429AA">
            <w:pPr>
              <w:rPr>
                <w:lang w:val="en-US"/>
              </w:rPr>
            </w:pPr>
          </w:p>
        </w:tc>
      </w:tr>
      <w:tr w:rsidR="004429AA" w14:paraId="415D6C7A" w14:textId="77777777">
        <w:tc>
          <w:tcPr>
            <w:tcW w:w="1838" w:type="dxa"/>
          </w:tcPr>
          <w:p w14:paraId="4034C4A8" w14:textId="77777777" w:rsidR="004429AA" w:rsidRDefault="00FF18A5">
            <w:pPr>
              <w:jc w:val="center"/>
              <w:rPr>
                <w:rFonts w:eastAsia="DengXian"/>
                <w:lang w:eastAsia="zh-CN"/>
              </w:rPr>
            </w:pPr>
            <w:r>
              <w:rPr>
                <w:rFonts w:eastAsia="DengXian"/>
                <w:lang w:eastAsia="zh-CN"/>
              </w:rPr>
              <w:t>Qualcomm</w:t>
            </w:r>
          </w:p>
        </w:tc>
        <w:tc>
          <w:tcPr>
            <w:tcW w:w="1985" w:type="dxa"/>
          </w:tcPr>
          <w:p w14:paraId="4369345A"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360A39F0" w14:textId="77777777" w:rsidR="004429AA" w:rsidRDefault="004429AA">
            <w:pPr>
              <w:rPr>
                <w:lang w:val="en-US"/>
              </w:rPr>
            </w:pPr>
          </w:p>
        </w:tc>
      </w:tr>
      <w:tr w:rsidR="004429AA" w14:paraId="36BCAAA9" w14:textId="77777777">
        <w:tc>
          <w:tcPr>
            <w:tcW w:w="1838" w:type="dxa"/>
          </w:tcPr>
          <w:p w14:paraId="38175851"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72A3E6A7"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14D47C99" w14:textId="77777777" w:rsidR="004429AA" w:rsidRDefault="004429AA">
            <w:pPr>
              <w:rPr>
                <w:lang w:val="en-US"/>
              </w:rPr>
            </w:pPr>
          </w:p>
        </w:tc>
      </w:tr>
      <w:tr w:rsidR="004429AA" w14:paraId="77469501" w14:textId="77777777">
        <w:tc>
          <w:tcPr>
            <w:tcW w:w="1838" w:type="dxa"/>
          </w:tcPr>
          <w:p w14:paraId="7EEBEE42" w14:textId="77777777" w:rsidR="004429AA" w:rsidRDefault="00FF18A5">
            <w:pPr>
              <w:jc w:val="center"/>
              <w:rPr>
                <w:rFonts w:eastAsia="DengXian"/>
                <w:lang w:eastAsia="zh-CN"/>
              </w:rPr>
            </w:pPr>
            <w:r>
              <w:rPr>
                <w:rFonts w:eastAsia="DengXian"/>
                <w:lang w:eastAsia="zh-CN"/>
              </w:rPr>
              <w:t>Samsung</w:t>
            </w:r>
          </w:p>
        </w:tc>
        <w:tc>
          <w:tcPr>
            <w:tcW w:w="1985" w:type="dxa"/>
          </w:tcPr>
          <w:p w14:paraId="3C204427"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3CE34E7B" w14:textId="77777777" w:rsidR="004429AA" w:rsidRDefault="004429AA">
            <w:pPr>
              <w:rPr>
                <w:lang w:val="en-US"/>
              </w:rPr>
            </w:pPr>
          </w:p>
        </w:tc>
      </w:tr>
      <w:tr w:rsidR="004429AA" w14:paraId="32FF3620" w14:textId="77777777">
        <w:tc>
          <w:tcPr>
            <w:tcW w:w="1838" w:type="dxa"/>
          </w:tcPr>
          <w:p w14:paraId="69CF3CC6" w14:textId="77777777" w:rsidR="004429AA" w:rsidRDefault="00FF18A5">
            <w:pPr>
              <w:jc w:val="center"/>
              <w:rPr>
                <w:rFonts w:eastAsia="DengXian"/>
                <w:lang w:eastAsia="zh-CN"/>
              </w:rPr>
            </w:pPr>
            <w:r>
              <w:rPr>
                <w:rFonts w:eastAsia="DengXian"/>
                <w:lang w:eastAsia="zh-CN"/>
              </w:rPr>
              <w:t>Ericsson</w:t>
            </w:r>
          </w:p>
        </w:tc>
        <w:tc>
          <w:tcPr>
            <w:tcW w:w="1985" w:type="dxa"/>
          </w:tcPr>
          <w:p w14:paraId="4E5B6A0C" w14:textId="77777777" w:rsidR="004429AA" w:rsidRDefault="00FF18A5">
            <w:pPr>
              <w:jc w:val="center"/>
              <w:rPr>
                <w:rFonts w:eastAsia="DengXian"/>
                <w:lang w:eastAsia="zh-CN"/>
              </w:rPr>
            </w:pPr>
            <w:r>
              <w:rPr>
                <w:rFonts w:eastAsia="DengXian"/>
                <w:lang w:eastAsia="zh-CN"/>
              </w:rPr>
              <w:t>Support</w:t>
            </w:r>
          </w:p>
        </w:tc>
        <w:tc>
          <w:tcPr>
            <w:tcW w:w="5193" w:type="dxa"/>
          </w:tcPr>
          <w:p w14:paraId="24001A57" w14:textId="77777777" w:rsidR="004429AA" w:rsidRDefault="004429AA">
            <w:pPr>
              <w:rPr>
                <w:rFonts w:eastAsia="DengXian"/>
                <w:lang w:val="en-US"/>
              </w:rPr>
            </w:pPr>
          </w:p>
        </w:tc>
      </w:tr>
      <w:tr w:rsidR="004429AA" w14:paraId="42CA4687" w14:textId="77777777">
        <w:tc>
          <w:tcPr>
            <w:tcW w:w="1838" w:type="dxa"/>
          </w:tcPr>
          <w:p w14:paraId="03CC3E26" w14:textId="77777777" w:rsidR="004429AA" w:rsidRDefault="00FF18A5">
            <w:pPr>
              <w:jc w:val="center"/>
              <w:rPr>
                <w:rFonts w:eastAsia="DengXian"/>
                <w:lang w:eastAsia="zh-CN"/>
              </w:rPr>
            </w:pPr>
            <w:r>
              <w:rPr>
                <w:rFonts w:eastAsia="DengXian" w:hint="eastAsia"/>
                <w:lang w:eastAsia="zh-CN"/>
              </w:rPr>
              <w:t>CATT</w:t>
            </w:r>
          </w:p>
        </w:tc>
        <w:tc>
          <w:tcPr>
            <w:tcW w:w="1985" w:type="dxa"/>
          </w:tcPr>
          <w:p w14:paraId="4D78E715"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32460212" w14:textId="77777777" w:rsidR="004429AA" w:rsidRDefault="004429AA">
            <w:pPr>
              <w:rPr>
                <w:rFonts w:eastAsia="DengXian"/>
                <w:lang w:val="en-US"/>
              </w:rPr>
            </w:pPr>
          </w:p>
        </w:tc>
      </w:tr>
      <w:tr w:rsidR="004429AA" w14:paraId="2BAA79A1" w14:textId="77777777">
        <w:tc>
          <w:tcPr>
            <w:tcW w:w="1838" w:type="dxa"/>
          </w:tcPr>
          <w:p w14:paraId="650088A6" w14:textId="77777777" w:rsidR="004429AA" w:rsidRDefault="00FF18A5">
            <w:pPr>
              <w:jc w:val="center"/>
              <w:rPr>
                <w:rFonts w:eastAsia="DengXian"/>
                <w:lang w:eastAsia="zh-CN"/>
              </w:rPr>
            </w:pPr>
            <w:r>
              <w:t>SONY</w:t>
            </w:r>
          </w:p>
        </w:tc>
        <w:tc>
          <w:tcPr>
            <w:tcW w:w="1985" w:type="dxa"/>
          </w:tcPr>
          <w:p w14:paraId="60873FD0" w14:textId="77777777" w:rsidR="004429AA" w:rsidRDefault="00FF18A5">
            <w:pPr>
              <w:jc w:val="center"/>
              <w:rPr>
                <w:rFonts w:eastAsia="DengXian"/>
                <w:lang w:eastAsia="zh-CN"/>
              </w:rPr>
            </w:pPr>
            <w:r>
              <w:t>Support</w:t>
            </w:r>
          </w:p>
        </w:tc>
        <w:tc>
          <w:tcPr>
            <w:tcW w:w="5193" w:type="dxa"/>
          </w:tcPr>
          <w:p w14:paraId="3FA803E7" w14:textId="77777777" w:rsidR="004429AA" w:rsidRDefault="004429AA">
            <w:pPr>
              <w:rPr>
                <w:rFonts w:eastAsia="DengXian"/>
                <w:lang w:val="en-US"/>
              </w:rPr>
            </w:pPr>
          </w:p>
        </w:tc>
      </w:tr>
      <w:tr w:rsidR="004429AA" w14:paraId="0215AB07" w14:textId="77777777">
        <w:tc>
          <w:tcPr>
            <w:tcW w:w="1838" w:type="dxa"/>
          </w:tcPr>
          <w:p w14:paraId="4608DE9E" w14:textId="77777777" w:rsidR="004429AA" w:rsidRDefault="00FF18A5">
            <w:pPr>
              <w:jc w:val="center"/>
            </w:pPr>
            <w:r>
              <w:rPr>
                <w:lang w:val="en-US" w:eastAsia="en-US"/>
              </w:rPr>
              <w:t>MediaTek</w:t>
            </w:r>
          </w:p>
        </w:tc>
        <w:tc>
          <w:tcPr>
            <w:tcW w:w="1985" w:type="dxa"/>
          </w:tcPr>
          <w:p w14:paraId="5D513807" w14:textId="77777777" w:rsidR="004429AA" w:rsidRDefault="00FF18A5">
            <w:pPr>
              <w:jc w:val="center"/>
            </w:pPr>
            <w:r>
              <w:rPr>
                <w:lang w:val="en-US" w:eastAsia="en-US"/>
              </w:rPr>
              <w:t>Support</w:t>
            </w:r>
          </w:p>
        </w:tc>
        <w:tc>
          <w:tcPr>
            <w:tcW w:w="5193" w:type="dxa"/>
          </w:tcPr>
          <w:p w14:paraId="0FDF3C36" w14:textId="77777777" w:rsidR="004429AA" w:rsidRDefault="004429AA">
            <w:pPr>
              <w:rPr>
                <w:rFonts w:eastAsia="DengXian"/>
                <w:lang w:val="en-US"/>
              </w:rPr>
            </w:pPr>
          </w:p>
        </w:tc>
      </w:tr>
    </w:tbl>
    <w:p w14:paraId="144EE2FE" w14:textId="77777777" w:rsidR="004429AA" w:rsidRDefault="004429AA"/>
    <w:p w14:paraId="3166EDA3" w14:textId="77777777" w:rsidR="004429AA" w:rsidRDefault="00FF18A5">
      <w:pPr>
        <w:pStyle w:val="Heading4"/>
      </w:pPr>
      <w:bookmarkStart w:id="21" w:name="_Ref96512452"/>
      <w:r>
        <w:t xml:space="preserve">FIRST ROUND Conclusion on PUSCH timing relationship in </w:t>
      </w:r>
      <w:proofErr w:type="spellStart"/>
      <w:r>
        <w:t>eMTC</w:t>
      </w:r>
      <w:bookmarkEnd w:id="21"/>
      <w:proofErr w:type="spellEnd"/>
    </w:p>
    <w:p w14:paraId="54B75C02" w14:textId="77777777" w:rsidR="004429AA" w:rsidRDefault="00FF18A5">
      <w:r>
        <w:t>All commenting companies agree to the TP.</w:t>
      </w:r>
    </w:p>
    <w:p w14:paraId="195191BE" w14:textId="77777777" w:rsidR="004429AA" w:rsidRDefault="00FF18A5">
      <w:r>
        <w:rPr>
          <w:highlight w:val="cyan"/>
        </w:rPr>
        <w:t>Proposed Agreement</w:t>
      </w:r>
    </w:p>
    <w:p w14:paraId="6950F7C5" w14:textId="77777777" w:rsidR="004429AA" w:rsidRDefault="00FF18A5">
      <w:r>
        <w:t xml:space="preserve">RAN1 kindly suggests </w:t>
      </w:r>
      <w:proofErr w:type="gramStart"/>
      <w:r>
        <w:t>to spec</w:t>
      </w:r>
      <w:proofErr w:type="gramEnd"/>
      <w:r>
        <w:t xml:space="preserve"> editor of TS 36.213 to adopt the following TP for section 8.0:</w:t>
      </w:r>
    </w:p>
    <w:p w14:paraId="623E20EC"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&lt;&lt;&lt;&lt; START of TEXT PROPOSAL for TS36.213 section 8.0 &gt;&gt;&gt;&gt;&gt;&gt;&gt;&gt;&gt;&gt;&gt;&gt;&gt;</w:t>
      </w:r>
    </w:p>
    <w:p w14:paraId="0481EE35" w14:textId="77777777" w:rsidR="004429AA" w:rsidRDefault="00FF18A5">
      <w:pPr>
        <w:overflowPunct w:val="0"/>
        <w:textAlignment w:val="baseline"/>
        <w:rPr>
          <w:rFonts w:eastAsia="SimSun"/>
          <w:lang w:val="en-US" w:eastAsia="zh-CN"/>
        </w:rPr>
      </w:pPr>
      <w:r>
        <w:rPr>
          <w:rFonts w:eastAsia="SimSun" w:hint="eastAsia"/>
          <w:lang w:val="en-US" w:eastAsia="zh-CN"/>
        </w:rPr>
        <w:t xml:space="preserve">A </w:t>
      </w:r>
      <w:r>
        <w:rPr>
          <w:rFonts w:eastAsia="SimSun"/>
          <w:lang w:val="en-US" w:eastAsia="zh-CN"/>
        </w:rPr>
        <w:t xml:space="preserve">BL/CE </w:t>
      </w:r>
      <w:r>
        <w:rPr>
          <w:rFonts w:eastAsia="SimSun" w:hint="eastAsia"/>
          <w:lang w:val="en-US" w:eastAsia="zh-CN"/>
        </w:rPr>
        <w:t xml:space="preserve">UE shall upon detection on a given serving cell of an MPDCCH with DCI format </w:t>
      </w:r>
      <w:r>
        <w:rPr>
          <w:rFonts w:eastAsia="SimSun"/>
          <w:lang w:val="en-US" w:eastAsia="zh-CN"/>
        </w:rPr>
        <w:t>6-</w:t>
      </w:r>
      <w:r>
        <w:rPr>
          <w:rFonts w:eastAsia="SimSun" w:hint="eastAsia"/>
          <w:lang w:val="en-US" w:eastAsia="zh-CN"/>
        </w:rPr>
        <w:t>0A/</w:t>
      </w:r>
      <w:r>
        <w:rPr>
          <w:rFonts w:eastAsia="SimSun"/>
          <w:lang w:val="en-US" w:eastAsia="zh-CN"/>
        </w:rPr>
        <w:t>6-</w:t>
      </w:r>
      <w:r>
        <w:rPr>
          <w:rFonts w:eastAsia="SimSun" w:hint="eastAsia"/>
          <w:lang w:val="en-US" w:eastAsia="zh-CN"/>
        </w:rPr>
        <w:t>0B</w:t>
      </w:r>
      <w:r>
        <w:rPr>
          <w:rFonts w:eastAsia="SimSun"/>
          <w:lang w:val="en-US" w:eastAsia="zh-CN"/>
        </w:rPr>
        <w:t xml:space="preserve"> scheduling PUSCH</w:t>
      </w:r>
      <w:r>
        <w:rPr>
          <w:rFonts w:eastAsia="SimSun" w:hint="eastAsia"/>
          <w:lang w:val="en-US" w:eastAsia="zh-CN"/>
        </w:rPr>
        <w:t xml:space="preserve"> intended for the UE, </w:t>
      </w:r>
      <w:r>
        <w:rPr>
          <w:rFonts w:eastAsia="SimSun"/>
          <w:lang w:val="en-US" w:eastAsia="zh-CN"/>
        </w:rPr>
        <w:t>perform a</w:t>
      </w:r>
      <w:r>
        <w:rPr>
          <w:rFonts w:eastAsia="SimSun" w:hint="eastAsia"/>
          <w:lang w:val="en-US" w:eastAsia="zh-CN"/>
        </w:rPr>
        <w:t xml:space="preserve"> corresponding PUSCH transmission in subframe(s) </w:t>
      </w:r>
      <w:proofErr w:type="spellStart"/>
      <w:r>
        <w:rPr>
          <w:rFonts w:eastAsia="Times New Roman"/>
          <w:i/>
          <w:lang w:val="en-US" w:eastAsia="zh-CN"/>
        </w:rPr>
        <w:t>n</w:t>
      </w:r>
      <w:r>
        <w:rPr>
          <w:rFonts w:eastAsia="Times New Roman" w:hint="eastAsia"/>
          <w:i/>
          <w:vertAlign w:val="subscript"/>
          <w:lang w:val="en-US" w:eastAsia="zh-CN"/>
        </w:rPr>
        <w:t>i</w:t>
      </w:r>
      <w:proofErr w:type="spellEnd"/>
      <w:r>
        <w:rPr>
          <w:rFonts w:eastAsia="SimSun" w:hint="eastAsia"/>
          <w:i/>
          <w:lang w:val="en-US" w:eastAsia="zh-CN"/>
        </w:rPr>
        <w:t xml:space="preserve"> </w:t>
      </w:r>
      <w:r>
        <w:rPr>
          <w:rFonts w:eastAsia="SimSun"/>
          <w:lang w:val="en-US" w:eastAsia="zh-CN"/>
        </w:rPr>
        <w:t xml:space="preserve">= </w:t>
      </w:r>
      <w:proofErr w:type="spellStart"/>
      <w:r>
        <w:rPr>
          <w:rFonts w:eastAsia="SimSun" w:hint="eastAsia"/>
          <w:i/>
          <w:lang w:val="en-US" w:eastAsia="zh-CN"/>
        </w:rPr>
        <w:t>n+k</w:t>
      </w:r>
      <w:r>
        <w:rPr>
          <w:rFonts w:eastAsia="SimSun" w:hint="eastAsia"/>
          <w:i/>
          <w:vertAlign w:val="subscript"/>
          <w:lang w:val="en-US" w:eastAsia="zh-CN"/>
        </w:rPr>
        <w:t>i</w:t>
      </w:r>
      <w:r>
        <w:rPr>
          <w:rFonts w:eastAsia="SimSun"/>
          <w:i/>
          <w:lang w:val="en-US" w:eastAsia="zh-CN"/>
        </w:rPr>
        <w:t>+K</w:t>
      </w:r>
      <w:r>
        <w:rPr>
          <w:rFonts w:eastAsia="SimSun"/>
          <w:i/>
          <w:vertAlign w:val="subscript"/>
          <w:lang w:val="en-US" w:eastAsia="zh-CN"/>
        </w:rPr>
        <w:t>offset</w:t>
      </w:r>
      <w:proofErr w:type="spellEnd"/>
      <w:r>
        <w:rPr>
          <w:rFonts w:eastAsia="Times New Roman"/>
          <w:lang w:val="en-US"/>
        </w:rPr>
        <w:t xml:space="preserve"> if a transport block(s) corresponding to the HARQ process(es) of the PUSCH transmission is generated as described in [8]</w:t>
      </w:r>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xml:space="preserv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according to the MPDCCH, where</w:t>
      </w:r>
    </w:p>
    <w:p w14:paraId="079C0D06"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MPDCCH is </w:t>
      </w:r>
      <w:proofErr w:type="gramStart"/>
      <w:r>
        <w:rPr>
          <w:rFonts w:eastAsia="SimSun" w:hint="eastAsia"/>
          <w:lang w:val="en-US" w:eastAsia="zh-CN"/>
        </w:rPr>
        <w:t>transmitted;</w:t>
      </w:r>
      <w:proofErr w:type="gramEnd"/>
      <w:r>
        <w:rPr>
          <w:rFonts w:eastAsia="SimSun" w:hint="eastAsia"/>
          <w:lang w:val="en-US" w:eastAsia="zh-CN"/>
        </w:rPr>
        <w:t xml:space="preserve"> </w:t>
      </w:r>
    </w:p>
    <w:p w14:paraId="08AC4147"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 xml:space="preserve">value of </w:t>
      </w:r>
      <w:r>
        <w:rPr>
          <w:rFonts w:eastAsia="Times New Roman"/>
          <w:position w:val="-10"/>
        </w:rPr>
        <w:object w:dxaOrig="439" w:dyaOrig="321" w14:anchorId="2FFB1404">
          <v:shape id="_x0000_i1050" type="#_x0000_t75" style="width:21.75pt;height:15.75pt" o:ole="">
            <v:imagedata r:id="rId22" o:title=""/>
          </v:shape>
          <o:OLEObject Type="Embed" ProgID="Equation.DSMT4" ShapeID="_x0000_i1050" DrawAspect="Content" ObjectID="_1707832992" r:id="rId53"/>
        </w:object>
      </w:r>
      <w:r>
        <w:rPr>
          <w:rFonts w:eastAsia="SimSun" w:hint="eastAsia"/>
          <w:lang w:val="en-US" w:eastAsia="zh-CN"/>
        </w:rPr>
        <w:t xml:space="preserve">is the </w:t>
      </w:r>
      <w:r>
        <w:rPr>
          <w:rFonts w:eastAsia="Times New Roman"/>
          <w:lang w:val="en-US" w:eastAsia="zh-CN"/>
        </w:rPr>
        <w:t>number of scheduled TB</w:t>
      </w:r>
      <w:r>
        <w:rPr>
          <w:rFonts w:eastAsia="SimSun" w:hint="eastAsia"/>
          <w:lang w:val="en-US" w:eastAsia="zh-CN"/>
        </w:rPr>
        <w:t xml:space="preserve"> determined by the corresponding DCI</w:t>
      </w:r>
      <w:r>
        <w:rPr>
          <w:rFonts w:eastAsia="SimSun"/>
          <w:lang w:val="en-US" w:eastAsia="zh-CN"/>
        </w:rPr>
        <w:t xml:space="preserve"> if present, </w:t>
      </w:r>
      <w:r>
        <w:rPr>
          <w:rFonts w:eastAsia="Times New Roman"/>
          <w:position w:val="-10"/>
        </w:rPr>
        <w:object w:dxaOrig="749" w:dyaOrig="321" w14:anchorId="4E3BB9FD">
          <v:shape id="_x0000_i1051" type="#_x0000_t75" style="width:36.75pt;height:15.75pt" o:ole="">
            <v:imagedata r:id="rId24" o:title=""/>
          </v:shape>
          <o:OLEObject Type="Embed" ProgID="Equation.DSMT4" ShapeID="_x0000_i1051" DrawAspect="Content" ObjectID="_1707832993" r:id="rId54"/>
        </w:object>
      </w:r>
      <w:r>
        <w:rPr>
          <w:rFonts w:eastAsia="SimSun"/>
          <w:lang w:val="en-US" w:eastAsia="zh-CN"/>
        </w:rPr>
        <w:t xml:space="preserve"> </w:t>
      </w:r>
      <w:proofErr w:type="gramStart"/>
      <w:r>
        <w:rPr>
          <w:rFonts w:eastAsia="SimSun"/>
          <w:lang w:val="en-US" w:eastAsia="zh-CN"/>
        </w:rPr>
        <w:t>otherwise;</w:t>
      </w:r>
      <w:proofErr w:type="gramEnd"/>
    </w:p>
    <w:p w14:paraId="5350E6B5" w14:textId="77777777" w:rsidR="004429AA" w:rsidRDefault="00FF18A5">
      <w:pPr>
        <w:overflowPunct w:val="0"/>
        <w:ind w:left="568" w:hanging="284"/>
        <w:textAlignment w:val="baseline"/>
        <w:rPr>
          <w:rFonts w:eastAsia="SimSun"/>
          <w:lang w:val="en-US" w:eastAsia="zh-CN"/>
        </w:rPr>
      </w:pPr>
      <w:r>
        <w:rPr>
          <w:rFonts w:eastAsia="SimSun"/>
          <w:i/>
          <w:lang w:val="en-US" w:eastAsia="zh-CN"/>
        </w:rPr>
        <w:t>-</w:t>
      </w:r>
      <w:r>
        <w:rPr>
          <w:rFonts w:eastAsia="SimSun"/>
          <w:i/>
          <w:lang w:val="en-US" w:eastAsia="zh-CN"/>
        </w:rPr>
        <w:tab/>
      </w:r>
      <w:r>
        <w:rPr>
          <w:rFonts w:eastAsia="Times New Roman"/>
          <w:position w:val="-14"/>
        </w:rPr>
        <w:object w:dxaOrig="2131" w:dyaOrig="401" w14:anchorId="645B0543">
          <v:shape id="_x0000_i1052" type="#_x0000_t75" style="width:107.25pt;height:20.25pt" o:ole="">
            <v:imagedata r:id="rId38" o:title=""/>
          </v:shape>
          <o:OLEObject Type="Embed" ProgID="Equation.DSMT4" ShapeID="_x0000_i1052" DrawAspect="Content" ObjectID="_1707832994" r:id="rId55"/>
        </w:object>
      </w:r>
      <w:r>
        <w:rPr>
          <w:rFonts w:eastAsia="SimSun" w:hint="eastAsia"/>
          <w:lang w:val="en-US" w:eastAsia="zh-CN"/>
        </w:rPr>
        <w:t xml:space="preserve"> and the value of</w:t>
      </w:r>
      <w:r>
        <w:rPr>
          <w:rFonts w:eastAsia="SimSun"/>
          <w:lang w:val="en-US" w:eastAsia="zh-CN"/>
        </w:rPr>
        <w:t xml:space="preserve"> </w:t>
      </w:r>
      <w:r>
        <w:rPr>
          <w:rFonts w:eastAsia="Times New Roman"/>
          <w:position w:val="-12"/>
        </w:rPr>
        <w:object w:dxaOrig="1718" w:dyaOrig="321" w14:anchorId="12E5B9D4">
          <v:shape id="_x0000_i1053" type="#_x0000_t75" style="width:86.25pt;height:15.75pt" o:ole="">
            <v:imagedata r:id="rId40" o:title=""/>
          </v:shape>
          <o:OLEObject Type="Embed" ProgID="Equation.DSMT4" ShapeID="_x0000_i1053" DrawAspect="Content" ObjectID="_1707832995" r:id="rId56"/>
        </w:object>
      </w:r>
      <w:r>
        <w:rPr>
          <w:rFonts w:eastAsia="SimSun" w:hint="eastAsia"/>
          <w:lang w:val="en-US" w:eastAsia="zh-CN"/>
        </w:rPr>
        <w:t xml:space="preserve"> is determined by the </w:t>
      </w:r>
      <w:r>
        <w:rPr>
          <w:rFonts w:eastAsia="Times New Roman" w:hint="eastAsia"/>
          <w:i/>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where</w:t>
      </w:r>
    </w:p>
    <w:p w14:paraId="61AF8425" w14:textId="77777777" w:rsidR="004429AA" w:rsidRDefault="00FF18A5">
      <w:pPr>
        <w:overflowPunct w:val="0"/>
        <w:ind w:left="851" w:hanging="284"/>
        <w:textAlignment w:val="baseline"/>
        <w:rPr>
          <w:rFonts w:eastAsia="SimSun"/>
          <w:lang w:val="en-US" w:eastAsia="zh-CN"/>
        </w:rPr>
      </w:pPr>
      <w:r>
        <w:rPr>
          <w:rFonts w:eastAsia="SimSun"/>
          <w:lang w:val="en-US" w:eastAsia="zh-CN"/>
        </w:rPr>
        <w:lastRenderedPageBreak/>
        <w:t>-</w:t>
      </w:r>
      <w:r>
        <w:rPr>
          <w:rFonts w:eastAsia="SimSun"/>
          <w:lang w:val="en-US" w:eastAsia="zh-CN"/>
        </w:rPr>
        <w:tab/>
        <w:t xml:space="preserve">if the UE is configured with higher layer parameter </w:t>
      </w:r>
      <w:proofErr w:type="spellStart"/>
      <w:r>
        <w:rPr>
          <w:rFonts w:eastAsia="SimSun"/>
          <w:i/>
          <w:lang w:val="en-US" w:eastAsia="zh-CN"/>
        </w:rPr>
        <w:t>ce</w:t>
      </w:r>
      <w:proofErr w:type="spellEnd"/>
      <w:r>
        <w:rPr>
          <w:rFonts w:eastAsia="SimSun"/>
          <w:i/>
          <w:lang w:val="en-US" w:eastAsia="zh-CN"/>
        </w:rPr>
        <w:t>-</w:t>
      </w:r>
      <w:proofErr w:type="spellStart"/>
      <w:r>
        <w:rPr>
          <w:rFonts w:eastAsia="SimSun"/>
          <w:i/>
          <w:lang w:val="en-US" w:eastAsia="zh-CN"/>
        </w:rPr>
        <w:t>pdsch</w:t>
      </w:r>
      <w:proofErr w:type="spellEnd"/>
      <w:r>
        <w:rPr>
          <w:rFonts w:eastAsia="SimSun"/>
          <w:i/>
          <w:lang w:val="en-US" w:eastAsia="zh-CN"/>
        </w:rPr>
        <w:t>-</w:t>
      </w:r>
      <w:proofErr w:type="spellStart"/>
      <w:r>
        <w:rPr>
          <w:rFonts w:eastAsia="SimSun"/>
          <w:i/>
          <w:lang w:val="en-US" w:eastAsia="zh-CN"/>
        </w:rPr>
        <w:t>puschEnhancement</w:t>
      </w:r>
      <w:proofErr w:type="spellEnd"/>
      <w:r>
        <w:rPr>
          <w:rFonts w:eastAsia="SimSun"/>
          <w:i/>
          <w:lang w:val="en-US" w:eastAsia="zh-CN"/>
        </w:rPr>
        <w:t>-config</w:t>
      </w:r>
      <w:r>
        <w:rPr>
          <w:rFonts w:eastAsia="SimSun"/>
          <w:lang w:val="en-US" w:eastAsia="zh-CN"/>
        </w:rPr>
        <w:t xml:space="preserve"> with value 'On' </w:t>
      </w:r>
      <w:r>
        <w:rPr>
          <w:rFonts w:eastAsia="Times New Roman"/>
          <w:position w:val="-12"/>
        </w:rPr>
        <w:object w:dxaOrig="1312" w:dyaOrig="401" w14:anchorId="1216AF5E">
          <v:shape id="_x0000_i1054" type="#_x0000_t75" style="width:65.25pt;height:20.25pt" o:ole="">
            <v:imagedata r:id="rId42" o:title=""/>
          </v:shape>
          <o:OLEObject Type="Embed" ProgID="Equation.3" ShapeID="_x0000_i1054" DrawAspect="Content" ObjectID="_1707832996" r:id="rId57"/>
        </w:object>
      </w:r>
      <w:r>
        <w:rPr>
          <w:rFonts w:eastAsia="Times New Roman"/>
          <w:lang w:val="en-US"/>
        </w:rPr>
        <w:t>are given by {1,2,4,8,12,16,24,32}</w:t>
      </w:r>
      <w:r>
        <w:rPr>
          <w:rFonts w:eastAsia="SimSun" w:hint="eastAsia"/>
          <w:lang w:val="en-US" w:eastAsia="zh-CN"/>
        </w:rPr>
        <w:t xml:space="preserve"> </w:t>
      </w:r>
    </w:p>
    <w:p w14:paraId="256D69D7"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otherwise, </w:t>
      </w:r>
      <w:r>
        <w:rPr>
          <w:rFonts w:eastAsia="Times New Roman"/>
          <w:noProof/>
          <w:position w:val="-12"/>
          <w:lang w:eastAsia="ja-JP"/>
        </w:rPr>
        <w:drawing>
          <wp:inline distT="0" distB="0" distL="0" distR="0" wp14:anchorId="0B526937" wp14:editId="739B2211">
            <wp:extent cx="8191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rFonts w:eastAsia="Times New Roman"/>
          <w:lang w:val="en-US"/>
        </w:rPr>
        <w:t>are given in</w:t>
      </w:r>
      <w:r>
        <w:rPr>
          <w:rFonts w:eastAsia="SimSun"/>
          <w:lang w:val="en-US" w:eastAsia="zh-CN"/>
        </w:rPr>
        <w:t xml:space="preserve"> Table 8-2b and Table 8-2c</w:t>
      </w:r>
      <w:r>
        <w:rPr>
          <w:rFonts w:eastAsia="SimSun" w:hint="eastAsia"/>
          <w:lang w:val="en-US" w:eastAsia="zh-CN"/>
        </w:rPr>
        <w:t>; and</w:t>
      </w:r>
    </w:p>
    <w:p w14:paraId="7182343F"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Times New Roman"/>
          <w:lang w:val="en-US"/>
        </w:rPr>
        <w:t xml:space="preserve">if the UE is configured with higher layer parameter </w:t>
      </w:r>
      <w:r>
        <w:rPr>
          <w:rFonts w:eastAsia="Times New Roman"/>
          <w:i/>
          <w:lang w:val="en-US"/>
        </w:rPr>
        <w:t>ce-PUSCH-SubPRB-Config-r15</w:t>
      </w:r>
      <w:r>
        <w:rPr>
          <w:rFonts w:eastAsia="Times New Roman"/>
          <w:lang w:val="en-US"/>
        </w:rPr>
        <w:t xml:space="preserve">, and the PUSCH resource assignment in the corresponding DCI is using uplink resource allocation type 5, </w:t>
      </w:r>
      <w:r>
        <w:rPr>
          <w:rFonts w:eastAsia="Times New Roman"/>
          <w:position w:val="-30"/>
        </w:rPr>
        <w:object w:dxaOrig="2800" w:dyaOrig="701" w14:anchorId="2176E422">
          <v:shape id="_x0000_i1055" type="#_x0000_t75" style="width:140.25pt;height:35.25pt" o:ole="">
            <v:imagedata r:id="rId45" o:title=""/>
          </v:shape>
          <o:OLEObject Type="Embed" ProgID="Equation.DSMT4" ShapeID="_x0000_i1055" DrawAspect="Content" ObjectID="_1707832997" r:id="rId58"/>
        </w:object>
      </w:r>
      <w:r>
        <w:rPr>
          <w:rFonts w:eastAsia="Times New Roman"/>
          <w:lang w:val="en-US"/>
        </w:rPr>
        <w:t xml:space="preserve"> where </w:t>
      </w:r>
      <w:r>
        <w:rPr>
          <w:rFonts w:eastAsia="Times New Roman"/>
          <w:i/>
          <w:lang w:val="en-US"/>
        </w:rPr>
        <w:t>N</w:t>
      </w:r>
      <w:r>
        <w:rPr>
          <w:rFonts w:eastAsia="Times New Roman"/>
          <w:lang w:val="en-US"/>
        </w:rPr>
        <w:t xml:space="preserve"> ≤ 32 for CE Mode A and </w:t>
      </w:r>
      <w:r>
        <w:rPr>
          <w:rFonts w:eastAsia="Times New Roman"/>
          <w:i/>
          <w:lang w:val="en-US"/>
        </w:rPr>
        <w:t>N</w:t>
      </w:r>
      <w:r>
        <w:rPr>
          <w:rFonts w:eastAsia="Times New Roman"/>
          <w:lang w:val="en-US"/>
        </w:rPr>
        <w:t xml:space="preserve"> ≤ 2048 for CE Mode B, </w:t>
      </w:r>
      <w:r>
        <w:rPr>
          <w:rFonts w:eastAsia="Times New Roman"/>
          <w:position w:val="-10"/>
        </w:rPr>
        <w:object w:dxaOrig="519" w:dyaOrig="321" w14:anchorId="691AACDD">
          <v:shape id="_x0000_i1056" type="#_x0000_t75" style="width:26.25pt;height:15.75pt" o:ole="">
            <v:imagedata r:id="rId47" o:title=""/>
          </v:shape>
          <o:OLEObject Type="Embed" ProgID="Equation.DSMT4" ShapeID="_x0000_i1056" DrawAspect="Content" ObjectID="_1707832998" r:id="rId59"/>
        </w:object>
      </w:r>
      <w:r>
        <w:rPr>
          <w:rFonts w:eastAsia="Times New Roman"/>
          <w:lang w:val="en-US"/>
        </w:rPr>
        <w:t xml:space="preserve"> is defined in [3] and </w:t>
      </w:r>
      <w:r>
        <w:rPr>
          <w:rFonts w:eastAsia="Times New Roman"/>
          <w:position w:val="-12"/>
        </w:rPr>
        <w:object w:dxaOrig="498" w:dyaOrig="401" w14:anchorId="3F66832F">
          <v:shape id="_x0000_i1057" type="#_x0000_t75" style="width:24.75pt;height:20.25pt" o:ole="">
            <v:imagedata r:id="rId49" o:title=""/>
          </v:shape>
          <o:OLEObject Type="Embed" ProgID="Equation.DSMT4" ShapeID="_x0000_i1057" DrawAspect="Content" ObjectID="_1707832999" r:id="rId60"/>
        </w:object>
      </w:r>
      <w:r>
        <w:rPr>
          <w:rFonts w:eastAsia="Times New Roman"/>
          <w:lang w:val="en-US"/>
        </w:rPr>
        <w:t xml:space="preserve"> is determined according to procedure in clause 8.1.6, </w:t>
      </w:r>
      <w:r>
        <w:rPr>
          <w:rFonts w:eastAsia="Times New Roman"/>
          <w:position w:val="-6"/>
        </w:rPr>
        <w:object w:dxaOrig="691" w:dyaOrig="268" w14:anchorId="5AC3874D">
          <v:shape id="_x0000_i1058" type="#_x0000_t75" style="width:35.25pt;height:13.5pt" o:ole="">
            <v:imagedata r:id="rId51" o:title=""/>
          </v:shape>
          <o:OLEObject Type="Embed" ProgID="Equation.DSMT4" ShapeID="_x0000_i1058" DrawAspect="Content" ObjectID="_1707833000" r:id="rId61"/>
        </w:object>
      </w:r>
      <w:r>
        <w:rPr>
          <w:rFonts w:eastAsia="Times New Roman"/>
          <w:lang w:val="en-US"/>
        </w:rPr>
        <w:t xml:space="preserve"> otherwise</w:t>
      </w:r>
    </w:p>
    <w:p w14:paraId="2B1B383E"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case </w:t>
      </w:r>
      <w:r>
        <w:rPr>
          <w:rFonts w:eastAsia="SimSun" w:hint="eastAsia"/>
          <w:i/>
          <w:lang w:val="en-US" w:eastAsia="zh-CN"/>
        </w:rPr>
        <w:t>N&gt;1</w:t>
      </w:r>
      <w:r>
        <w:rPr>
          <w:rFonts w:eastAsia="SimSun" w:hint="eastAsia"/>
          <w:lang w:val="en-US" w:eastAsia="zh-CN"/>
        </w:rPr>
        <w:t xml:space="preserve">, subframe(s) </w:t>
      </w:r>
      <w:proofErr w:type="spellStart"/>
      <w:r>
        <w:rPr>
          <w:rFonts w:eastAsia="SimSun" w:hint="eastAsia"/>
          <w:i/>
          <w:lang w:val="en-US" w:eastAsia="zh-CN"/>
        </w:rPr>
        <w:t>n+k</w:t>
      </w:r>
      <w:r>
        <w:rPr>
          <w:rFonts w:eastAsia="SimSun" w:hint="eastAsia"/>
          <w:i/>
          <w:vertAlign w:val="subscript"/>
          <w:lang w:val="en-US" w:eastAsia="zh-CN"/>
        </w:rPr>
        <w:t>i</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proofErr w:type="spellEnd"/>
      <w:r>
        <w:rPr>
          <w:rFonts w:eastAsia="SimSun" w:hint="eastAsia"/>
          <w:i/>
          <w:color w:val="FF0000"/>
          <w:lang w:val="en-US" w:eastAsia="zh-CN"/>
        </w:rPr>
        <w:t xml:space="preserve"> </w:t>
      </w:r>
      <w:r>
        <w:rPr>
          <w:rFonts w:eastAsia="SimSun" w:hint="eastAsia"/>
          <w:lang w:val="en-US" w:eastAsia="zh-CN"/>
        </w:rPr>
        <w:t xml:space="preserve">with </w:t>
      </w:r>
      <w:proofErr w:type="spellStart"/>
      <w:r>
        <w:rPr>
          <w:rFonts w:eastAsia="SimSun" w:hint="eastAsia"/>
          <w:i/>
          <w:lang w:val="en-US" w:eastAsia="zh-CN"/>
        </w:rPr>
        <w:t>i</w:t>
      </w:r>
      <w:proofErr w:type="spellEnd"/>
      <w:r>
        <w:rPr>
          <w:rFonts w:eastAsia="SimSun" w:hint="eastAsia"/>
          <w:i/>
          <w:lang w:val="en-US" w:eastAsia="zh-CN"/>
        </w:rPr>
        <w:t>=</w:t>
      </w:r>
      <w:proofErr w:type="gramStart"/>
      <w:r>
        <w:rPr>
          <w:rFonts w:eastAsia="SimSun" w:hint="eastAsia"/>
          <w:i/>
          <w:lang w:val="en-US" w:eastAsia="zh-CN"/>
        </w:rPr>
        <w:t>0,1,</w:t>
      </w:r>
      <w:r>
        <w:rPr>
          <w:rFonts w:eastAsia="SimSun"/>
          <w:i/>
          <w:lang w:val="en-US" w:eastAsia="zh-CN"/>
        </w:rPr>
        <w:t>…</w:t>
      </w:r>
      <w:proofErr w:type="gramEnd"/>
      <w:r>
        <w:rPr>
          <w:rFonts w:eastAsia="SimSun" w:hint="eastAsia"/>
          <w:i/>
          <w:lang w:val="en-US" w:eastAsia="zh-CN"/>
        </w:rPr>
        <w:t>,</w:t>
      </w:r>
      <w:r>
        <w:rPr>
          <w:rFonts w:eastAsia="Yu Mincho"/>
          <w:i/>
          <w:lang w:val="en-US" w:eastAsia="zh-CN"/>
        </w:rPr>
        <w:t xml:space="preserve"> 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are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w:t>
      </w:r>
      <w:r>
        <w:rPr>
          <w:rFonts w:eastAsia="SimSun" w:hint="eastAsia"/>
          <w:lang w:val="en-US" w:eastAsia="zh-CN"/>
        </w:rPr>
        <w:t xml:space="preserve"> consecutive </w:t>
      </w:r>
      <w:r>
        <w:rPr>
          <w:rFonts w:eastAsia="SimSun"/>
          <w:lang w:val="en-US" w:eastAsia="zh-CN"/>
        </w:rPr>
        <w:t xml:space="preserve">BL/CE </w:t>
      </w:r>
      <w:r>
        <w:rPr>
          <w:rFonts w:eastAsia="SimSun" w:hint="eastAsia"/>
          <w:lang w:val="en-US" w:eastAsia="zh-CN"/>
        </w:rPr>
        <w:t xml:space="preserve">UL subframe(s) </w:t>
      </w:r>
      <w:r>
        <w:rPr>
          <w:rFonts w:eastAsia="SimSun"/>
          <w:lang w:val="en-US" w:eastAsia="zh-CN"/>
        </w:rPr>
        <w:t xml:space="preserve">starting with </w:t>
      </w:r>
      <w:r>
        <w:rPr>
          <w:rFonts w:eastAsia="SimSun" w:hint="eastAsia"/>
          <w:lang w:val="en-US" w:eastAsia="zh-CN"/>
        </w:rPr>
        <w:t xml:space="preserve">subframe </w:t>
      </w:r>
      <w:proofErr w:type="spellStart"/>
      <w:r>
        <w:rPr>
          <w:rFonts w:eastAsia="SimSun" w:hint="eastAsia"/>
          <w:i/>
          <w:lang w:val="en-US" w:eastAsia="zh-CN"/>
        </w:rPr>
        <w:t>n+x</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proofErr w:type="spellEnd"/>
      <w:r>
        <w:rPr>
          <w:rFonts w:eastAsia="SimSun" w:hint="eastAsia"/>
          <w:highlight w:val="yellow"/>
          <w:lang w:val="en-US" w:eastAsia="zh-CN"/>
        </w:rPr>
        <w:t>,</w:t>
      </w:r>
      <w:r>
        <w:rPr>
          <w:rFonts w:eastAsia="SimSun" w:hint="eastAsia"/>
          <w:lang w:val="en-US" w:eastAsia="zh-CN"/>
        </w:rPr>
        <w:t xml:space="preserve"> and in case </w:t>
      </w:r>
      <w:r>
        <w:rPr>
          <w:rFonts w:eastAsia="SimSun" w:hint="eastAsia"/>
          <w:i/>
          <w:lang w:val="en-US" w:eastAsia="zh-CN"/>
        </w:rPr>
        <w:t>N=1</w:t>
      </w:r>
      <w:r>
        <w:rPr>
          <w:rFonts w:eastAsia="SimSun" w:hint="eastAsia"/>
          <w:lang w:val="en-US" w:eastAsia="zh-CN"/>
        </w:rPr>
        <w:t xml:space="preserve">, </w:t>
      </w:r>
      <w:r>
        <w:rPr>
          <w:rFonts w:eastAsia="SimSun" w:hint="eastAsia"/>
          <w:i/>
          <w:lang w:val="en-US" w:eastAsia="zh-CN"/>
        </w:rPr>
        <w:t>k</w:t>
      </w:r>
      <w:r>
        <w:rPr>
          <w:rFonts w:eastAsia="SimSun" w:hint="eastAsia"/>
          <w:i/>
          <w:vertAlign w:val="subscript"/>
          <w:lang w:val="en-US" w:eastAsia="zh-CN"/>
        </w:rPr>
        <w:t>0</w:t>
      </w:r>
      <w:r>
        <w:rPr>
          <w:rFonts w:eastAsia="SimSun" w:hint="eastAsia"/>
          <w:i/>
          <w:lang w:val="en-US" w:eastAsia="zh-CN"/>
        </w:rPr>
        <w:t>=x</w:t>
      </w:r>
      <w:r>
        <w:rPr>
          <w:rFonts w:eastAsia="SimSun" w:hint="eastAsia"/>
          <w:lang w:val="en-US" w:eastAsia="zh-CN"/>
        </w:rPr>
        <w:t xml:space="preserve">; </w:t>
      </w:r>
    </w:p>
    <w:p w14:paraId="4E4976F8" w14:textId="77777777" w:rsidR="004429AA" w:rsidRDefault="00FF18A5">
      <w:pPr>
        <w:overflowPunct w:val="0"/>
        <w:ind w:left="568" w:hanging="284"/>
        <w:textAlignment w:val="baseline"/>
        <w:rPr>
          <w:rFonts w:eastAsia="Times New Roman"/>
          <w:color w:val="FF0000"/>
          <w:lang w:val="en-US"/>
        </w:rPr>
      </w:pPr>
      <w:r>
        <w:rPr>
          <w:rFonts w:eastAsia="Times New Roman"/>
          <w:color w:val="FF0000"/>
          <w:lang w:val="en-US"/>
        </w:rPr>
        <w:t>&lt;&lt;&lt;&lt; Portion of specification removed &gt;&gt;&gt;&gt;&gt;</w:t>
      </w:r>
    </w:p>
    <w:p w14:paraId="7365D6C4"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FDD, </w:t>
      </w:r>
      <w:r>
        <w:rPr>
          <w:rFonts w:eastAsia="SimSun" w:hint="eastAsia"/>
          <w:i/>
          <w:lang w:val="en-US" w:eastAsia="zh-CN"/>
        </w:rPr>
        <w:t xml:space="preserve">x = </w:t>
      </w:r>
      <w:proofErr w:type="gramStart"/>
      <w:r>
        <w:rPr>
          <w:rFonts w:eastAsia="SimSun" w:hint="eastAsia"/>
          <w:i/>
          <w:lang w:val="en-US" w:eastAsia="zh-CN"/>
        </w:rPr>
        <w:t>4</w:t>
      </w:r>
      <w:r>
        <w:rPr>
          <w:rFonts w:eastAsia="SimSun" w:hint="eastAsia"/>
          <w:lang w:val="en-US" w:eastAsia="zh-CN"/>
        </w:rPr>
        <w:t>;</w:t>
      </w:r>
      <w:proofErr w:type="gramEnd"/>
      <w:r>
        <w:rPr>
          <w:rFonts w:eastAsia="SimSun" w:hint="eastAsia"/>
          <w:lang w:val="en-US" w:eastAsia="zh-CN"/>
        </w:rPr>
        <w:t xml:space="preserve"> </w:t>
      </w:r>
    </w:p>
    <w:p w14:paraId="24ED12C5" w14:textId="77777777" w:rsidR="004429AA" w:rsidRDefault="00FF18A5">
      <w:r>
        <w:rPr>
          <w:rFonts w:eastAsia="SimSun"/>
          <w:bCs/>
          <w:iCs/>
          <w:color w:val="FF0000"/>
          <w:szCs w:val="16"/>
          <w:lang w:val="en-US" w:eastAsia="ko-KR"/>
        </w:rPr>
        <w:t>&lt;&lt;&lt;&lt; END of TEXT PROPOSAL for TS36.213 section 8.0 &gt;&gt;&gt;&gt;&gt;&gt;&gt;&gt;&gt;&gt;&gt;&gt;&gt;</w:t>
      </w:r>
    </w:p>
    <w:p w14:paraId="35F5C2E5" w14:textId="77777777" w:rsidR="004429AA" w:rsidRDefault="00FF18A5">
      <w:r>
        <w:rPr>
          <w:lang w:eastAsia="zh-CN"/>
        </w:rPr>
        <w:t>At the GTW session of Feb 23, this proposal was agreed.</w:t>
      </w:r>
    </w:p>
    <w:p w14:paraId="30428EEE" w14:textId="77777777" w:rsidR="004429AA" w:rsidRDefault="00FF18A5">
      <w:pPr>
        <w:pStyle w:val="Heading2"/>
      </w:pPr>
      <w:bookmarkStart w:id="22" w:name="_Toc97215364"/>
      <w:r>
        <w:t>Porting NR NTN Agreements into IoT NTN</w:t>
      </w:r>
      <w:bookmarkEnd w:id="22"/>
    </w:p>
    <w:p w14:paraId="0471FBBC" w14:textId="77777777" w:rsidR="004429AA" w:rsidRDefault="00FF18A5">
      <w:r>
        <w:t>For issues under this heading, the companies that contributed seek to apply agreements made in NR NTN to IoT NTN in cases in which no contradicting agreement was made in IoT NTN and consequently, to reflect the agreement in the specs.</w:t>
      </w:r>
    </w:p>
    <w:p w14:paraId="23D30269" w14:textId="77777777" w:rsidR="004429AA" w:rsidRDefault="00FF18A5">
      <w:pPr>
        <w:pStyle w:val="Heading3"/>
      </w:pPr>
      <w:bookmarkStart w:id="23" w:name="_Toc97215365"/>
      <w:r>
        <w:t>Issue#5: NPDCCH ordered NPRACH</w:t>
      </w:r>
      <w:bookmarkEnd w:id="23"/>
    </w:p>
    <w:p w14:paraId="711048F0" w14:textId="77777777" w:rsidR="004429AA" w:rsidRDefault="00FF18A5">
      <w:r>
        <w:t xml:space="preserve">The issue here is about which </w:t>
      </w:r>
      <w:proofErr w:type="spellStart"/>
      <w:r>
        <w:t>Koffset</w:t>
      </w:r>
      <w:proofErr w:type="spellEnd"/>
      <w:r>
        <w:t xml:space="preserve"> (cell-specific or UE-specific) should be used for enhancing the timing relationship of NPDCCH ordered NPRACH in NB-IoT.</w:t>
      </w:r>
    </w:p>
    <w:p w14:paraId="18CB1461"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47EE8019" w14:textId="77777777">
        <w:tc>
          <w:tcPr>
            <w:tcW w:w="1427" w:type="dxa"/>
          </w:tcPr>
          <w:p w14:paraId="41D98403" w14:textId="77777777" w:rsidR="004429AA" w:rsidRDefault="00FF18A5">
            <w:pPr>
              <w:rPr>
                <w:lang w:val="en-US"/>
              </w:rPr>
            </w:pPr>
            <w:r>
              <w:rPr>
                <w:lang w:val="en-US"/>
              </w:rPr>
              <w:t>MediaTek</w:t>
            </w:r>
          </w:p>
        </w:tc>
        <w:tc>
          <w:tcPr>
            <w:tcW w:w="7589" w:type="dxa"/>
          </w:tcPr>
          <w:p w14:paraId="50AA3876"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4</w:t>
            </w:r>
            <w:r>
              <w:rPr>
                <w:rFonts w:eastAsiaTheme="minorEastAsia"/>
                <w:i/>
                <w:sz w:val="22"/>
                <w:szCs w:val="22"/>
                <w:lang w:val="en-US" w:eastAsia="zh-CN"/>
              </w:rPr>
              <w:t xml:space="preserve">: Utilize only </w:t>
            </w:r>
            <w:r>
              <w:rPr>
                <w:i/>
                <w:sz w:val="22"/>
                <w:szCs w:val="22"/>
                <w:lang w:val="en-US" w:eastAsia="zh-CN"/>
              </w:rPr>
              <w:t xml:space="preserve">cell-specific </w:t>
            </w:r>
            <w:proofErr w:type="spellStart"/>
            <w:r>
              <w:rPr>
                <w:i/>
                <w:sz w:val="22"/>
                <w:szCs w:val="22"/>
                <w:lang w:val="en-US" w:eastAsia="zh-CN"/>
              </w:rPr>
              <w:t>Koffset</w:t>
            </w:r>
            <w:proofErr w:type="spellEnd"/>
            <w:r>
              <w:rPr>
                <w:i/>
                <w:sz w:val="22"/>
                <w:szCs w:val="22"/>
                <w:lang w:val="en-US" w:eastAsia="zh-CN"/>
              </w:rPr>
              <w:t xml:space="preserve"> in </w:t>
            </w:r>
            <w:r>
              <w:rPr>
                <w:rFonts w:eastAsiaTheme="minorEastAsia"/>
                <w:i/>
                <w:sz w:val="22"/>
                <w:szCs w:val="22"/>
                <w:lang w:val="en-US" w:eastAsia="zh-CN"/>
              </w:rPr>
              <w:t>PDCCH ordered PRACH of NB-IoT NTN.</w:t>
            </w:r>
          </w:p>
          <w:p w14:paraId="2D44EAC0"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6</w:t>
            </w:r>
            <w:r>
              <w:rPr>
                <w:rFonts w:eastAsiaTheme="minorEastAsia"/>
                <w:i/>
                <w:sz w:val="22"/>
                <w:szCs w:val="22"/>
                <w:lang w:val="en-US" w:eastAsia="zh-CN"/>
              </w:rPr>
              <w:t xml:space="preserve">: Agree on the updated Pseudo CRs to TS 36.213 Sections 16.3.2 to utilize only </w:t>
            </w:r>
            <w:r>
              <w:rPr>
                <w:i/>
                <w:sz w:val="22"/>
                <w:szCs w:val="22"/>
                <w:lang w:val="en-US" w:eastAsia="zh-CN"/>
              </w:rPr>
              <w:t xml:space="preserve">cell-specific </w:t>
            </w:r>
            <w:proofErr w:type="spellStart"/>
            <w:r>
              <w:rPr>
                <w:i/>
                <w:sz w:val="22"/>
                <w:szCs w:val="22"/>
                <w:lang w:val="en-US" w:eastAsia="zh-CN"/>
              </w:rPr>
              <w:t>Koffset</w:t>
            </w:r>
            <w:proofErr w:type="spellEnd"/>
            <w:r>
              <w:rPr>
                <w:i/>
                <w:sz w:val="22"/>
                <w:szCs w:val="22"/>
                <w:lang w:val="en-US" w:eastAsia="zh-CN"/>
              </w:rPr>
              <w:t xml:space="preserve"> in </w:t>
            </w:r>
            <w:r>
              <w:rPr>
                <w:rFonts w:eastAsiaTheme="minorEastAsia"/>
                <w:i/>
                <w:sz w:val="22"/>
                <w:szCs w:val="22"/>
                <w:lang w:val="en-US" w:eastAsia="zh-CN"/>
              </w:rPr>
              <w:t>PDCCH ordered PRACH of NB-IoT NTN in the Appendix B.</w:t>
            </w:r>
            <w:r>
              <w:rPr>
                <w:lang w:val="en-US"/>
              </w:rPr>
              <w:t xml:space="preserve"> </w:t>
            </w:r>
          </w:p>
        </w:tc>
      </w:tr>
      <w:tr w:rsidR="004429AA" w14:paraId="75087E7D" w14:textId="77777777">
        <w:tc>
          <w:tcPr>
            <w:tcW w:w="1427" w:type="dxa"/>
          </w:tcPr>
          <w:p w14:paraId="23B50957" w14:textId="77777777" w:rsidR="004429AA" w:rsidRDefault="00FF18A5">
            <w:pPr>
              <w:rPr>
                <w:lang w:val="en-US"/>
              </w:rPr>
            </w:pPr>
            <w:r>
              <w:rPr>
                <w:lang w:val="en-US"/>
              </w:rPr>
              <w:t>Ericsson</w:t>
            </w:r>
          </w:p>
        </w:tc>
        <w:tc>
          <w:tcPr>
            <w:tcW w:w="7589" w:type="dxa"/>
          </w:tcPr>
          <w:p w14:paraId="7334024E" w14:textId="77777777" w:rsidR="004429AA" w:rsidRDefault="00FF18A5">
            <w:pPr>
              <w:pStyle w:val="Proposal"/>
              <w:tabs>
                <w:tab w:val="clear" w:pos="1304"/>
                <w:tab w:val="clear" w:pos="2725"/>
                <w:tab w:val="left" w:pos="1701"/>
              </w:tabs>
              <w:overflowPunct/>
              <w:autoSpaceDE/>
              <w:autoSpaceDN/>
              <w:adjustRightInd/>
              <w:snapToGrid/>
              <w:spacing w:line="259" w:lineRule="auto"/>
              <w:rPr>
                <w:lang w:eastAsia="ja-JP"/>
              </w:rPr>
            </w:pPr>
            <w:r>
              <w:rPr>
                <w:lang w:eastAsia="ja-JP"/>
              </w:rPr>
              <w:t>Proposal 1: Adopt the following TP for Clause 16.3.2 in TS 36.213:</w:t>
            </w:r>
          </w:p>
          <w:p w14:paraId="2D4950EA" w14:textId="77777777" w:rsidR="004429AA" w:rsidRDefault="00FF18A5">
            <w:pPr>
              <w:rPr>
                <w:b/>
                <w:bCs/>
                <w:lang w:val="en-US"/>
              </w:rPr>
            </w:pPr>
            <w:r>
              <w:rPr>
                <w:b/>
                <w:bCs/>
                <w:lang w:val="en-US"/>
              </w:rPr>
              <w:t>[Clause 16.3.2, TS 36.213, v17.0.0]</w:t>
            </w:r>
          </w:p>
          <w:p w14:paraId="70B1EE1B" w14:textId="77777777" w:rsidR="004429AA" w:rsidRDefault="00FF18A5">
            <w:pPr>
              <w:rPr>
                <w:lang w:val="en-US"/>
              </w:rPr>
            </w:pPr>
            <w:r>
              <w:rPr>
                <w:lang w:val="en-US"/>
              </w:rPr>
              <w:t>I</w:t>
            </w:r>
            <w:r>
              <w:rPr>
                <w:rFonts w:eastAsia="MS Mincho"/>
                <w:lang w:val="en-US"/>
              </w:rPr>
              <w:t xml:space="preserve">n case a </w:t>
            </w:r>
            <w:proofErr w:type="gramStart"/>
            <w:r>
              <w:rPr>
                <w:lang w:val="en-US"/>
              </w:rPr>
              <w:t>random access</w:t>
            </w:r>
            <w:proofErr w:type="gramEnd"/>
            <w:r>
              <w:rPr>
                <w:lang w:val="en-US"/>
              </w:rPr>
              <w:t xml:space="preserve"> procedure</w:t>
            </w:r>
            <w:r>
              <w:rPr>
                <w:rFonts w:eastAsia="MS Mincho"/>
                <w:lang w:val="en-US"/>
              </w:rPr>
              <w:t xml:space="preserve"> is </w:t>
            </w:r>
            <w:r>
              <w:rPr>
                <w:rFonts w:eastAsia="MS Mincho"/>
                <w:sz w:val="19"/>
                <w:szCs w:val="19"/>
                <w:lang w:val="en-US"/>
              </w:rPr>
              <w:t>initiated by a "</w:t>
            </w:r>
            <w:r>
              <w:rPr>
                <w:lang w:val="en-US"/>
              </w:rPr>
              <w:t>PDCCH order"</w:t>
            </w:r>
            <w:r>
              <w:rPr>
                <w:rFonts w:eastAsia="SimSun"/>
                <w:lang w:val="en-US" w:eastAsia="zh-CN"/>
              </w:rPr>
              <w:t xml:space="preserve"> ending</w:t>
            </w:r>
            <w:r>
              <w:rPr>
                <w:lang w:val="en-US"/>
              </w:rPr>
              <w:t xml:space="preserve"> in subframe </w:t>
            </w:r>
            <w:r>
              <w:rPr>
                <w:i/>
                <w:lang w:val="en-US"/>
              </w:rPr>
              <w:t>n</w:t>
            </w:r>
            <w:r>
              <w:rPr>
                <w:lang w:val="en-US"/>
              </w:rPr>
              <w:t xml:space="preserve">, the </w:t>
            </w:r>
            <w:r>
              <w:rPr>
                <w:rFonts w:eastAsia="MS Mincho"/>
                <w:lang w:val="en-US"/>
              </w:rPr>
              <w:t>UE shall</w:t>
            </w:r>
            <w:r>
              <w:rPr>
                <w:lang w:val="en-US"/>
              </w:rPr>
              <w:t>,</w:t>
            </w:r>
            <w:r>
              <w:rPr>
                <w:rFonts w:eastAsia="MS Mincho"/>
                <w:lang w:val="en-US"/>
              </w:rPr>
              <w:t xml:space="preserve"> </w:t>
            </w:r>
            <w:r>
              <w:rPr>
                <w:lang w:val="en-US"/>
              </w:rPr>
              <w:t>if requested by higher layers,</w:t>
            </w:r>
            <w:r>
              <w:rPr>
                <w:rFonts w:eastAsia="MS Mincho"/>
                <w:lang w:val="en-US"/>
              </w:rPr>
              <w:t xml:space="preserve"> start </w:t>
            </w:r>
            <w:r>
              <w:rPr>
                <w:lang w:val="en-US"/>
              </w:rP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lang w:val="en-US"/>
                    </w:rPr>
                    <m:t>n+</m:t>
                  </m:r>
                  <m:sSub>
                    <m:sSubPr>
                      <m:ctrlPr>
                        <w:rPr>
                          <w:rFonts w:ascii="Cambria Math" w:hAnsi="Cambria Math"/>
                          <w:i/>
                          <w:color w:val="FF0000"/>
                          <w:kern w:val="2"/>
                        </w:rPr>
                      </m:ctrlPr>
                    </m:sSubPr>
                    <m:e>
                      <m:r>
                        <w:rPr>
                          <w:rFonts w:ascii="Cambria Math" w:eastAsia="MS Mincho" w:hAnsi="Cambria Math"/>
                          <w:color w:val="FF0000"/>
                          <w:kern w:val="2"/>
                          <w:lang w:val="en-US"/>
                        </w:rPr>
                        <m:t>k</m:t>
                      </m:r>
                    </m:e>
                    <m:sub>
                      <m:r>
                        <w:rPr>
                          <w:rFonts w:ascii="Cambria Math" w:eastAsia="MS Mincho" w:hAnsi="Cambria Math"/>
                          <w:color w:val="FF0000"/>
                          <w:kern w:val="2"/>
                          <w:lang w:val="en-US"/>
                        </w:rPr>
                        <m:t>2</m:t>
                      </m:r>
                    </m:sub>
                  </m:sSub>
                  <m:r>
                    <w:rPr>
                      <w:rFonts w:ascii="Cambria Math" w:eastAsia="MS Mincho" w:hAnsi="Cambria Math"/>
                      <w:color w:val="FF0000"/>
                      <w:kern w:val="2"/>
                      <w:lang w:val="en-US"/>
                    </w:rPr>
                    <m:t>+K</m:t>
                  </m:r>
                </m:e>
                <m:sub>
                  <m:r>
                    <m:rPr>
                      <m:sty m:val="p"/>
                    </m:rPr>
                    <w:rPr>
                      <w:rFonts w:ascii="Cambria Math" w:eastAsia="MS Mincho" w:hAnsi="Cambria Math"/>
                      <w:color w:val="FF0000"/>
                      <w:kern w:val="2"/>
                      <w:lang w:val="en-US"/>
                    </w:rPr>
                    <m:t>cell_offset</m:t>
                  </m:r>
                </m:sub>
              </m:sSub>
            </m:oMath>
            <w:r>
              <w:rPr>
                <w:lang w:val="en-US"/>
              </w:rPr>
              <w:t xml:space="preserve">, </w:t>
            </w:r>
            <w:r>
              <w:rPr>
                <w:rFonts w:eastAsia="Times New Roman"/>
                <w:position w:val="-10"/>
              </w:rPr>
              <w:object w:dxaOrig="551" w:dyaOrig="289" w14:anchorId="1A2A7E06">
                <v:shape id="_x0000_i1059" type="#_x0000_t75" style="width:27.75pt;height:14.25pt" o:ole="">
                  <v:imagedata r:id="rId62" o:title=""/>
                </v:shape>
                <o:OLEObject Type="Embed" ProgID="Equation.3" ShapeID="_x0000_i1059" DrawAspect="Content" ObjectID="_1707833001" r:id="rId63"/>
              </w:object>
            </w:r>
            <w:r>
              <w:rPr>
                <w:lang w:val="en-US"/>
              </w:rPr>
              <w:t xml:space="preserve">, where a </w:t>
            </w:r>
            <w:r>
              <w:rPr>
                <w:rFonts w:eastAsia="SimSun"/>
                <w:lang w:val="en-US" w:eastAsia="zh-CN"/>
              </w:rPr>
              <w:t>N</w:t>
            </w:r>
            <w:r>
              <w:rPr>
                <w:lang w:val="en-US"/>
              </w:rPr>
              <w:t>PRACH resource is available.</w:t>
            </w:r>
          </w:p>
        </w:tc>
      </w:tr>
      <w:tr w:rsidR="004429AA" w14:paraId="766343FF" w14:textId="77777777">
        <w:tc>
          <w:tcPr>
            <w:tcW w:w="1427" w:type="dxa"/>
          </w:tcPr>
          <w:p w14:paraId="61E964D7" w14:textId="77777777" w:rsidR="004429AA" w:rsidRDefault="00FF18A5">
            <w:pPr>
              <w:rPr>
                <w:lang w:val="en-US"/>
              </w:rPr>
            </w:pPr>
            <w:r>
              <w:rPr>
                <w:lang w:val="en-US"/>
              </w:rPr>
              <w:t>CMCC</w:t>
            </w:r>
          </w:p>
        </w:tc>
        <w:tc>
          <w:tcPr>
            <w:tcW w:w="7589" w:type="dxa"/>
          </w:tcPr>
          <w:p w14:paraId="51CE6771" w14:textId="77777777" w:rsidR="004429AA" w:rsidRDefault="00FF18A5">
            <w:pPr>
              <w:spacing w:beforeLines="50" w:before="120" w:afterLines="50" w:after="120"/>
              <w:rPr>
                <w:bCs/>
                <w:iCs/>
                <w:lang w:val="en-US"/>
              </w:rPr>
            </w:pPr>
            <w:r>
              <w:rPr>
                <w:b/>
                <w:i/>
                <w:u w:val="single"/>
                <w:lang w:val="en-US"/>
              </w:rPr>
              <w:t>Proposal 2:</w:t>
            </w:r>
            <w:r>
              <w:rPr>
                <w:bCs/>
                <w:iCs/>
                <w:lang w:val="en-US"/>
              </w:rPr>
              <w:t xml:space="preserve"> Support cell-specific </w:t>
            </w:r>
            <w:proofErr w:type="spellStart"/>
            <w:r>
              <w:rPr>
                <w:bCs/>
                <w:iCs/>
                <w:lang w:val="en-US"/>
              </w:rPr>
              <w:t>K_offset</w:t>
            </w:r>
            <w:proofErr w:type="spellEnd"/>
            <w:r>
              <w:rPr>
                <w:bCs/>
                <w:iCs/>
                <w:lang w:val="en-US"/>
              </w:rPr>
              <w:t xml:space="preserve"> in the enhanced PDCCH ordered PRACH timing relationship. If UE is provided with </w:t>
            </w:r>
            <w:proofErr w:type="spellStart"/>
            <w:r>
              <w:rPr>
                <w:bCs/>
                <w:iCs/>
                <w:lang w:val="en-US"/>
              </w:rPr>
              <w:t>K_offset</w:t>
            </w:r>
            <w:proofErr w:type="spellEnd"/>
            <w:r>
              <w:rPr>
                <w:bCs/>
                <w:iCs/>
                <w:lang w:val="en-US"/>
              </w:rPr>
              <w:fldChar w:fldCharType="begin"/>
            </w:r>
            <w:r>
              <w:rPr>
                <w:bCs/>
                <w:iCs/>
                <w:lang w:val="en-US"/>
              </w:rPr>
              <w:instrText xml:space="preserve"> QUOTE </w:instrText>
            </w:r>
            <m:oMath>
              <m:sSub>
                <m:sSubPr>
                  <m:ctrlPr>
                    <w:rPr>
                      <w:rFonts w:ascii="Cambria Math" w:hAnsi="Cambria Math"/>
                      <w:bCs/>
                      <w:iCs/>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Pr>
                <w:bCs/>
                <w:iCs/>
                <w:lang w:val="en-US"/>
              </w:rPr>
              <w:instrText xml:space="preserve"> </w:instrText>
            </w:r>
            <w:r>
              <w:rPr>
                <w:bCs/>
                <w:iCs/>
                <w:lang w:val="en-US"/>
              </w:rPr>
              <w:fldChar w:fldCharType="end"/>
            </w:r>
            <w:r>
              <w:rPr>
                <w:bCs/>
                <w:iCs/>
                <w:lang w:val="en-US"/>
              </w:rPr>
              <w:t xml:space="preserve">, for a PDCCH order received in downlink slot n, the available PRACH occasion is after uplink slot </w:t>
            </w:r>
            <w:proofErr w:type="spellStart"/>
            <w:r>
              <w:rPr>
                <w:bCs/>
                <w:iCs/>
                <w:lang w:val="en-US"/>
              </w:rPr>
              <w:t>n+K_offset</w:t>
            </w:r>
            <w:proofErr w:type="spellEnd"/>
            <w:r>
              <w:rPr>
                <w:bCs/>
                <w:iCs/>
                <w:lang w:val="en-US"/>
              </w:rPr>
              <w:fldChar w:fldCharType="begin"/>
            </w:r>
            <w:r>
              <w:rPr>
                <w:bCs/>
                <w:iCs/>
                <w:lang w:val="en-US"/>
              </w:rPr>
              <w:instrText xml:space="preserve"> QUOTE </w:instrText>
            </w:r>
            <m:oMath>
              <m:r>
                <m:rPr>
                  <m:sty m:val="p"/>
                </m:rPr>
                <w:rPr>
                  <w:rFonts w:ascii="Cambria Math" w:hAnsi="Cambria Math"/>
                  <w:lang w:val="en-US"/>
                </w:rPr>
                <m:t>n+</m:t>
              </m:r>
              <m:sSub>
                <m:sSubPr>
                  <m:ctrlPr>
                    <w:rPr>
                      <w:rFonts w:ascii="Cambria Math" w:hAnsi="Cambria Math"/>
                      <w:bCs/>
                      <w:iCs/>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Pr>
                <w:bCs/>
                <w:iCs/>
                <w:lang w:val="en-US"/>
              </w:rPr>
              <w:instrText xml:space="preserve"> </w:instrText>
            </w:r>
            <w:r>
              <w:rPr>
                <w:bCs/>
                <w:iCs/>
                <w:lang w:val="en-US"/>
              </w:rPr>
              <w:fldChar w:fldCharType="end"/>
            </w:r>
            <w:r>
              <w:rPr>
                <w:bCs/>
                <w:iCs/>
                <w:lang w:val="en-US"/>
              </w:rPr>
              <w:t>.</w:t>
            </w:r>
          </w:p>
        </w:tc>
      </w:tr>
      <w:tr w:rsidR="004429AA" w14:paraId="60AD9A84" w14:textId="77777777">
        <w:tc>
          <w:tcPr>
            <w:tcW w:w="1427" w:type="dxa"/>
          </w:tcPr>
          <w:p w14:paraId="593487B2" w14:textId="77777777" w:rsidR="004429AA" w:rsidRDefault="004429AA">
            <w:pPr>
              <w:rPr>
                <w:lang w:val="en-US"/>
              </w:rPr>
            </w:pPr>
          </w:p>
        </w:tc>
        <w:tc>
          <w:tcPr>
            <w:tcW w:w="7589" w:type="dxa"/>
          </w:tcPr>
          <w:p w14:paraId="4F468D75" w14:textId="77777777" w:rsidR="004429AA" w:rsidRDefault="004429AA">
            <w:pPr>
              <w:rPr>
                <w:i/>
                <w:iCs/>
                <w:lang w:val="en-US"/>
              </w:rPr>
            </w:pPr>
          </w:p>
        </w:tc>
      </w:tr>
    </w:tbl>
    <w:p w14:paraId="7F0DB20F" w14:textId="77777777" w:rsidR="004429AA" w:rsidRDefault="004429AA"/>
    <w:p w14:paraId="4B74F02C" w14:textId="77777777" w:rsidR="004429AA" w:rsidRDefault="00FF18A5">
      <w:pPr>
        <w:pStyle w:val="Heading4"/>
      </w:pPr>
      <w:r>
        <w:lastRenderedPageBreak/>
        <w:t>FIRST ROUND Discussion of NPDCCH ordered NPRACH</w:t>
      </w:r>
    </w:p>
    <w:p w14:paraId="602E923D" w14:textId="77777777" w:rsidR="004429AA" w:rsidRDefault="00FF18A5">
      <w:pPr>
        <w:rPr>
          <w:rFonts w:eastAsiaTheme="minorEastAsia"/>
          <w:sz w:val="22"/>
          <w:szCs w:val="22"/>
          <w:lang w:eastAsia="zh-CN"/>
        </w:rPr>
      </w:pPr>
      <w:r>
        <w:rPr>
          <w:rFonts w:eastAsiaTheme="minorEastAsia"/>
          <w:sz w:val="22"/>
          <w:szCs w:val="22"/>
          <w:lang w:eastAsia="zh-CN"/>
        </w:rPr>
        <w:t>At RAN#107e, the following agreement was made in NR NTN:</w:t>
      </w:r>
    </w:p>
    <w:p w14:paraId="75AD0839" w14:textId="77777777" w:rsidR="004429AA" w:rsidRDefault="00FF18A5">
      <w:pPr>
        <w:ind w:left="720"/>
        <w:rPr>
          <w:rFonts w:cs="Times"/>
          <w:b/>
          <w:bCs/>
          <w:lang w:eastAsia="zh-CN"/>
        </w:rPr>
      </w:pPr>
      <w:r>
        <w:rPr>
          <w:rFonts w:cs="Times"/>
          <w:b/>
          <w:bCs/>
          <w:highlight w:val="green"/>
          <w:lang w:eastAsia="zh-CN"/>
        </w:rPr>
        <w:t>Agreement</w:t>
      </w:r>
    </w:p>
    <w:p w14:paraId="0A21594A" w14:textId="77777777" w:rsidR="004429AA" w:rsidRDefault="00FF18A5">
      <w:pPr>
        <w:pStyle w:val="BodyText"/>
        <w:ind w:left="720"/>
      </w:pPr>
      <w:r>
        <w:t xml:space="preserve">The </w:t>
      </w:r>
      <w:proofErr w:type="spellStart"/>
      <w:r>
        <w:t>K_offset</w:t>
      </w:r>
      <w:proofErr w:type="spellEnd"/>
      <w:r>
        <w:t xml:space="preserve"> value </w:t>
      </w:r>
      <w:proofErr w:type="spellStart"/>
      <w:r>
        <w:t>signaled</w:t>
      </w:r>
      <w:proofErr w:type="spellEnd"/>
      <w:r>
        <w:t xml:space="preserve"> in system information is always used for PDCCH ordered PRACH timing relationship.</w:t>
      </w:r>
    </w:p>
    <w:p w14:paraId="3C6B129F" w14:textId="77777777" w:rsidR="004429AA" w:rsidRDefault="00FF18A5">
      <w:pPr>
        <w:rPr>
          <w:rFonts w:eastAsiaTheme="minorEastAsia"/>
          <w:sz w:val="22"/>
          <w:szCs w:val="22"/>
          <w:lang w:eastAsia="zh-CN"/>
        </w:rPr>
      </w:pPr>
      <w:r>
        <w:rPr>
          <w:rFonts w:eastAsiaTheme="minorEastAsia"/>
          <w:sz w:val="22"/>
          <w:szCs w:val="22"/>
          <w:lang w:eastAsia="zh-CN"/>
        </w:rPr>
        <w:t>No equivalent agreement was made in IoT NTN. FL proposes that the same agreement be made in IoT NTN. Companies are respectfully invited to make their views known.</w:t>
      </w:r>
    </w:p>
    <w:p w14:paraId="72B63414" w14:textId="77777777" w:rsidR="004429AA" w:rsidRDefault="00FF18A5">
      <w:r>
        <w:rPr>
          <w:highlight w:val="cyan"/>
        </w:rPr>
        <w:t>FL Proposal 3.1.2-1:</w:t>
      </w:r>
    </w:p>
    <w:p w14:paraId="52F8C6B2" w14:textId="77777777" w:rsidR="004429AA" w:rsidRDefault="00FF18A5">
      <w:pPr>
        <w:pStyle w:val="BodyText"/>
      </w:pPr>
      <w:r>
        <w:t xml:space="preserve">In IoT NTN, the </w:t>
      </w:r>
      <w:proofErr w:type="spellStart"/>
      <w:r>
        <w:t>Koffset</w:t>
      </w:r>
      <w:proofErr w:type="spellEnd"/>
      <w:r>
        <w:t xml:space="preserve"> value signalled in system information (cell specific </w:t>
      </w:r>
      <w:proofErr w:type="spellStart"/>
      <w:r>
        <w:t>Koffset</w:t>
      </w:r>
      <w:proofErr w:type="spellEnd"/>
      <w:r>
        <w:t>) is always used for NPDCCH and MPDCCH ordered NPRACH and PRACH timing relationships, respectively.</w:t>
      </w:r>
    </w:p>
    <w:tbl>
      <w:tblPr>
        <w:tblStyle w:val="TableGrid"/>
        <w:tblW w:w="0" w:type="auto"/>
        <w:tblLook w:val="04A0" w:firstRow="1" w:lastRow="0" w:firstColumn="1" w:lastColumn="0" w:noHBand="0" w:noVBand="1"/>
      </w:tblPr>
      <w:tblGrid>
        <w:gridCol w:w="1838"/>
        <w:gridCol w:w="1985"/>
        <w:gridCol w:w="5193"/>
      </w:tblGrid>
      <w:tr w:rsidR="004429AA" w14:paraId="759F2664" w14:textId="77777777">
        <w:tc>
          <w:tcPr>
            <w:tcW w:w="1838" w:type="dxa"/>
            <w:shd w:val="clear" w:color="auto" w:fill="D9D9D9" w:themeFill="background1" w:themeFillShade="D9"/>
          </w:tcPr>
          <w:p w14:paraId="2CEB760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01AC7F2" w14:textId="77777777" w:rsidR="004429AA" w:rsidRDefault="00FF18A5">
            <w:pPr>
              <w:pStyle w:val="NoSpacing"/>
              <w:rPr>
                <w:sz w:val="20"/>
                <w:szCs w:val="20"/>
                <w:lang w:eastAsia="zh-CN"/>
              </w:rPr>
            </w:pPr>
            <w:r>
              <w:rPr>
                <w:sz w:val="20"/>
                <w:szCs w:val="20"/>
                <w:lang w:eastAsia="zh-CN"/>
              </w:rPr>
              <w:t>Support/Not Support</w:t>
            </w:r>
          </w:p>
          <w:p w14:paraId="7E7588F8" w14:textId="77777777" w:rsidR="004429AA" w:rsidRDefault="00FF18A5">
            <w:pPr>
              <w:pStyle w:val="NoSpacing"/>
              <w:rPr>
                <w:rFonts w:cs="Times"/>
                <w:sz w:val="20"/>
                <w:szCs w:val="20"/>
                <w:lang w:eastAsia="zh-CN"/>
              </w:rPr>
            </w:pPr>
            <w:r>
              <w:rPr>
                <w:rFonts w:cs="Times"/>
                <w:sz w:val="20"/>
                <w:szCs w:val="20"/>
                <w:highlight w:val="cyan"/>
                <w:lang w:eastAsia="zh-CN"/>
              </w:rPr>
              <w:t>FL Proposal 3.1.2-1:</w:t>
            </w:r>
            <w:r>
              <w:rPr>
                <w:rFonts w:cs="Times"/>
                <w:sz w:val="20"/>
                <w:szCs w:val="20"/>
                <w:lang w:eastAsia="zh-CN"/>
              </w:rPr>
              <w:t xml:space="preserve"> </w:t>
            </w:r>
          </w:p>
        </w:tc>
        <w:tc>
          <w:tcPr>
            <w:tcW w:w="5193" w:type="dxa"/>
            <w:shd w:val="clear" w:color="auto" w:fill="D9D9D9" w:themeFill="background1" w:themeFillShade="D9"/>
          </w:tcPr>
          <w:p w14:paraId="7E148E2C" w14:textId="77777777" w:rsidR="004429AA" w:rsidRDefault="00FF18A5">
            <w:pPr>
              <w:jc w:val="center"/>
              <w:rPr>
                <w:lang w:val="en-US"/>
              </w:rPr>
            </w:pPr>
            <w:r>
              <w:rPr>
                <w:lang w:val="en-US"/>
              </w:rPr>
              <w:t>Comments and Proposal</w:t>
            </w:r>
          </w:p>
        </w:tc>
      </w:tr>
      <w:tr w:rsidR="004429AA" w14:paraId="511C6F79" w14:textId="77777777">
        <w:tc>
          <w:tcPr>
            <w:tcW w:w="1838" w:type="dxa"/>
          </w:tcPr>
          <w:p w14:paraId="7590C6A2"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4E211BE1" w14:textId="77777777" w:rsidR="004429AA" w:rsidRDefault="00FF18A5">
            <w:pPr>
              <w:jc w:val="center"/>
              <w:rPr>
                <w:rFonts w:eastAsia="SimSun"/>
                <w:lang w:val="en-US" w:eastAsia="zh-CN"/>
              </w:rPr>
            </w:pPr>
            <w:r>
              <w:rPr>
                <w:rFonts w:eastAsia="SimSun" w:hint="eastAsia"/>
                <w:lang w:val="en-US" w:eastAsia="zh-CN"/>
              </w:rPr>
              <w:t>OK</w:t>
            </w:r>
          </w:p>
        </w:tc>
        <w:tc>
          <w:tcPr>
            <w:tcW w:w="5193" w:type="dxa"/>
          </w:tcPr>
          <w:p w14:paraId="67375749" w14:textId="77777777" w:rsidR="004429AA" w:rsidRDefault="004429AA">
            <w:pPr>
              <w:rPr>
                <w:lang w:val="en-US"/>
              </w:rPr>
            </w:pPr>
          </w:p>
        </w:tc>
      </w:tr>
      <w:tr w:rsidR="004429AA" w14:paraId="3D9CA59F" w14:textId="77777777">
        <w:tc>
          <w:tcPr>
            <w:tcW w:w="1838" w:type="dxa"/>
          </w:tcPr>
          <w:p w14:paraId="4AED5AA2" w14:textId="77777777" w:rsidR="004429AA" w:rsidRDefault="00FF18A5">
            <w:pPr>
              <w:jc w:val="center"/>
              <w:rPr>
                <w:lang w:val="en-US"/>
              </w:rPr>
            </w:pPr>
            <w:r>
              <w:rPr>
                <w:lang w:val="en-US"/>
              </w:rPr>
              <w:t>Nokia, NSB</w:t>
            </w:r>
          </w:p>
        </w:tc>
        <w:tc>
          <w:tcPr>
            <w:tcW w:w="1985" w:type="dxa"/>
          </w:tcPr>
          <w:p w14:paraId="0EBAE55A" w14:textId="77777777" w:rsidR="004429AA" w:rsidRDefault="00FF18A5">
            <w:pPr>
              <w:jc w:val="center"/>
              <w:rPr>
                <w:lang w:val="en-US"/>
              </w:rPr>
            </w:pPr>
            <w:r>
              <w:rPr>
                <w:lang w:val="en-US"/>
              </w:rPr>
              <w:t>Support</w:t>
            </w:r>
          </w:p>
        </w:tc>
        <w:tc>
          <w:tcPr>
            <w:tcW w:w="5193" w:type="dxa"/>
          </w:tcPr>
          <w:p w14:paraId="32FD61C6" w14:textId="77777777" w:rsidR="004429AA" w:rsidRDefault="004429AA">
            <w:pPr>
              <w:rPr>
                <w:lang w:val="en-US"/>
              </w:rPr>
            </w:pPr>
          </w:p>
        </w:tc>
      </w:tr>
      <w:tr w:rsidR="004429AA" w14:paraId="206551FE" w14:textId="77777777">
        <w:tc>
          <w:tcPr>
            <w:tcW w:w="1838" w:type="dxa"/>
          </w:tcPr>
          <w:p w14:paraId="3D8AA38C" w14:textId="77777777" w:rsidR="004429AA" w:rsidRDefault="00FF18A5">
            <w:pPr>
              <w:jc w:val="center"/>
              <w:rPr>
                <w:lang w:val="en-US"/>
              </w:rPr>
            </w:pPr>
            <w:r>
              <w:rPr>
                <w:lang w:val="en-US"/>
              </w:rPr>
              <w:t>Intel</w:t>
            </w:r>
          </w:p>
        </w:tc>
        <w:tc>
          <w:tcPr>
            <w:tcW w:w="1985" w:type="dxa"/>
          </w:tcPr>
          <w:p w14:paraId="0AB10316" w14:textId="77777777" w:rsidR="004429AA" w:rsidRDefault="00FF18A5">
            <w:pPr>
              <w:jc w:val="center"/>
              <w:rPr>
                <w:lang w:val="en-US"/>
              </w:rPr>
            </w:pPr>
            <w:r>
              <w:rPr>
                <w:lang w:val="en-US"/>
              </w:rPr>
              <w:t>OK</w:t>
            </w:r>
          </w:p>
        </w:tc>
        <w:tc>
          <w:tcPr>
            <w:tcW w:w="5193" w:type="dxa"/>
          </w:tcPr>
          <w:p w14:paraId="43D01292" w14:textId="77777777" w:rsidR="004429AA" w:rsidRDefault="004429AA">
            <w:pPr>
              <w:rPr>
                <w:lang w:val="en-US"/>
              </w:rPr>
            </w:pPr>
          </w:p>
        </w:tc>
      </w:tr>
      <w:tr w:rsidR="004429AA" w14:paraId="7E4B4AF6" w14:textId="77777777">
        <w:tc>
          <w:tcPr>
            <w:tcW w:w="1838" w:type="dxa"/>
          </w:tcPr>
          <w:p w14:paraId="6A0746C7" w14:textId="77777777" w:rsidR="004429AA" w:rsidRDefault="00FF18A5">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985" w:type="dxa"/>
          </w:tcPr>
          <w:p w14:paraId="34332167" w14:textId="77777777" w:rsidR="004429AA" w:rsidRDefault="00FF18A5">
            <w:pPr>
              <w:jc w:val="center"/>
              <w:rPr>
                <w:lang w:val="en-US"/>
              </w:rPr>
            </w:pPr>
            <w:r>
              <w:rPr>
                <w:rFonts w:eastAsia="SimSun" w:hint="eastAsia"/>
                <w:lang w:val="en-US" w:eastAsia="zh-CN"/>
              </w:rPr>
              <w:t>Support</w:t>
            </w:r>
          </w:p>
        </w:tc>
        <w:tc>
          <w:tcPr>
            <w:tcW w:w="5193" w:type="dxa"/>
          </w:tcPr>
          <w:p w14:paraId="28952F7B" w14:textId="77777777" w:rsidR="004429AA" w:rsidRDefault="004429AA">
            <w:pPr>
              <w:rPr>
                <w:lang w:val="en-US"/>
              </w:rPr>
            </w:pPr>
          </w:p>
        </w:tc>
      </w:tr>
      <w:tr w:rsidR="004429AA" w14:paraId="06D96E71" w14:textId="77777777">
        <w:tc>
          <w:tcPr>
            <w:tcW w:w="1838" w:type="dxa"/>
          </w:tcPr>
          <w:p w14:paraId="2987B1EF" w14:textId="77777777" w:rsidR="004429AA" w:rsidRDefault="00FF18A5">
            <w:pPr>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1985" w:type="dxa"/>
          </w:tcPr>
          <w:p w14:paraId="55C1ED52"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0BBA5848" w14:textId="77777777" w:rsidR="004429AA" w:rsidRDefault="004429AA">
            <w:pPr>
              <w:rPr>
                <w:lang w:val="en-US"/>
              </w:rPr>
            </w:pPr>
          </w:p>
        </w:tc>
      </w:tr>
      <w:tr w:rsidR="004429AA" w14:paraId="6F20C288" w14:textId="77777777">
        <w:tc>
          <w:tcPr>
            <w:tcW w:w="1838" w:type="dxa"/>
          </w:tcPr>
          <w:p w14:paraId="5E6EA5F0" w14:textId="77777777" w:rsidR="004429AA" w:rsidRDefault="00FF18A5">
            <w:pPr>
              <w:jc w:val="center"/>
              <w:rPr>
                <w:rFonts w:eastAsia="DengXian"/>
                <w:lang w:val="en-US" w:eastAsia="zh-CN"/>
              </w:rPr>
            </w:pPr>
            <w:r>
              <w:rPr>
                <w:rFonts w:eastAsia="DengXian"/>
                <w:lang w:val="en-US" w:eastAsia="zh-CN"/>
              </w:rPr>
              <w:t>Qualcomm</w:t>
            </w:r>
          </w:p>
        </w:tc>
        <w:tc>
          <w:tcPr>
            <w:tcW w:w="1985" w:type="dxa"/>
          </w:tcPr>
          <w:p w14:paraId="55E0CD91" w14:textId="77777777" w:rsidR="004429AA" w:rsidRDefault="00FF18A5">
            <w:pPr>
              <w:jc w:val="center"/>
              <w:rPr>
                <w:rFonts w:eastAsia="SimSun"/>
                <w:lang w:val="en-US" w:eastAsia="zh-CN"/>
              </w:rPr>
            </w:pPr>
            <w:r>
              <w:rPr>
                <w:rFonts w:eastAsia="SimSun"/>
                <w:lang w:val="en-US" w:eastAsia="zh-CN"/>
              </w:rPr>
              <w:t>Agree</w:t>
            </w:r>
          </w:p>
        </w:tc>
        <w:tc>
          <w:tcPr>
            <w:tcW w:w="5193" w:type="dxa"/>
          </w:tcPr>
          <w:p w14:paraId="2C3B044D" w14:textId="77777777" w:rsidR="004429AA" w:rsidRDefault="004429AA">
            <w:pPr>
              <w:rPr>
                <w:lang w:val="en-US"/>
              </w:rPr>
            </w:pPr>
          </w:p>
        </w:tc>
      </w:tr>
      <w:tr w:rsidR="004429AA" w14:paraId="7517167E" w14:textId="77777777">
        <w:tc>
          <w:tcPr>
            <w:tcW w:w="1838" w:type="dxa"/>
          </w:tcPr>
          <w:p w14:paraId="56D3BCF6" w14:textId="77777777" w:rsidR="004429AA" w:rsidRDefault="00FF18A5">
            <w:pPr>
              <w:jc w:val="center"/>
              <w:rPr>
                <w:rFonts w:eastAsia="DengXian"/>
                <w:lang w:val="en-US" w:eastAsia="zh-CN"/>
              </w:rPr>
            </w:pPr>
            <w:r>
              <w:t xml:space="preserve">Huawei, </w:t>
            </w:r>
            <w:proofErr w:type="spellStart"/>
            <w:r>
              <w:t>HiSilicon</w:t>
            </w:r>
            <w:proofErr w:type="spellEnd"/>
          </w:p>
        </w:tc>
        <w:tc>
          <w:tcPr>
            <w:tcW w:w="1985" w:type="dxa"/>
          </w:tcPr>
          <w:p w14:paraId="14051664" w14:textId="77777777" w:rsidR="004429AA" w:rsidRDefault="00FF18A5">
            <w:pPr>
              <w:jc w:val="center"/>
              <w:rPr>
                <w:rFonts w:eastAsia="SimSun"/>
                <w:lang w:val="en-US" w:eastAsia="zh-CN"/>
              </w:rPr>
            </w:pPr>
            <w:r>
              <w:rPr>
                <w:rFonts w:eastAsia="DengXian" w:hint="eastAsia"/>
                <w:lang w:eastAsia="zh-CN"/>
              </w:rPr>
              <w:t>S</w:t>
            </w:r>
            <w:r>
              <w:rPr>
                <w:rFonts w:eastAsia="DengXian"/>
                <w:lang w:eastAsia="zh-CN"/>
              </w:rPr>
              <w:t>upport</w:t>
            </w:r>
          </w:p>
        </w:tc>
        <w:tc>
          <w:tcPr>
            <w:tcW w:w="5193" w:type="dxa"/>
          </w:tcPr>
          <w:p w14:paraId="2238B8D2" w14:textId="77777777" w:rsidR="004429AA" w:rsidRDefault="004429AA">
            <w:pPr>
              <w:rPr>
                <w:lang w:val="en-US"/>
              </w:rPr>
            </w:pPr>
          </w:p>
        </w:tc>
      </w:tr>
      <w:tr w:rsidR="004429AA" w14:paraId="2E348FF7" w14:textId="77777777">
        <w:tc>
          <w:tcPr>
            <w:tcW w:w="1838" w:type="dxa"/>
          </w:tcPr>
          <w:p w14:paraId="11C6E78C" w14:textId="77777777" w:rsidR="004429AA" w:rsidRDefault="00FF18A5">
            <w:pPr>
              <w:jc w:val="center"/>
            </w:pPr>
            <w:r>
              <w:rPr>
                <w:rFonts w:eastAsia="DengXian"/>
                <w:lang w:val="en-US" w:eastAsia="zh-CN"/>
              </w:rPr>
              <w:t>CMCC</w:t>
            </w:r>
          </w:p>
        </w:tc>
        <w:tc>
          <w:tcPr>
            <w:tcW w:w="1985" w:type="dxa"/>
          </w:tcPr>
          <w:p w14:paraId="16AD9E6F" w14:textId="77777777" w:rsidR="004429AA" w:rsidRDefault="00FF18A5">
            <w:pPr>
              <w:jc w:val="center"/>
              <w:rPr>
                <w:rFonts w:eastAsia="DengXian"/>
                <w:lang w:eastAsia="zh-CN"/>
              </w:rPr>
            </w:pPr>
            <w:r>
              <w:rPr>
                <w:rFonts w:eastAsia="SimSun"/>
                <w:lang w:val="en-US" w:eastAsia="zh-CN"/>
              </w:rPr>
              <w:t>Support</w:t>
            </w:r>
          </w:p>
        </w:tc>
        <w:tc>
          <w:tcPr>
            <w:tcW w:w="5193" w:type="dxa"/>
          </w:tcPr>
          <w:p w14:paraId="1DA3C11F" w14:textId="77777777" w:rsidR="004429AA" w:rsidRDefault="004429AA">
            <w:pPr>
              <w:rPr>
                <w:lang w:val="en-US"/>
              </w:rPr>
            </w:pPr>
          </w:p>
        </w:tc>
      </w:tr>
      <w:tr w:rsidR="004429AA" w14:paraId="528DEC25" w14:textId="77777777">
        <w:tc>
          <w:tcPr>
            <w:tcW w:w="1838" w:type="dxa"/>
          </w:tcPr>
          <w:p w14:paraId="3183B812"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25394D01"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224BD743" w14:textId="77777777" w:rsidR="004429AA" w:rsidRDefault="004429AA">
            <w:pPr>
              <w:rPr>
                <w:lang w:val="en-US"/>
              </w:rPr>
            </w:pPr>
          </w:p>
        </w:tc>
      </w:tr>
      <w:tr w:rsidR="004429AA" w14:paraId="61177587" w14:textId="77777777">
        <w:tc>
          <w:tcPr>
            <w:tcW w:w="1838" w:type="dxa"/>
          </w:tcPr>
          <w:p w14:paraId="29A93A3C" w14:textId="77777777" w:rsidR="004429AA" w:rsidRDefault="00FF18A5">
            <w:pPr>
              <w:jc w:val="center"/>
              <w:rPr>
                <w:rFonts w:eastAsia="DengXian"/>
                <w:lang w:val="en-US" w:eastAsia="zh-CN"/>
              </w:rPr>
            </w:pPr>
            <w:r>
              <w:rPr>
                <w:rFonts w:eastAsia="DengXian"/>
                <w:lang w:val="en-US" w:eastAsia="zh-CN"/>
              </w:rPr>
              <w:t>Samsung</w:t>
            </w:r>
          </w:p>
        </w:tc>
        <w:tc>
          <w:tcPr>
            <w:tcW w:w="1985" w:type="dxa"/>
          </w:tcPr>
          <w:p w14:paraId="5C2BCDC3" w14:textId="77777777" w:rsidR="004429AA" w:rsidRDefault="00FF18A5">
            <w:pPr>
              <w:jc w:val="center"/>
              <w:rPr>
                <w:rFonts w:eastAsia="SimSun"/>
                <w:lang w:val="en-US" w:eastAsia="zh-CN"/>
              </w:rPr>
            </w:pPr>
            <w:r>
              <w:rPr>
                <w:rFonts w:eastAsia="SimSun"/>
                <w:lang w:val="en-US" w:eastAsia="zh-CN"/>
              </w:rPr>
              <w:t>OK</w:t>
            </w:r>
          </w:p>
        </w:tc>
        <w:tc>
          <w:tcPr>
            <w:tcW w:w="5193" w:type="dxa"/>
          </w:tcPr>
          <w:p w14:paraId="17819400" w14:textId="77777777" w:rsidR="004429AA" w:rsidRDefault="004429AA">
            <w:pPr>
              <w:rPr>
                <w:lang w:val="en-US"/>
              </w:rPr>
            </w:pPr>
          </w:p>
        </w:tc>
      </w:tr>
      <w:tr w:rsidR="004429AA" w14:paraId="45790FB5" w14:textId="77777777">
        <w:tc>
          <w:tcPr>
            <w:tcW w:w="1838" w:type="dxa"/>
          </w:tcPr>
          <w:p w14:paraId="5C04985A" w14:textId="77777777" w:rsidR="004429AA" w:rsidRDefault="00FF18A5">
            <w:pPr>
              <w:jc w:val="center"/>
              <w:rPr>
                <w:rFonts w:eastAsia="DengXian"/>
                <w:lang w:eastAsia="zh-CN"/>
              </w:rPr>
            </w:pPr>
            <w:r>
              <w:rPr>
                <w:rFonts w:eastAsia="DengXian"/>
                <w:lang w:eastAsia="zh-CN"/>
              </w:rPr>
              <w:t>Ericsson</w:t>
            </w:r>
          </w:p>
        </w:tc>
        <w:tc>
          <w:tcPr>
            <w:tcW w:w="1985" w:type="dxa"/>
          </w:tcPr>
          <w:p w14:paraId="3755AC82" w14:textId="77777777" w:rsidR="004429AA" w:rsidRDefault="00FF18A5">
            <w:pPr>
              <w:jc w:val="center"/>
              <w:rPr>
                <w:rFonts w:eastAsia="DengXian"/>
                <w:lang w:eastAsia="zh-CN"/>
              </w:rPr>
            </w:pPr>
            <w:r>
              <w:rPr>
                <w:rFonts w:eastAsia="DengXian"/>
                <w:lang w:eastAsia="zh-CN"/>
              </w:rPr>
              <w:t>Support</w:t>
            </w:r>
          </w:p>
        </w:tc>
        <w:tc>
          <w:tcPr>
            <w:tcW w:w="5193" w:type="dxa"/>
          </w:tcPr>
          <w:p w14:paraId="6CC7BBB5" w14:textId="77777777" w:rsidR="004429AA" w:rsidRDefault="004429AA">
            <w:pPr>
              <w:rPr>
                <w:rFonts w:eastAsia="DengXian"/>
                <w:lang w:val="en-US"/>
              </w:rPr>
            </w:pPr>
          </w:p>
        </w:tc>
      </w:tr>
      <w:tr w:rsidR="004429AA" w14:paraId="23E2D19D" w14:textId="77777777">
        <w:tc>
          <w:tcPr>
            <w:tcW w:w="1838" w:type="dxa"/>
          </w:tcPr>
          <w:p w14:paraId="505C5D75" w14:textId="77777777" w:rsidR="004429AA" w:rsidRDefault="00FF18A5">
            <w:pPr>
              <w:jc w:val="center"/>
              <w:rPr>
                <w:rFonts w:eastAsia="DengXian"/>
                <w:lang w:eastAsia="zh-CN"/>
              </w:rPr>
            </w:pPr>
            <w:r>
              <w:rPr>
                <w:rFonts w:eastAsia="DengXian" w:hint="eastAsia"/>
                <w:lang w:eastAsia="zh-CN"/>
              </w:rPr>
              <w:t>CATT</w:t>
            </w:r>
          </w:p>
        </w:tc>
        <w:tc>
          <w:tcPr>
            <w:tcW w:w="1985" w:type="dxa"/>
          </w:tcPr>
          <w:p w14:paraId="027A2F05"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246A7A4E" w14:textId="77777777" w:rsidR="004429AA" w:rsidRDefault="004429AA">
            <w:pPr>
              <w:rPr>
                <w:rFonts w:eastAsia="DengXian"/>
                <w:lang w:val="en-US"/>
              </w:rPr>
            </w:pPr>
          </w:p>
        </w:tc>
      </w:tr>
      <w:tr w:rsidR="004429AA" w14:paraId="552DB9CE" w14:textId="77777777">
        <w:tc>
          <w:tcPr>
            <w:tcW w:w="1838" w:type="dxa"/>
          </w:tcPr>
          <w:p w14:paraId="4F904542" w14:textId="77777777" w:rsidR="004429AA" w:rsidRDefault="00FF18A5">
            <w:pPr>
              <w:jc w:val="center"/>
              <w:rPr>
                <w:rFonts w:eastAsia="DengXian"/>
                <w:lang w:eastAsia="zh-CN"/>
              </w:rPr>
            </w:pPr>
            <w:r>
              <w:rPr>
                <w:lang w:val="en-US"/>
              </w:rPr>
              <w:t>SONY</w:t>
            </w:r>
          </w:p>
        </w:tc>
        <w:tc>
          <w:tcPr>
            <w:tcW w:w="1985" w:type="dxa"/>
          </w:tcPr>
          <w:p w14:paraId="6CBDCAEB" w14:textId="77777777" w:rsidR="004429AA" w:rsidRDefault="00FF18A5">
            <w:pPr>
              <w:jc w:val="center"/>
              <w:rPr>
                <w:rFonts w:eastAsia="DengXian"/>
                <w:lang w:eastAsia="zh-CN"/>
              </w:rPr>
            </w:pPr>
            <w:r>
              <w:rPr>
                <w:lang w:val="en-US"/>
              </w:rPr>
              <w:t>Support</w:t>
            </w:r>
          </w:p>
        </w:tc>
        <w:tc>
          <w:tcPr>
            <w:tcW w:w="5193" w:type="dxa"/>
          </w:tcPr>
          <w:p w14:paraId="481E8053" w14:textId="77777777" w:rsidR="004429AA" w:rsidRDefault="004429AA">
            <w:pPr>
              <w:rPr>
                <w:rFonts w:eastAsia="DengXian"/>
                <w:lang w:val="en-US"/>
              </w:rPr>
            </w:pPr>
          </w:p>
        </w:tc>
      </w:tr>
      <w:tr w:rsidR="004429AA" w14:paraId="0E05B15E" w14:textId="77777777">
        <w:tc>
          <w:tcPr>
            <w:tcW w:w="1838" w:type="dxa"/>
          </w:tcPr>
          <w:p w14:paraId="563E02E1" w14:textId="77777777" w:rsidR="004429AA" w:rsidRDefault="00FF18A5">
            <w:pPr>
              <w:jc w:val="center"/>
              <w:rPr>
                <w:lang w:val="en-US"/>
              </w:rPr>
            </w:pPr>
            <w:r>
              <w:rPr>
                <w:lang w:val="en-US" w:eastAsia="en-US"/>
              </w:rPr>
              <w:t>MediaTek</w:t>
            </w:r>
          </w:p>
        </w:tc>
        <w:tc>
          <w:tcPr>
            <w:tcW w:w="1985" w:type="dxa"/>
          </w:tcPr>
          <w:p w14:paraId="240152EC" w14:textId="77777777" w:rsidR="004429AA" w:rsidRDefault="00FF18A5">
            <w:pPr>
              <w:jc w:val="center"/>
              <w:rPr>
                <w:lang w:val="en-US"/>
              </w:rPr>
            </w:pPr>
            <w:r>
              <w:rPr>
                <w:lang w:val="en-US" w:eastAsia="en-US"/>
              </w:rPr>
              <w:t>Support</w:t>
            </w:r>
          </w:p>
        </w:tc>
        <w:tc>
          <w:tcPr>
            <w:tcW w:w="5193" w:type="dxa"/>
          </w:tcPr>
          <w:p w14:paraId="61D6F1C3" w14:textId="77777777" w:rsidR="004429AA" w:rsidRDefault="004429AA">
            <w:pPr>
              <w:rPr>
                <w:rFonts w:eastAsia="DengXian"/>
                <w:lang w:val="en-US"/>
              </w:rPr>
            </w:pPr>
          </w:p>
        </w:tc>
      </w:tr>
    </w:tbl>
    <w:p w14:paraId="0B72095E" w14:textId="77777777" w:rsidR="004429AA" w:rsidRDefault="004429AA"/>
    <w:p w14:paraId="30DE00B0" w14:textId="77777777" w:rsidR="004429AA" w:rsidRDefault="00FF18A5">
      <w:pPr>
        <w:pStyle w:val="Heading4"/>
      </w:pPr>
      <w:bookmarkStart w:id="24" w:name="_Ref96512474"/>
      <w:r>
        <w:t>FIRST ROUND Conclusion on NPDCCH ordered NPRACH</w:t>
      </w:r>
      <w:bookmarkEnd w:id="24"/>
    </w:p>
    <w:p w14:paraId="4FCD39DA" w14:textId="77777777" w:rsidR="004429AA" w:rsidRDefault="00FF18A5">
      <w:pPr>
        <w:pStyle w:val="NoSpacing"/>
      </w:pPr>
      <w:r>
        <w:t>All commenting companies support the FL Proposal.</w:t>
      </w:r>
    </w:p>
    <w:p w14:paraId="0F3138D7" w14:textId="77777777" w:rsidR="004429AA" w:rsidRDefault="004429AA">
      <w:pPr>
        <w:pStyle w:val="NoSpacing"/>
      </w:pPr>
    </w:p>
    <w:p w14:paraId="6E5E3F02" w14:textId="77777777" w:rsidR="004429AA" w:rsidRDefault="00FF18A5">
      <w:r>
        <w:rPr>
          <w:highlight w:val="cyan"/>
        </w:rPr>
        <w:t>Proposed Agreement</w:t>
      </w:r>
    </w:p>
    <w:p w14:paraId="30A424B1" w14:textId="77777777" w:rsidR="004429AA" w:rsidRDefault="00FF18A5">
      <w:pPr>
        <w:pStyle w:val="BodyText"/>
      </w:pPr>
      <w:r>
        <w:t xml:space="preserve">In IoT NTN, the </w:t>
      </w:r>
      <w:proofErr w:type="spellStart"/>
      <w:r>
        <w:t>Koffset</w:t>
      </w:r>
      <w:proofErr w:type="spellEnd"/>
      <w:r>
        <w:t xml:space="preserve"> value signalled in system information (cell specific </w:t>
      </w:r>
      <w:proofErr w:type="spellStart"/>
      <w:r>
        <w:t>Koffset</w:t>
      </w:r>
      <w:proofErr w:type="spellEnd"/>
      <w:r>
        <w:t>) is always used for NPDCCH and MPDCCH ordered NPRACH and PRACH timing relationships, respectively.</w:t>
      </w:r>
    </w:p>
    <w:p w14:paraId="2420629C" w14:textId="77777777" w:rsidR="004429AA" w:rsidRDefault="00FF18A5">
      <w:r>
        <w:rPr>
          <w:lang w:eastAsia="zh-CN"/>
        </w:rPr>
        <w:t>At the GTW session of Feb 23, this proposal was agreed.</w:t>
      </w:r>
    </w:p>
    <w:p w14:paraId="0973B904" w14:textId="77777777" w:rsidR="004429AA" w:rsidRDefault="00FF18A5">
      <w:pPr>
        <w:pStyle w:val="Heading3"/>
      </w:pPr>
      <w:bookmarkStart w:id="25" w:name="_Toc97215366"/>
      <w:r>
        <w:t>Issue#6: NPDCCH ordered NPRACH in Spec</w:t>
      </w:r>
      <w:bookmarkEnd w:id="25"/>
    </w:p>
    <w:p w14:paraId="378D86BA" w14:textId="77777777" w:rsidR="004429AA" w:rsidRDefault="00FF18A5">
      <w:r>
        <w:t xml:space="preserve">If companies agree to FL Proposal 3.1.2-1, then TS36.213 </w:t>
      </w:r>
      <w:proofErr w:type="gramStart"/>
      <w:r>
        <w:t>has to</w:t>
      </w:r>
      <w:proofErr w:type="gramEnd"/>
      <w:r>
        <w:t xml:space="preserve"> reflect this agreement in sections 16.3.2 (NB-IoT) and section 6.1.1 for </w:t>
      </w:r>
      <w:proofErr w:type="spellStart"/>
      <w:r>
        <w:t>eMTC</w:t>
      </w:r>
      <w:proofErr w:type="spellEnd"/>
      <w:r>
        <w:t>.</w:t>
      </w:r>
    </w:p>
    <w:p w14:paraId="4B7650DB" w14:textId="77777777" w:rsidR="004429AA" w:rsidRDefault="00FF18A5">
      <w:pPr>
        <w:pStyle w:val="Heading4"/>
      </w:pPr>
      <w:r>
        <w:lastRenderedPageBreak/>
        <w:t>FIRST ROUND Discussion of Issue #6</w:t>
      </w:r>
    </w:p>
    <w:p w14:paraId="1508BFBF" w14:textId="77777777" w:rsidR="004429AA" w:rsidRDefault="00FF18A5">
      <w:r>
        <w:t xml:space="preserve">In section 6.1.1 of TS36.213 v17.0.0, the text already reflects the use of </w:t>
      </w:r>
      <w:proofErr w:type="spellStart"/>
      <w:r>
        <w:t>K</w:t>
      </w:r>
      <w:r>
        <w:rPr>
          <w:vertAlign w:val="subscript"/>
        </w:rPr>
        <w:t>cell_offset</w:t>
      </w:r>
      <w:proofErr w:type="spellEnd"/>
      <w:r>
        <w:t xml:space="preserve"> for </w:t>
      </w:r>
      <w:proofErr w:type="spellStart"/>
      <w:r>
        <w:t>eMTC</w:t>
      </w:r>
      <w:proofErr w:type="spellEnd"/>
      <w:r>
        <w:t>:</w:t>
      </w:r>
    </w:p>
    <w:p w14:paraId="0BB0C23B" w14:textId="77777777" w:rsidR="004429AA" w:rsidRDefault="00FF18A5">
      <w:pPr>
        <w:ind w:left="720"/>
      </w:pPr>
      <w:r>
        <w:rPr>
          <w:rFonts w:hint="eastAsia"/>
        </w:rPr>
        <w:t>I</w:t>
      </w:r>
      <w:r>
        <w:rPr>
          <w:rFonts w:eastAsia="MS Mincho" w:hint="eastAsia"/>
        </w:rPr>
        <w:t>n case</w:t>
      </w:r>
      <w:r>
        <w:rPr>
          <w:rFonts w:eastAsia="MS Mincho"/>
        </w:rPr>
        <w:t xml:space="preserve"> a</w:t>
      </w:r>
      <w:r>
        <w:rPr>
          <w:rFonts w:eastAsia="MS Mincho" w:hint="eastAsia"/>
        </w:rPr>
        <w:t xml:space="preserve"> </w:t>
      </w:r>
      <w:proofErr w:type="gramStart"/>
      <w:r>
        <w:t>random access</w:t>
      </w:r>
      <w:proofErr w:type="gramEnd"/>
      <w:r>
        <w:t xml:space="preserve"> procedure</w:t>
      </w:r>
      <w:r>
        <w:rPr>
          <w:rFonts w:eastAsia="MS Mincho" w:hint="eastAsia"/>
        </w:rPr>
        <w:t xml:space="preserve"> is </w:t>
      </w:r>
      <w:r>
        <w:rPr>
          <w:rFonts w:eastAsia="MS Mincho"/>
          <w:sz w:val="19"/>
          <w:szCs w:val="19"/>
        </w:rPr>
        <w:t>initiated by a</w:t>
      </w:r>
      <w:r>
        <w:rPr>
          <w:rFonts w:eastAsia="MS Mincho" w:hint="eastAsia"/>
          <w:sz w:val="19"/>
          <w:szCs w:val="19"/>
        </w:rPr>
        <w:t xml:space="preserve"> </w:t>
      </w:r>
      <w:r>
        <w:t xml:space="preserve">"PDCCH order" reception ending in subframe </w:t>
      </w:r>
      <w:r>
        <w:rPr>
          <w:i/>
        </w:rPr>
        <w:t>n</w:t>
      </w:r>
      <w:r>
        <w:t xml:space="preserve"> for BL/CE UEs</w:t>
      </w:r>
      <w:r>
        <w:rPr>
          <w:rFonts w:hint="eastAsia"/>
        </w:rPr>
        <w:t xml:space="preserve">, </w:t>
      </w:r>
      <w:r>
        <w:t xml:space="preserve">the </w:t>
      </w:r>
      <w:r>
        <w:rPr>
          <w:rFonts w:eastAsia="MS Mincho" w:hint="eastAsia"/>
        </w:rPr>
        <w:t>UE shall</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 xml:space="preserve">transmit random access preamble in the first subframe </w:t>
      </w:r>
      <m:oMath>
        <m:sSub>
          <m:sSubPr>
            <m:ctrlPr>
              <w:rPr>
                <w:rFonts w:ascii="Cambria Math" w:hAnsi="Cambria Math"/>
                <w:color w:val="000000" w:themeColor="text1"/>
                <w:sz w:val="22"/>
                <w:szCs w:val="2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+K</m:t>
            </m:r>
          </m:e>
          <m:sub>
            <m:r>
              <m:rPr>
                <m:sty m:val="p"/>
              </m:rPr>
              <w:rPr>
                <w:rFonts w:ascii="Cambria Math" w:eastAsia="MS Mincho" w:hAnsi="Cambria Math"/>
                <w:highlight w:val="yellow"/>
              </w:rPr>
              <m:t>cell_</m:t>
            </m:r>
            <m:r>
              <m:rPr>
                <m:sty m:val="p"/>
              </m:rPr>
              <w:rPr>
                <w:rFonts w:ascii="Cambria Math" w:eastAsia="MS Mincho" w:hAnsi="Cambria Math"/>
                <w:kern w:val="2"/>
                <w:highlight w:val="yellow"/>
              </w:rPr>
              <m:t>offset</m:t>
            </m:r>
          </m:sub>
        </m:sSub>
      </m:oMath>
      <w:r>
        <w:t>,</w:t>
      </w:r>
      <w:r>
        <w:rPr>
          <w:noProof/>
          <w:position w:val="-10"/>
          <w:sz w:val="19"/>
          <w:szCs w:val="19"/>
          <w:lang w:eastAsia="ja-JP"/>
        </w:rPr>
        <w:drawing>
          <wp:inline distT="0" distB="0" distL="0" distR="0" wp14:anchorId="6B3178FB" wp14:editId="63FB15FD">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61950" cy="189865"/>
                    </a:xfrm>
                    <a:prstGeom prst="rect">
                      <a:avLst/>
                    </a:prstGeom>
                    <a:noFill/>
                    <a:ln>
                      <a:noFill/>
                    </a:ln>
                  </pic:spPr>
                </pic:pic>
              </a:graphicData>
            </a:graphic>
          </wp:inline>
        </w:drawing>
      </w:r>
      <w:r>
        <w:t xml:space="preserve">, where a PRACH </w:t>
      </w:r>
      <w:r>
        <w:rPr>
          <w:rFonts w:hint="eastAsia"/>
        </w:rPr>
        <w:t xml:space="preserve">resource </w:t>
      </w:r>
      <w:r>
        <w:t>is available</w:t>
      </w:r>
      <w:r>
        <w:rPr>
          <w:rFonts w:hint="eastAsia"/>
        </w:rPr>
        <w:t>.</w:t>
      </w:r>
    </w:p>
    <w:p w14:paraId="1717FB9F" w14:textId="77777777" w:rsidR="004429AA" w:rsidRDefault="00FF18A5">
      <w:pPr>
        <w:rPr>
          <w:rFonts w:eastAsiaTheme="minorEastAsia"/>
          <w:sz w:val="22"/>
          <w:szCs w:val="22"/>
          <w:lang w:eastAsia="zh-CN"/>
        </w:rPr>
      </w:pPr>
      <w:r>
        <w:t xml:space="preserve">FL proposes that this be reflected for NB-IoT too in section 16.3.2. </w:t>
      </w:r>
      <w:r>
        <w:rPr>
          <w:rFonts w:eastAsiaTheme="minorEastAsia"/>
          <w:sz w:val="22"/>
          <w:szCs w:val="22"/>
          <w:lang w:eastAsia="zh-CN"/>
        </w:rPr>
        <w:t>Companies are respectfully invited to make their views known.</w:t>
      </w:r>
    </w:p>
    <w:p w14:paraId="0E1CC05B" w14:textId="77777777" w:rsidR="004429AA" w:rsidRDefault="00FF18A5">
      <w:r>
        <w:rPr>
          <w:highlight w:val="cyan"/>
        </w:rPr>
        <w:t>FL Proposal 3.2.1-1:</w:t>
      </w:r>
    </w:p>
    <w:p w14:paraId="000C2261" w14:textId="77777777" w:rsidR="004429AA" w:rsidRDefault="00FF18A5">
      <w:r>
        <w:t xml:space="preserve">Suggest to spec editor to change [Clause 16.3.2, TS </w:t>
      </w:r>
      <w:proofErr w:type="gramStart"/>
      <w:r>
        <w:t>36.213 ]</w:t>
      </w:r>
      <w:proofErr w:type="gramEnd"/>
      <w:r>
        <w:t xml:space="preserve"> as follows:</w:t>
      </w:r>
    </w:p>
    <w:p w14:paraId="6C8F8301" w14:textId="77777777" w:rsidR="004429AA" w:rsidRDefault="00FF18A5">
      <w:r>
        <w:t>I</w:t>
      </w:r>
      <w:r>
        <w:rPr>
          <w:rFonts w:eastAsia="MS Mincho"/>
        </w:rPr>
        <w:t xml:space="preserve">n case a </w:t>
      </w:r>
      <w:proofErr w:type="gramStart"/>
      <w:r>
        <w:t>random access</w:t>
      </w:r>
      <w:proofErr w:type="gramEnd"/>
      <w:r>
        <w:t xml:space="preserve">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eastAsia="Times New Roman"/>
          <w:position w:val="-10"/>
        </w:rPr>
        <w:object w:dxaOrig="551" w:dyaOrig="289" w14:anchorId="32877ED3">
          <v:shape id="_x0000_i1060" type="#_x0000_t75" style="width:27.75pt;height:14.25pt" o:ole="">
            <v:imagedata r:id="rId62" o:title=""/>
          </v:shape>
          <o:OLEObject Type="Embed" ProgID="Equation.3" ShapeID="_x0000_i1060" DrawAspect="Content" ObjectID="_1707833002" r:id="rId65"/>
        </w:object>
      </w:r>
      <w:r>
        <w:t xml:space="preserve">, where a </w:t>
      </w:r>
      <w:r>
        <w:rPr>
          <w:rFonts w:eastAsia="SimSun"/>
          <w:lang w:eastAsia="zh-CN"/>
        </w:rPr>
        <w:t>N</w:t>
      </w:r>
      <w:r>
        <w:t>PRACH resource is available.</w:t>
      </w:r>
    </w:p>
    <w:tbl>
      <w:tblPr>
        <w:tblStyle w:val="TableGrid"/>
        <w:tblW w:w="0" w:type="auto"/>
        <w:tblLook w:val="04A0" w:firstRow="1" w:lastRow="0" w:firstColumn="1" w:lastColumn="0" w:noHBand="0" w:noVBand="1"/>
      </w:tblPr>
      <w:tblGrid>
        <w:gridCol w:w="1838"/>
        <w:gridCol w:w="1985"/>
        <w:gridCol w:w="5193"/>
      </w:tblGrid>
      <w:tr w:rsidR="004429AA" w14:paraId="32D97923" w14:textId="77777777">
        <w:tc>
          <w:tcPr>
            <w:tcW w:w="1838" w:type="dxa"/>
            <w:shd w:val="clear" w:color="auto" w:fill="D9D9D9" w:themeFill="background1" w:themeFillShade="D9"/>
          </w:tcPr>
          <w:p w14:paraId="58A1BE2A"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50094206" w14:textId="77777777" w:rsidR="004429AA" w:rsidRDefault="00FF18A5">
            <w:pPr>
              <w:pStyle w:val="NoSpacing"/>
              <w:rPr>
                <w:sz w:val="20"/>
                <w:szCs w:val="20"/>
                <w:lang w:eastAsia="zh-CN"/>
              </w:rPr>
            </w:pPr>
            <w:r>
              <w:rPr>
                <w:sz w:val="20"/>
                <w:szCs w:val="20"/>
                <w:lang w:eastAsia="zh-CN"/>
              </w:rPr>
              <w:t>Support/Not Support</w:t>
            </w:r>
          </w:p>
          <w:p w14:paraId="0E36C82F" w14:textId="77777777" w:rsidR="004429AA" w:rsidRDefault="00FF18A5">
            <w:pPr>
              <w:pStyle w:val="NoSpacing"/>
              <w:rPr>
                <w:rFonts w:cs="Times"/>
                <w:sz w:val="20"/>
                <w:szCs w:val="20"/>
                <w:lang w:eastAsia="zh-CN"/>
              </w:rPr>
            </w:pPr>
            <w:r>
              <w:rPr>
                <w:rFonts w:cs="Times"/>
                <w:sz w:val="20"/>
                <w:szCs w:val="20"/>
                <w:highlight w:val="cyan"/>
                <w:lang w:eastAsia="zh-CN"/>
              </w:rPr>
              <w:t>FL Proposal 3.2.1-1:</w:t>
            </w:r>
            <w:r>
              <w:rPr>
                <w:rFonts w:cs="Times"/>
                <w:sz w:val="20"/>
                <w:szCs w:val="20"/>
                <w:lang w:eastAsia="zh-CN"/>
              </w:rPr>
              <w:t xml:space="preserve"> </w:t>
            </w:r>
          </w:p>
        </w:tc>
        <w:tc>
          <w:tcPr>
            <w:tcW w:w="5193" w:type="dxa"/>
            <w:shd w:val="clear" w:color="auto" w:fill="D9D9D9" w:themeFill="background1" w:themeFillShade="D9"/>
          </w:tcPr>
          <w:p w14:paraId="66AA6B0B" w14:textId="77777777" w:rsidR="004429AA" w:rsidRDefault="00FF18A5">
            <w:pPr>
              <w:jc w:val="center"/>
              <w:rPr>
                <w:lang w:val="en-US"/>
              </w:rPr>
            </w:pPr>
            <w:r>
              <w:rPr>
                <w:lang w:val="en-US"/>
              </w:rPr>
              <w:t>Comments and Proposal</w:t>
            </w:r>
          </w:p>
        </w:tc>
      </w:tr>
      <w:tr w:rsidR="004429AA" w14:paraId="053A1FEE" w14:textId="77777777">
        <w:tc>
          <w:tcPr>
            <w:tcW w:w="1838" w:type="dxa"/>
          </w:tcPr>
          <w:p w14:paraId="5C08FC05"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5FB93085" w14:textId="77777777" w:rsidR="004429AA" w:rsidRDefault="00FF18A5">
            <w:pPr>
              <w:jc w:val="center"/>
              <w:rPr>
                <w:rFonts w:eastAsia="SimSun"/>
                <w:lang w:val="en-US" w:eastAsia="zh-CN"/>
              </w:rPr>
            </w:pPr>
            <w:r>
              <w:rPr>
                <w:rFonts w:eastAsia="SimSun" w:hint="eastAsia"/>
                <w:lang w:val="en-US" w:eastAsia="zh-CN"/>
              </w:rPr>
              <w:t>OK</w:t>
            </w:r>
          </w:p>
        </w:tc>
        <w:tc>
          <w:tcPr>
            <w:tcW w:w="5193" w:type="dxa"/>
          </w:tcPr>
          <w:p w14:paraId="5E873CF3" w14:textId="77777777" w:rsidR="004429AA" w:rsidRDefault="004429AA">
            <w:pPr>
              <w:rPr>
                <w:lang w:val="en-US"/>
              </w:rPr>
            </w:pPr>
          </w:p>
        </w:tc>
      </w:tr>
      <w:tr w:rsidR="004429AA" w14:paraId="1A890C0D" w14:textId="77777777">
        <w:tc>
          <w:tcPr>
            <w:tcW w:w="1838" w:type="dxa"/>
          </w:tcPr>
          <w:p w14:paraId="21E7A549" w14:textId="77777777" w:rsidR="004429AA" w:rsidRDefault="00FF18A5">
            <w:pPr>
              <w:jc w:val="center"/>
              <w:rPr>
                <w:lang w:val="en-US"/>
              </w:rPr>
            </w:pPr>
            <w:r>
              <w:t>Nokia, NSB</w:t>
            </w:r>
          </w:p>
        </w:tc>
        <w:tc>
          <w:tcPr>
            <w:tcW w:w="1985" w:type="dxa"/>
          </w:tcPr>
          <w:p w14:paraId="4EBCA15C" w14:textId="77777777" w:rsidR="004429AA" w:rsidRDefault="00FF18A5">
            <w:pPr>
              <w:jc w:val="center"/>
              <w:rPr>
                <w:lang w:val="en-US"/>
              </w:rPr>
            </w:pPr>
            <w:r>
              <w:rPr>
                <w:lang w:val="en-US"/>
              </w:rPr>
              <w:t>Support</w:t>
            </w:r>
          </w:p>
        </w:tc>
        <w:tc>
          <w:tcPr>
            <w:tcW w:w="5193" w:type="dxa"/>
          </w:tcPr>
          <w:p w14:paraId="358716F9" w14:textId="77777777" w:rsidR="004429AA" w:rsidRDefault="004429AA">
            <w:pPr>
              <w:rPr>
                <w:lang w:val="en-US"/>
              </w:rPr>
            </w:pPr>
          </w:p>
        </w:tc>
      </w:tr>
      <w:tr w:rsidR="004429AA" w14:paraId="06279EA3" w14:textId="77777777">
        <w:tc>
          <w:tcPr>
            <w:tcW w:w="1838" w:type="dxa"/>
          </w:tcPr>
          <w:p w14:paraId="16A00E0A" w14:textId="77777777" w:rsidR="004429AA" w:rsidRDefault="00FF18A5">
            <w:pPr>
              <w:jc w:val="center"/>
            </w:pPr>
            <w:r>
              <w:t>Intel</w:t>
            </w:r>
          </w:p>
        </w:tc>
        <w:tc>
          <w:tcPr>
            <w:tcW w:w="1985" w:type="dxa"/>
          </w:tcPr>
          <w:p w14:paraId="15475BC5" w14:textId="77777777" w:rsidR="004429AA" w:rsidRDefault="00FF18A5">
            <w:pPr>
              <w:jc w:val="center"/>
              <w:rPr>
                <w:lang w:val="en-US"/>
              </w:rPr>
            </w:pPr>
            <w:r>
              <w:rPr>
                <w:lang w:val="en-US"/>
              </w:rPr>
              <w:t>OK</w:t>
            </w:r>
          </w:p>
        </w:tc>
        <w:tc>
          <w:tcPr>
            <w:tcW w:w="5193" w:type="dxa"/>
          </w:tcPr>
          <w:p w14:paraId="6D9848A4" w14:textId="77777777" w:rsidR="004429AA" w:rsidRDefault="004429AA">
            <w:pPr>
              <w:rPr>
                <w:lang w:val="en-US"/>
              </w:rPr>
            </w:pPr>
          </w:p>
        </w:tc>
      </w:tr>
      <w:tr w:rsidR="004429AA" w14:paraId="348372EC" w14:textId="77777777">
        <w:tc>
          <w:tcPr>
            <w:tcW w:w="1838" w:type="dxa"/>
          </w:tcPr>
          <w:p w14:paraId="38FD8BC9" w14:textId="77777777" w:rsidR="004429AA" w:rsidRDefault="00FF18A5">
            <w:pPr>
              <w:jc w:val="center"/>
              <w:rPr>
                <w:rFonts w:eastAsia="DengXian"/>
                <w:lang w:eastAsia="zh-CN"/>
              </w:rPr>
            </w:pPr>
            <w:r>
              <w:rPr>
                <w:rFonts w:eastAsia="DengXian" w:hint="eastAsia"/>
                <w:lang w:eastAsia="zh-CN"/>
              </w:rPr>
              <w:t>O</w:t>
            </w:r>
            <w:r>
              <w:rPr>
                <w:rFonts w:eastAsia="DengXian"/>
                <w:lang w:eastAsia="zh-CN"/>
              </w:rPr>
              <w:t>PPO</w:t>
            </w:r>
          </w:p>
        </w:tc>
        <w:tc>
          <w:tcPr>
            <w:tcW w:w="1985" w:type="dxa"/>
          </w:tcPr>
          <w:p w14:paraId="71E87D2D" w14:textId="77777777" w:rsidR="004429AA" w:rsidRDefault="00FF18A5">
            <w:pPr>
              <w:jc w:val="center"/>
              <w:rPr>
                <w:lang w:val="en-US"/>
              </w:rPr>
            </w:pPr>
            <w:r>
              <w:rPr>
                <w:rFonts w:eastAsia="SimSun" w:hint="eastAsia"/>
                <w:lang w:val="en-US" w:eastAsia="zh-CN"/>
              </w:rPr>
              <w:t>Support</w:t>
            </w:r>
          </w:p>
        </w:tc>
        <w:tc>
          <w:tcPr>
            <w:tcW w:w="5193" w:type="dxa"/>
          </w:tcPr>
          <w:p w14:paraId="7F171B68" w14:textId="77777777" w:rsidR="004429AA" w:rsidRDefault="004429AA">
            <w:pPr>
              <w:rPr>
                <w:lang w:val="en-US"/>
              </w:rPr>
            </w:pPr>
          </w:p>
        </w:tc>
      </w:tr>
      <w:tr w:rsidR="004429AA" w14:paraId="6EE3EF57" w14:textId="77777777">
        <w:tc>
          <w:tcPr>
            <w:tcW w:w="1838" w:type="dxa"/>
          </w:tcPr>
          <w:p w14:paraId="31DC913D"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75BCB244" w14:textId="77777777" w:rsidR="004429AA" w:rsidRDefault="00FF18A5">
            <w:pPr>
              <w:jc w:val="center"/>
              <w:rPr>
                <w:rFonts w:eastAsia="SimSun"/>
                <w:lang w:val="en-US" w:eastAsia="zh-CN"/>
              </w:rPr>
            </w:pPr>
            <w:r>
              <w:rPr>
                <w:rFonts w:eastAsia="SimSun" w:hint="eastAsia"/>
                <w:lang w:val="en-US" w:eastAsia="zh-CN"/>
              </w:rPr>
              <w:t>O</w:t>
            </w:r>
            <w:r>
              <w:rPr>
                <w:rFonts w:eastAsia="SimSun"/>
                <w:lang w:val="en-US" w:eastAsia="zh-CN"/>
              </w:rPr>
              <w:t>K</w:t>
            </w:r>
          </w:p>
        </w:tc>
        <w:tc>
          <w:tcPr>
            <w:tcW w:w="5193" w:type="dxa"/>
          </w:tcPr>
          <w:p w14:paraId="630FC420" w14:textId="77777777" w:rsidR="004429AA" w:rsidRDefault="004429AA">
            <w:pPr>
              <w:rPr>
                <w:lang w:val="en-US"/>
              </w:rPr>
            </w:pPr>
          </w:p>
        </w:tc>
      </w:tr>
      <w:tr w:rsidR="004429AA" w14:paraId="533A3587" w14:textId="77777777">
        <w:tc>
          <w:tcPr>
            <w:tcW w:w="1838" w:type="dxa"/>
          </w:tcPr>
          <w:p w14:paraId="3961D624" w14:textId="77777777" w:rsidR="004429AA" w:rsidRDefault="00FF18A5">
            <w:pPr>
              <w:jc w:val="center"/>
              <w:rPr>
                <w:rFonts w:eastAsia="DengXian"/>
                <w:lang w:eastAsia="zh-CN"/>
              </w:rPr>
            </w:pPr>
            <w:r>
              <w:rPr>
                <w:rFonts w:eastAsia="DengXian"/>
                <w:lang w:eastAsia="zh-CN"/>
              </w:rPr>
              <w:t>Qualcomm</w:t>
            </w:r>
          </w:p>
        </w:tc>
        <w:tc>
          <w:tcPr>
            <w:tcW w:w="1985" w:type="dxa"/>
          </w:tcPr>
          <w:p w14:paraId="7960EE87" w14:textId="77777777" w:rsidR="004429AA" w:rsidRDefault="00FF18A5">
            <w:pPr>
              <w:jc w:val="center"/>
              <w:rPr>
                <w:rFonts w:eastAsia="SimSun"/>
                <w:lang w:val="en-US" w:eastAsia="zh-CN"/>
              </w:rPr>
            </w:pPr>
            <w:r>
              <w:rPr>
                <w:rFonts w:eastAsia="SimSun"/>
                <w:lang w:val="en-US" w:eastAsia="zh-CN"/>
              </w:rPr>
              <w:t>OK</w:t>
            </w:r>
          </w:p>
        </w:tc>
        <w:tc>
          <w:tcPr>
            <w:tcW w:w="5193" w:type="dxa"/>
          </w:tcPr>
          <w:p w14:paraId="16ABADE0" w14:textId="77777777" w:rsidR="004429AA" w:rsidRDefault="004429AA">
            <w:pPr>
              <w:rPr>
                <w:lang w:val="en-US"/>
              </w:rPr>
            </w:pPr>
          </w:p>
        </w:tc>
      </w:tr>
      <w:tr w:rsidR="004429AA" w14:paraId="3B961C26" w14:textId="77777777">
        <w:tc>
          <w:tcPr>
            <w:tcW w:w="1838" w:type="dxa"/>
          </w:tcPr>
          <w:p w14:paraId="7B245CFF"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3D10A47D" w14:textId="77777777" w:rsidR="004429AA" w:rsidRDefault="00FF18A5">
            <w:pPr>
              <w:jc w:val="center"/>
              <w:rPr>
                <w:rFonts w:eastAsia="SimSun"/>
                <w:lang w:val="en-US" w:eastAsia="zh-CN"/>
              </w:rPr>
            </w:pPr>
            <w:r>
              <w:rPr>
                <w:rFonts w:eastAsia="DengXian" w:hint="eastAsia"/>
                <w:lang w:eastAsia="zh-CN"/>
              </w:rPr>
              <w:t>S</w:t>
            </w:r>
            <w:r>
              <w:rPr>
                <w:rFonts w:eastAsia="DengXian"/>
                <w:lang w:eastAsia="zh-CN"/>
              </w:rPr>
              <w:t>upport</w:t>
            </w:r>
          </w:p>
        </w:tc>
        <w:tc>
          <w:tcPr>
            <w:tcW w:w="5193" w:type="dxa"/>
          </w:tcPr>
          <w:p w14:paraId="42832102" w14:textId="77777777" w:rsidR="004429AA" w:rsidRDefault="004429AA">
            <w:pPr>
              <w:rPr>
                <w:lang w:val="en-US"/>
              </w:rPr>
            </w:pPr>
          </w:p>
        </w:tc>
      </w:tr>
      <w:tr w:rsidR="004429AA" w14:paraId="70A3658B" w14:textId="77777777">
        <w:tc>
          <w:tcPr>
            <w:tcW w:w="1838" w:type="dxa"/>
          </w:tcPr>
          <w:p w14:paraId="08C2B028" w14:textId="77777777" w:rsidR="004429AA" w:rsidRDefault="00FF18A5">
            <w:pPr>
              <w:jc w:val="center"/>
            </w:pPr>
            <w:r>
              <w:rPr>
                <w:rFonts w:eastAsia="DengXian"/>
                <w:lang w:val="en-US" w:eastAsia="zh-CN"/>
              </w:rPr>
              <w:t>CMCC</w:t>
            </w:r>
          </w:p>
        </w:tc>
        <w:tc>
          <w:tcPr>
            <w:tcW w:w="1985" w:type="dxa"/>
          </w:tcPr>
          <w:p w14:paraId="2FEC938C" w14:textId="77777777" w:rsidR="004429AA" w:rsidRDefault="00FF18A5">
            <w:pPr>
              <w:jc w:val="center"/>
              <w:rPr>
                <w:rFonts w:eastAsia="DengXian"/>
                <w:lang w:eastAsia="zh-CN"/>
              </w:rPr>
            </w:pPr>
            <w:r>
              <w:rPr>
                <w:rFonts w:eastAsia="SimSun"/>
                <w:lang w:val="en-US" w:eastAsia="zh-CN"/>
              </w:rPr>
              <w:t>Support</w:t>
            </w:r>
          </w:p>
        </w:tc>
        <w:tc>
          <w:tcPr>
            <w:tcW w:w="5193" w:type="dxa"/>
          </w:tcPr>
          <w:p w14:paraId="21E5315C" w14:textId="77777777" w:rsidR="004429AA" w:rsidRDefault="004429AA">
            <w:pPr>
              <w:rPr>
                <w:lang w:val="en-US"/>
              </w:rPr>
            </w:pPr>
          </w:p>
        </w:tc>
      </w:tr>
      <w:tr w:rsidR="004429AA" w14:paraId="043C0686" w14:textId="77777777">
        <w:tc>
          <w:tcPr>
            <w:tcW w:w="1838" w:type="dxa"/>
          </w:tcPr>
          <w:p w14:paraId="477B7E81"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67B10230"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0CADD7CA" w14:textId="77777777" w:rsidR="004429AA" w:rsidRDefault="004429AA">
            <w:pPr>
              <w:rPr>
                <w:lang w:val="en-US"/>
              </w:rPr>
            </w:pPr>
          </w:p>
        </w:tc>
      </w:tr>
      <w:tr w:rsidR="004429AA" w14:paraId="2F0849C7" w14:textId="77777777">
        <w:tc>
          <w:tcPr>
            <w:tcW w:w="1838" w:type="dxa"/>
          </w:tcPr>
          <w:p w14:paraId="0DD3079E" w14:textId="77777777" w:rsidR="004429AA" w:rsidRDefault="00FF18A5">
            <w:pPr>
              <w:jc w:val="center"/>
              <w:rPr>
                <w:rFonts w:eastAsia="DengXian"/>
                <w:lang w:eastAsia="zh-CN"/>
              </w:rPr>
            </w:pPr>
            <w:r>
              <w:rPr>
                <w:rFonts w:eastAsia="DengXian"/>
                <w:lang w:eastAsia="zh-CN"/>
              </w:rPr>
              <w:t>Samsung</w:t>
            </w:r>
          </w:p>
        </w:tc>
        <w:tc>
          <w:tcPr>
            <w:tcW w:w="1985" w:type="dxa"/>
          </w:tcPr>
          <w:p w14:paraId="73D7F011" w14:textId="77777777" w:rsidR="004429AA" w:rsidRDefault="00FF18A5">
            <w:pPr>
              <w:jc w:val="center"/>
              <w:rPr>
                <w:rFonts w:eastAsia="SimSun"/>
                <w:lang w:val="en-US" w:eastAsia="zh-CN"/>
              </w:rPr>
            </w:pPr>
            <w:r>
              <w:rPr>
                <w:rFonts w:eastAsia="SimSun"/>
                <w:lang w:val="en-US" w:eastAsia="zh-CN"/>
              </w:rPr>
              <w:t>OK</w:t>
            </w:r>
          </w:p>
        </w:tc>
        <w:tc>
          <w:tcPr>
            <w:tcW w:w="5193" w:type="dxa"/>
          </w:tcPr>
          <w:p w14:paraId="3E21BACE" w14:textId="77777777" w:rsidR="004429AA" w:rsidRDefault="004429AA">
            <w:pPr>
              <w:rPr>
                <w:lang w:val="en-US"/>
              </w:rPr>
            </w:pPr>
          </w:p>
        </w:tc>
      </w:tr>
      <w:tr w:rsidR="004429AA" w14:paraId="70BDA860" w14:textId="77777777">
        <w:tc>
          <w:tcPr>
            <w:tcW w:w="1838" w:type="dxa"/>
          </w:tcPr>
          <w:p w14:paraId="6C032212" w14:textId="77777777" w:rsidR="004429AA" w:rsidRDefault="00FF18A5">
            <w:pPr>
              <w:jc w:val="center"/>
              <w:rPr>
                <w:rFonts w:eastAsia="DengXian"/>
                <w:lang w:eastAsia="zh-CN"/>
              </w:rPr>
            </w:pPr>
            <w:r>
              <w:rPr>
                <w:rFonts w:eastAsia="DengXian"/>
                <w:lang w:eastAsia="zh-CN"/>
              </w:rPr>
              <w:t>Ericsson</w:t>
            </w:r>
          </w:p>
        </w:tc>
        <w:tc>
          <w:tcPr>
            <w:tcW w:w="1985" w:type="dxa"/>
          </w:tcPr>
          <w:p w14:paraId="4F3EF104" w14:textId="77777777" w:rsidR="004429AA" w:rsidRDefault="00FF18A5">
            <w:pPr>
              <w:jc w:val="center"/>
              <w:rPr>
                <w:rFonts w:eastAsia="DengXian"/>
                <w:lang w:eastAsia="zh-CN"/>
              </w:rPr>
            </w:pPr>
            <w:r>
              <w:rPr>
                <w:rFonts w:eastAsia="DengXian"/>
                <w:lang w:eastAsia="zh-CN"/>
              </w:rPr>
              <w:t>Support</w:t>
            </w:r>
          </w:p>
        </w:tc>
        <w:tc>
          <w:tcPr>
            <w:tcW w:w="5193" w:type="dxa"/>
          </w:tcPr>
          <w:p w14:paraId="3CB1169F" w14:textId="77777777" w:rsidR="004429AA" w:rsidRDefault="004429AA">
            <w:pPr>
              <w:rPr>
                <w:rFonts w:eastAsia="DengXian"/>
                <w:lang w:val="en-US"/>
              </w:rPr>
            </w:pPr>
          </w:p>
        </w:tc>
      </w:tr>
      <w:tr w:rsidR="004429AA" w14:paraId="7CBA9A72" w14:textId="77777777">
        <w:tc>
          <w:tcPr>
            <w:tcW w:w="1838" w:type="dxa"/>
          </w:tcPr>
          <w:p w14:paraId="36F16A2E" w14:textId="77777777" w:rsidR="004429AA" w:rsidRDefault="00FF18A5">
            <w:pPr>
              <w:jc w:val="center"/>
              <w:rPr>
                <w:rFonts w:eastAsia="DengXian"/>
                <w:lang w:eastAsia="zh-CN"/>
              </w:rPr>
            </w:pPr>
            <w:r>
              <w:rPr>
                <w:rFonts w:eastAsia="DengXian" w:hint="eastAsia"/>
                <w:lang w:eastAsia="zh-CN"/>
              </w:rPr>
              <w:t>CATT</w:t>
            </w:r>
          </w:p>
        </w:tc>
        <w:tc>
          <w:tcPr>
            <w:tcW w:w="1985" w:type="dxa"/>
          </w:tcPr>
          <w:p w14:paraId="66833190" w14:textId="77777777" w:rsidR="004429AA" w:rsidRDefault="00FF18A5">
            <w:pPr>
              <w:jc w:val="center"/>
              <w:rPr>
                <w:rFonts w:eastAsia="DengXian"/>
                <w:lang w:eastAsia="zh-CN"/>
              </w:rPr>
            </w:pPr>
            <w:r>
              <w:rPr>
                <w:rFonts w:eastAsia="DengXian" w:hint="eastAsia"/>
                <w:lang w:eastAsia="zh-CN"/>
              </w:rPr>
              <w:t>OK</w:t>
            </w:r>
          </w:p>
        </w:tc>
        <w:tc>
          <w:tcPr>
            <w:tcW w:w="5193" w:type="dxa"/>
          </w:tcPr>
          <w:p w14:paraId="52114CC2" w14:textId="77777777" w:rsidR="004429AA" w:rsidRDefault="004429AA">
            <w:pPr>
              <w:rPr>
                <w:rFonts w:eastAsia="DengXian"/>
                <w:lang w:val="en-US"/>
              </w:rPr>
            </w:pPr>
          </w:p>
        </w:tc>
      </w:tr>
      <w:tr w:rsidR="004429AA" w14:paraId="1021C721" w14:textId="77777777">
        <w:tc>
          <w:tcPr>
            <w:tcW w:w="1838" w:type="dxa"/>
          </w:tcPr>
          <w:p w14:paraId="1DC3FDCE" w14:textId="77777777" w:rsidR="004429AA" w:rsidRDefault="00FF18A5">
            <w:pPr>
              <w:jc w:val="center"/>
              <w:rPr>
                <w:rFonts w:eastAsia="DengXian"/>
                <w:lang w:eastAsia="zh-CN"/>
              </w:rPr>
            </w:pPr>
            <w:r>
              <w:t>SONY</w:t>
            </w:r>
          </w:p>
        </w:tc>
        <w:tc>
          <w:tcPr>
            <w:tcW w:w="1985" w:type="dxa"/>
          </w:tcPr>
          <w:p w14:paraId="02EC7B04" w14:textId="77777777" w:rsidR="004429AA" w:rsidRDefault="00FF18A5">
            <w:pPr>
              <w:jc w:val="center"/>
              <w:rPr>
                <w:rFonts w:eastAsia="DengXian"/>
                <w:lang w:eastAsia="zh-CN"/>
              </w:rPr>
            </w:pPr>
            <w:r>
              <w:rPr>
                <w:lang w:val="en-US"/>
              </w:rPr>
              <w:t>Support</w:t>
            </w:r>
          </w:p>
        </w:tc>
        <w:tc>
          <w:tcPr>
            <w:tcW w:w="5193" w:type="dxa"/>
          </w:tcPr>
          <w:p w14:paraId="4537FE40" w14:textId="77777777" w:rsidR="004429AA" w:rsidRDefault="004429AA">
            <w:pPr>
              <w:rPr>
                <w:rFonts w:eastAsia="DengXian"/>
                <w:lang w:val="en-US"/>
              </w:rPr>
            </w:pPr>
          </w:p>
        </w:tc>
      </w:tr>
      <w:tr w:rsidR="004429AA" w14:paraId="71E3006E" w14:textId="77777777">
        <w:tc>
          <w:tcPr>
            <w:tcW w:w="1838" w:type="dxa"/>
          </w:tcPr>
          <w:p w14:paraId="7AE0FA5A" w14:textId="77777777" w:rsidR="004429AA" w:rsidRDefault="00FF18A5">
            <w:pPr>
              <w:jc w:val="center"/>
            </w:pPr>
            <w:r>
              <w:rPr>
                <w:lang w:val="en-US" w:eastAsia="en-US"/>
              </w:rPr>
              <w:t>MediaTek</w:t>
            </w:r>
          </w:p>
        </w:tc>
        <w:tc>
          <w:tcPr>
            <w:tcW w:w="1985" w:type="dxa"/>
          </w:tcPr>
          <w:p w14:paraId="23F145D5" w14:textId="77777777" w:rsidR="004429AA" w:rsidRDefault="00FF18A5">
            <w:pPr>
              <w:jc w:val="center"/>
              <w:rPr>
                <w:lang w:val="en-US"/>
              </w:rPr>
            </w:pPr>
            <w:r>
              <w:rPr>
                <w:lang w:val="en-US" w:eastAsia="en-US"/>
              </w:rPr>
              <w:t>Support</w:t>
            </w:r>
          </w:p>
        </w:tc>
        <w:tc>
          <w:tcPr>
            <w:tcW w:w="5193" w:type="dxa"/>
          </w:tcPr>
          <w:p w14:paraId="7A10CF06" w14:textId="77777777" w:rsidR="004429AA" w:rsidRDefault="004429AA">
            <w:pPr>
              <w:rPr>
                <w:rFonts w:eastAsia="DengXian"/>
                <w:lang w:val="en-US"/>
              </w:rPr>
            </w:pPr>
          </w:p>
        </w:tc>
      </w:tr>
    </w:tbl>
    <w:p w14:paraId="2C94617E" w14:textId="77777777" w:rsidR="004429AA" w:rsidRDefault="004429AA"/>
    <w:p w14:paraId="536CD70B" w14:textId="77777777" w:rsidR="004429AA" w:rsidRDefault="00FF18A5">
      <w:pPr>
        <w:pStyle w:val="Heading4"/>
      </w:pPr>
      <w:bookmarkStart w:id="26" w:name="_Ref96512489"/>
      <w:r>
        <w:t>FIRST ROUND Conclusion on NPDCCH ordered NPRACH relationship in spec</w:t>
      </w:r>
      <w:bookmarkEnd w:id="26"/>
    </w:p>
    <w:p w14:paraId="1182AAA6" w14:textId="77777777" w:rsidR="004429AA" w:rsidRDefault="00FF18A5">
      <w:pPr>
        <w:pStyle w:val="NoSpacing"/>
      </w:pPr>
      <w:r>
        <w:t>All commenting companies support the FL Proposal.</w:t>
      </w:r>
    </w:p>
    <w:p w14:paraId="5CD95A20" w14:textId="77777777" w:rsidR="004429AA" w:rsidRDefault="004429AA">
      <w:pPr>
        <w:pStyle w:val="NoSpacing"/>
      </w:pPr>
    </w:p>
    <w:p w14:paraId="196363D4" w14:textId="77777777" w:rsidR="004429AA" w:rsidRDefault="00FF18A5">
      <w:r>
        <w:rPr>
          <w:highlight w:val="cyan"/>
        </w:rPr>
        <w:t>Proposed Agreement</w:t>
      </w:r>
    </w:p>
    <w:p w14:paraId="14F98C91" w14:textId="77777777" w:rsidR="004429AA" w:rsidRDefault="00FF18A5">
      <w:r>
        <w:t xml:space="preserve">RAN1 kindly suggests </w:t>
      </w:r>
      <w:proofErr w:type="gramStart"/>
      <w:r>
        <w:t>to spec</w:t>
      </w:r>
      <w:proofErr w:type="gramEnd"/>
      <w:r>
        <w:t xml:space="preserve"> editor of TS 36.213 to adopt the following TP for section </w:t>
      </w:r>
      <w:bookmarkStart w:id="27" w:name="_Hlk96509748"/>
      <w:r>
        <w:t>16.3.2</w:t>
      </w:r>
      <w:bookmarkEnd w:id="27"/>
      <w:r>
        <w:t>:</w:t>
      </w:r>
    </w:p>
    <w:p w14:paraId="44925444"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&lt;&lt;&lt;&lt; START of TEXT PROPOSAL for TS36.213 section 16.3.2 &gt;&gt;&gt;&gt;&gt;&gt;&gt;&gt;&gt;&gt;&gt;&gt;&gt;</w:t>
      </w:r>
    </w:p>
    <w:p w14:paraId="3CB79A62" w14:textId="77777777" w:rsidR="004429AA" w:rsidRDefault="00FF18A5">
      <w:r>
        <w:t>I</w:t>
      </w:r>
      <w:r>
        <w:rPr>
          <w:rFonts w:eastAsia="MS Mincho"/>
        </w:rPr>
        <w:t xml:space="preserve">n case a </w:t>
      </w:r>
      <w:proofErr w:type="gramStart"/>
      <w:r>
        <w:t>random access</w:t>
      </w:r>
      <w:proofErr w:type="gramEnd"/>
      <w:r>
        <w:t xml:space="preserve">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eastAsia="Times New Roman"/>
          <w:position w:val="-10"/>
        </w:rPr>
        <w:object w:dxaOrig="551" w:dyaOrig="289" w14:anchorId="13193E6B">
          <v:shape id="_x0000_i1061" type="#_x0000_t75" style="width:27.75pt;height:14.25pt" o:ole="">
            <v:imagedata r:id="rId62" o:title=""/>
          </v:shape>
          <o:OLEObject Type="Embed" ProgID="Equation.3" ShapeID="_x0000_i1061" DrawAspect="Content" ObjectID="_1707833003" r:id="rId66"/>
        </w:object>
      </w:r>
      <w:r>
        <w:t xml:space="preserve">, where a </w:t>
      </w:r>
      <w:r>
        <w:rPr>
          <w:rFonts w:eastAsia="SimSun"/>
          <w:lang w:eastAsia="zh-CN"/>
        </w:rPr>
        <w:t>N</w:t>
      </w:r>
      <w:r>
        <w:t>PRACH resource is available.</w:t>
      </w:r>
    </w:p>
    <w:p w14:paraId="6AAA67BB"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lastRenderedPageBreak/>
        <w:t>&lt;&lt;&lt;&lt; END of TEXT PROPOSAL for TS36.213 section 16.3.2 &gt;&gt;&gt;&gt;&gt;&gt;&gt;&gt;&gt;&gt;&gt;&gt;&gt;</w:t>
      </w:r>
    </w:p>
    <w:p w14:paraId="265A71BD" w14:textId="77777777" w:rsidR="004429AA" w:rsidRDefault="00FF18A5">
      <w:r>
        <w:rPr>
          <w:lang w:eastAsia="zh-CN"/>
        </w:rPr>
        <w:t>At the GTW session of Feb 23, this proposal was agreed.</w:t>
      </w:r>
    </w:p>
    <w:p w14:paraId="76CA1C59" w14:textId="77777777" w:rsidR="004429AA" w:rsidRDefault="004429AA">
      <w:pPr>
        <w:spacing w:afterLines="50" w:after="120"/>
      </w:pPr>
    </w:p>
    <w:p w14:paraId="42AE877B" w14:textId="77777777" w:rsidR="004429AA" w:rsidRDefault="00FF18A5">
      <w:pPr>
        <w:pStyle w:val="Heading3"/>
      </w:pPr>
      <w:bookmarkStart w:id="28" w:name="_Toc97215367"/>
      <w:r>
        <w:t>Issue#7: Calculation of UE-</w:t>
      </w:r>
      <w:proofErr w:type="spellStart"/>
      <w:r>
        <w:t>eNB</w:t>
      </w:r>
      <w:proofErr w:type="spellEnd"/>
      <w:r>
        <w:t xml:space="preserve"> RTT</w:t>
      </w:r>
      <w:bookmarkEnd w:id="28"/>
    </w:p>
    <w:p w14:paraId="3C904AFB" w14:textId="77777777" w:rsidR="004429AA" w:rsidRDefault="00FF18A5">
      <w:r>
        <w:t>In RAN1#105e, the following agreement was made in NR NTN:</w:t>
      </w:r>
    </w:p>
    <w:p w14:paraId="06995C19" w14:textId="77777777" w:rsidR="004429AA" w:rsidRDefault="00FF18A5">
      <w:pPr>
        <w:ind w:left="720"/>
        <w:rPr>
          <w:lang w:eastAsia="zh-CN"/>
        </w:rPr>
      </w:pPr>
      <w:r>
        <w:rPr>
          <w:highlight w:val="green"/>
          <w:lang w:eastAsia="zh-CN"/>
        </w:rPr>
        <w:t>Agreement:</w:t>
      </w:r>
    </w:p>
    <w:p w14:paraId="446EE78D" w14:textId="77777777" w:rsidR="004429AA" w:rsidRDefault="00FF18A5">
      <w:pPr>
        <w:pStyle w:val="BodyText"/>
        <w:spacing w:after="0"/>
        <w:ind w:left="720"/>
        <w:rPr>
          <w:rFonts w:cs="Times"/>
        </w:rPr>
      </w:pPr>
      <w:r>
        <w:rPr>
          <w:rFonts w:cs="Times"/>
        </w:rPr>
        <w:t xml:space="preserve">The starts of </w:t>
      </w:r>
      <w:proofErr w:type="spellStart"/>
      <w:r>
        <w:rPr>
          <w:rFonts w:cs="Times"/>
        </w:rPr>
        <w:t>ra-ResponseWindow</w:t>
      </w:r>
      <w:proofErr w:type="spellEnd"/>
      <w:r>
        <w:rPr>
          <w:rFonts w:cs="Times"/>
        </w:rPr>
        <w:t xml:space="preserve"> and </w:t>
      </w:r>
      <w:proofErr w:type="spellStart"/>
      <w:r>
        <w:rPr>
          <w:rFonts w:cs="Times"/>
        </w:rPr>
        <w:t>msgB-ResponseWindow</w:t>
      </w:r>
      <w:proofErr w:type="spellEnd"/>
      <w:r>
        <w:rPr>
          <w:rFonts w:cs="Times"/>
        </w:rPr>
        <w:t xml:space="preserve"> are delayed by an estimate of UE-</w:t>
      </w:r>
      <w:proofErr w:type="spellStart"/>
      <w:r>
        <w:rPr>
          <w:rFonts w:cs="Times"/>
        </w:rPr>
        <w:t>gNB</w:t>
      </w:r>
      <w:proofErr w:type="spellEnd"/>
      <w:r>
        <w:rPr>
          <w:rFonts w:cs="Times"/>
        </w:rPr>
        <w:t xml:space="preserve"> RTT. </w:t>
      </w:r>
    </w:p>
    <w:p w14:paraId="6DB5D619" w14:textId="77777777" w:rsidR="004429AA" w:rsidRDefault="00FF18A5">
      <w:pPr>
        <w:pStyle w:val="BodyText"/>
        <w:numPr>
          <w:ilvl w:val="0"/>
          <w:numId w:val="10"/>
        </w:numPr>
        <w:tabs>
          <w:tab w:val="clear" w:pos="720"/>
          <w:tab w:val="left" w:pos="1440"/>
        </w:tabs>
        <w:overflowPunct/>
        <w:autoSpaceDE/>
        <w:autoSpaceDN/>
        <w:adjustRightInd/>
        <w:snapToGrid/>
        <w:spacing w:after="0" w:line="252" w:lineRule="auto"/>
        <w:ind w:left="1440"/>
        <w:rPr>
          <w:rFonts w:eastAsia="Times New Roman" w:cs="Times"/>
        </w:rPr>
      </w:pPr>
      <w:r>
        <w:rPr>
          <w:rFonts w:eastAsia="Times New Roman" w:cs="Times"/>
          <w:lang w:eastAsia="ko-KR"/>
        </w:rPr>
        <w:t>The estimate of UE-</w:t>
      </w:r>
      <w:proofErr w:type="spellStart"/>
      <w:r>
        <w:rPr>
          <w:rFonts w:eastAsia="Times New Roman" w:cs="Times"/>
          <w:lang w:eastAsia="ko-KR"/>
        </w:rPr>
        <w:t>gNB</w:t>
      </w:r>
      <w:proofErr w:type="spellEnd"/>
      <w:r>
        <w:rPr>
          <w:rFonts w:eastAsia="Times New Roman" w:cs="Times"/>
          <w:lang w:eastAsia="ko-KR"/>
        </w:rPr>
        <w:t xml:space="preserve"> RTT is equal to the sum of UE’s TA and </w:t>
      </w:r>
      <w:proofErr w:type="spellStart"/>
      <w:r>
        <w:rPr>
          <w:rFonts w:eastAsia="Times New Roman" w:cs="Times"/>
          <w:lang w:eastAsia="ko-KR"/>
        </w:rPr>
        <w:t>K_mac</w:t>
      </w:r>
      <w:proofErr w:type="spellEnd"/>
      <w:r>
        <w:rPr>
          <w:rFonts w:eastAsia="Times New Roman" w:cs="Times"/>
          <w:lang w:eastAsia="ko-KR"/>
        </w:rPr>
        <w:t>.</w:t>
      </w:r>
    </w:p>
    <w:p w14:paraId="73E38107" w14:textId="77777777" w:rsidR="004429AA" w:rsidRDefault="00FF18A5">
      <w:pPr>
        <w:ind w:left="720"/>
      </w:pPr>
      <w:r>
        <w:t>Note 1: The UE’s TA is based on the RAN1#104bis-e agreement on Timing Advance applied by an NR NTN UE given by  </w:t>
      </w:r>
      <w:r>
        <w:fldChar w:fldCharType="begin"/>
      </w:r>
      <w:r>
        <w:instrText xml:space="preserve"> QUOTE </w:instrText>
      </w:r>
      <w:r>
        <w:rPr>
          <w:rFonts w:ascii="Cambria Math" w:hAnsi="Cambria Math"/>
        </w:rPr>
        <w:instrText>NTA=NTA+NTA, UE-specific+NTA,common+NTA,offset×Tc</w:instrText>
      </w:r>
      <w:r>
        <w:instrText xml:space="preserve"> </w:instrText>
      </w:r>
      <w:r>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fldChar w:fldCharType="end"/>
      </w:r>
      <w:r>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t xml:space="preserve"> can be further discussed.</w:t>
      </w:r>
    </w:p>
    <w:p w14:paraId="79D9E4CC" w14:textId="77777777" w:rsidR="004429AA" w:rsidRDefault="00FF18A5">
      <w:pPr>
        <w:ind w:left="720"/>
        <w:rPr>
          <w:rFonts w:cs="Times"/>
          <w:lang w:val="de-DE"/>
        </w:rPr>
      </w:pPr>
      <w:r>
        <w:rPr>
          <w:rFonts w:cs="Times"/>
          <w:lang w:val="de-DE"/>
        </w:rPr>
        <w:t xml:space="preserve">Note 2: </w:t>
      </w:r>
      <w:proofErr w:type="spellStart"/>
      <w:r>
        <w:rPr>
          <w:rFonts w:cs="Times"/>
          <w:lang w:val="de-DE"/>
        </w:rPr>
        <w:t>According</w:t>
      </w:r>
      <w:proofErr w:type="spellEnd"/>
      <w:r>
        <w:rPr>
          <w:rFonts w:cs="Times"/>
          <w:lang w:val="de-DE"/>
        </w:rPr>
        <w:t xml:space="preserve"> </w:t>
      </w:r>
      <w:proofErr w:type="spellStart"/>
      <w:r>
        <w:rPr>
          <w:rFonts w:cs="Times"/>
          <w:lang w:val="de-DE"/>
        </w:rPr>
        <w:t>to</w:t>
      </w:r>
      <w:proofErr w:type="spellEnd"/>
      <w:r>
        <w:rPr>
          <w:rFonts w:cs="Times"/>
          <w:lang w:val="de-DE"/>
        </w:rPr>
        <w:t xml:space="preserve"> </w:t>
      </w:r>
      <w:proofErr w:type="spellStart"/>
      <w:r>
        <w:rPr>
          <w:rFonts w:cs="Times"/>
          <w:lang w:val="de-DE"/>
        </w:rPr>
        <w:t>the</w:t>
      </w:r>
      <w:proofErr w:type="spellEnd"/>
      <w:r>
        <w:rPr>
          <w:rFonts w:cs="Times"/>
          <w:lang w:val="de-DE"/>
        </w:rPr>
        <w:t xml:space="preserve"> </w:t>
      </w:r>
      <w:r>
        <w:rPr>
          <w:rFonts w:cs="Times"/>
        </w:rPr>
        <w:t xml:space="preserve">RAN1#104bis-e agreement: </w:t>
      </w:r>
      <w:r>
        <w:rPr>
          <w:rFonts w:cs="Times"/>
          <w:lang w:eastAsia="zh-CN"/>
        </w:rPr>
        <w:t xml:space="preserve">When UE is not provided by network with a </w:t>
      </w:r>
      <w:proofErr w:type="spellStart"/>
      <w:r>
        <w:rPr>
          <w:rFonts w:cs="Times"/>
          <w:lang w:eastAsia="zh-CN"/>
        </w:rPr>
        <w:t>K_mac</w:t>
      </w:r>
      <w:proofErr w:type="spellEnd"/>
      <w:r>
        <w:rPr>
          <w:rFonts w:cs="Times"/>
          <w:lang w:eastAsia="zh-CN"/>
        </w:rPr>
        <w:t xml:space="preserve"> value, UE assumes </w:t>
      </w:r>
      <w:proofErr w:type="spellStart"/>
      <w:r>
        <w:rPr>
          <w:rFonts w:cs="Times"/>
          <w:lang w:eastAsia="zh-CN"/>
        </w:rPr>
        <w:t>K_mac</w:t>
      </w:r>
      <w:proofErr w:type="spellEnd"/>
      <w:r>
        <w:rPr>
          <w:rFonts w:cs="Times"/>
          <w:lang w:eastAsia="zh-CN"/>
        </w:rPr>
        <w:t xml:space="preserve"> = 0.</w:t>
      </w:r>
    </w:p>
    <w:p w14:paraId="372B5EAB" w14:textId="77777777" w:rsidR="004429AA" w:rsidRDefault="00FF18A5">
      <w:pPr>
        <w:ind w:left="720"/>
        <w:rPr>
          <w:rFonts w:cs="Times"/>
          <w:lang w:val="de-DE"/>
        </w:rPr>
      </w:pPr>
      <w:r>
        <w:rPr>
          <w:rFonts w:cs="Times"/>
          <w:lang w:val="de-DE"/>
        </w:rPr>
        <w:t xml:space="preserve">Note 3: The </w:t>
      </w:r>
      <w:proofErr w:type="spellStart"/>
      <w:r>
        <w:rPr>
          <w:rFonts w:cs="Times"/>
          <w:lang w:val="de-DE"/>
        </w:rPr>
        <w:t>accuracy</w:t>
      </w:r>
      <w:proofErr w:type="spellEnd"/>
      <w:r>
        <w:rPr>
          <w:rFonts w:cs="Times"/>
          <w:lang w:val="de-DE"/>
        </w:rPr>
        <w:t xml:space="preserve"> </w:t>
      </w:r>
      <w:proofErr w:type="spellStart"/>
      <w:r>
        <w:rPr>
          <w:rFonts w:cs="Times"/>
          <w:lang w:val="de-DE"/>
        </w:rPr>
        <w:t>of</w:t>
      </w:r>
      <w:proofErr w:type="spellEnd"/>
      <w:r>
        <w:rPr>
          <w:rFonts w:cs="Times"/>
          <w:lang w:val="de-DE"/>
        </w:rPr>
        <w:t xml:space="preserve"> </w:t>
      </w:r>
      <w:proofErr w:type="spellStart"/>
      <w:r>
        <w:rPr>
          <w:rFonts w:cs="Times"/>
          <w:lang w:val="de-DE"/>
        </w:rPr>
        <w:t>the</w:t>
      </w:r>
      <w:proofErr w:type="spellEnd"/>
      <w:r>
        <w:rPr>
          <w:rFonts w:cs="Times"/>
          <w:lang w:val="de-DE"/>
        </w:rPr>
        <w:t xml:space="preserve"> </w:t>
      </w:r>
      <w:proofErr w:type="spellStart"/>
      <w:r>
        <w:rPr>
          <w:rFonts w:cs="Times"/>
          <w:lang w:val="de-DE"/>
        </w:rPr>
        <w:t>estimated</w:t>
      </w:r>
      <w:proofErr w:type="spellEnd"/>
      <w:r>
        <w:rPr>
          <w:rFonts w:cs="Times"/>
          <w:lang w:val="de-DE"/>
        </w:rPr>
        <w:t xml:space="preserve"> UE-</w:t>
      </w:r>
      <w:proofErr w:type="spellStart"/>
      <w:r>
        <w:rPr>
          <w:rFonts w:cs="Times"/>
          <w:lang w:val="de-DE"/>
        </w:rPr>
        <w:t>gNB</w:t>
      </w:r>
      <w:proofErr w:type="spellEnd"/>
      <w:r>
        <w:rPr>
          <w:rFonts w:cs="Times"/>
          <w:lang w:val="de-DE"/>
        </w:rPr>
        <w:t xml:space="preserve"> RTT </w:t>
      </w:r>
      <w:proofErr w:type="spellStart"/>
      <w:r>
        <w:rPr>
          <w:rFonts w:cs="Times"/>
          <w:lang w:val="de-DE"/>
        </w:rPr>
        <w:t>with</w:t>
      </w:r>
      <w:proofErr w:type="spellEnd"/>
      <w:r>
        <w:rPr>
          <w:rFonts w:cs="Times"/>
          <w:lang w:val="de-DE"/>
        </w:rPr>
        <w:t xml:space="preserve"> </w:t>
      </w:r>
      <w:proofErr w:type="spellStart"/>
      <w:r>
        <w:rPr>
          <w:rFonts w:cs="Times"/>
          <w:lang w:val="de-DE"/>
        </w:rPr>
        <w:t>respect</w:t>
      </w:r>
      <w:proofErr w:type="spellEnd"/>
      <w:r>
        <w:rPr>
          <w:rFonts w:cs="Times"/>
          <w:lang w:val="de-DE"/>
        </w:rPr>
        <w:t xml:space="preserve"> </w:t>
      </w:r>
      <w:proofErr w:type="spellStart"/>
      <w:r>
        <w:rPr>
          <w:rFonts w:cs="Times"/>
          <w:lang w:val="de-DE"/>
        </w:rPr>
        <w:t>to</w:t>
      </w:r>
      <w:proofErr w:type="spellEnd"/>
      <w:r>
        <w:rPr>
          <w:rFonts w:cs="Times"/>
          <w:lang w:val="de-DE"/>
        </w:rPr>
        <w:t xml:space="preserve"> </w:t>
      </w:r>
      <w:proofErr w:type="spellStart"/>
      <w:r>
        <w:rPr>
          <w:rFonts w:cs="Times"/>
          <w:lang w:val="de-DE"/>
        </w:rPr>
        <w:t>the</w:t>
      </w:r>
      <w:proofErr w:type="spellEnd"/>
      <w:r>
        <w:rPr>
          <w:rFonts w:cs="Times"/>
          <w:lang w:val="de-DE"/>
        </w:rPr>
        <w:t xml:space="preserve"> </w:t>
      </w:r>
      <w:proofErr w:type="spellStart"/>
      <w:r>
        <w:rPr>
          <w:rFonts w:cs="Times"/>
          <w:lang w:val="de-DE"/>
        </w:rPr>
        <w:t>true</w:t>
      </w:r>
      <w:proofErr w:type="spellEnd"/>
      <w:r>
        <w:rPr>
          <w:rFonts w:cs="Times"/>
          <w:lang w:val="de-DE"/>
        </w:rPr>
        <w:t xml:space="preserve"> UE-</w:t>
      </w:r>
      <w:proofErr w:type="spellStart"/>
      <w:r>
        <w:rPr>
          <w:rFonts w:cs="Times"/>
          <w:lang w:val="de-DE"/>
        </w:rPr>
        <w:t>gNB</w:t>
      </w:r>
      <w:proofErr w:type="spellEnd"/>
      <w:r>
        <w:rPr>
          <w:rFonts w:cs="Times"/>
          <w:lang w:val="de-DE"/>
        </w:rPr>
        <w:t xml:space="preserve"> RTT </w:t>
      </w:r>
      <w:proofErr w:type="spellStart"/>
      <w:r>
        <w:rPr>
          <w:rFonts w:cs="Times"/>
          <w:lang w:val="de-DE"/>
        </w:rPr>
        <w:t>can</w:t>
      </w:r>
      <w:proofErr w:type="spellEnd"/>
      <w:r>
        <w:rPr>
          <w:rFonts w:cs="Times"/>
          <w:lang w:val="de-DE"/>
        </w:rPr>
        <w:t xml:space="preserve"> </w:t>
      </w:r>
      <w:proofErr w:type="spellStart"/>
      <w:r>
        <w:rPr>
          <w:rFonts w:cs="Times"/>
          <w:lang w:val="de-DE"/>
        </w:rPr>
        <w:t>be</w:t>
      </w:r>
      <w:proofErr w:type="spellEnd"/>
      <w:r>
        <w:rPr>
          <w:rFonts w:cs="Times"/>
          <w:lang w:val="de-DE"/>
        </w:rPr>
        <w:t xml:space="preserve"> </w:t>
      </w:r>
      <w:proofErr w:type="spellStart"/>
      <w:r>
        <w:rPr>
          <w:rFonts w:cs="Times"/>
          <w:lang w:val="de-DE"/>
        </w:rPr>
        <w:t>further</w:t>
      </w:r>
      <w:proofErr w:type="spellEnd"/>
      <w:r>
        <w:rPr>
          <w:rFonts w:cs="Times"/>
          <w:lang w:val="de-DE"/>
        </w:rPr>
        <w:t xml:space="preserve"> </w:t>
      </w:r>
      <w:proofErr w:type="spellStart"/>
      <w:r>
        <w:rPr>
          <w:rFonts w:cs="Times"/>
          <w:lang w:val="de-DE"/>
        </w:rPr>
        <w:t>discussed</w:t>
      </w:r>
      <w:proofErr w:type="spellEnd"/>
      <w:r>
        <w:rPr>
          <w:rFonts w:cs="Times"/>
          <w:lang w:val="de-DE"/>
        </w:rPr>
        <w:t>.</w:t>
      </w:r>
    </w:p>
    <w:p w14:paraId="15DBAA01" w14:textId="77777777" w:rsidR="004429AA" w:rsidRDefault="00FF18A5">
      <w:pPr>
        <w:ind w:left="720"/>
        <w:rPr>
          <w:rFonts w:cs="Times"/>
        </w:rPr>
      </w:pPr>
      <w:r>
        <w:rPr>
          <w:rFonts w:cs="Times"/>
          <w:lang w:val="de-DE"/>
        </w:rPr>
        <w:t xml:space="preserve">Note 4: Other </w:t>
      </w:r>
      <w:proofErr w:type="spellStart"/>
      <w:r>
        <w:rPr>
          <w:rFonts w:cs="Times"/>
          <w:lang w:val="de-DE"/>
        </w:rPr>
        <w:t>options</w:t>
      </w:r>
      <w:proofErr w:type="spellEnd"/>
      <w:r>
        <w:rPr>
          <w:rFonts w:cs="Times"/>
          <w:lang w:val="de-DE"/>
        </w:rPr>
        <w:t xml:space="preserve"> </w:t>
      </w:r>
      <w:proofErr w:type="spellStart"/>
      <w:r>
        <w:rPr>
          <w:rFonts w:cs="Times"/>
          <w:lang w:val="de-DE"/>
        </w:rPr>
        <w:t>of</w:t>
      </w:r>
      <w:proofErr w:type="spellEnd"/>
      <w:r>
        <w:rPr>
          <w:rFonts w:cs="Times"/>
          <w:lang w:val="de-DE"/>
        </w:rPr>
        <w:t xml:space="preserve"> </w:t>
      </w:r>
      <w:proofErr w:type="spellStart"/>
      <w:r>
        <w:rPr>
          <w:rFonts w:cs="Times"/>
          <w:lang w:val="de-DE"/>
        </w:rPr>
        <w:t>determining</w:t>
      </w:r>
      <w:proofErr w:type="spellEnd"/>
      <w:r>
        <w:rPr>
          <w:rFonts w:cs="Times"/>
          <w:lang w:val="de-DE"/>
        </w:rPr>
        <w:t xml:space="preserve"> </w:t>
      </w:r>
      <w:proofErr w:type="spellStart"/>
      <w:r>
        <w:rPr>
          <w:rFonts w:cs="Times"/>
          <w:lang w:val="de-DE"/>
        </w:rPr>
        <w:t>the</w:t>
      </w:r>
      <w:proofErr w:type="spellEnd"/>
      <w:r>
        <w:rPr>
          <w:rFonts w:cs="Times"/>
          <w:lang w:val="de-DE"/>
        </w:rPr>
        <w:t xml:space="preserve"> </w:t>
      </w:r>
      <w:proofErr w:type="spellStart"/>
      <w:r>
        <w:rPr>
          <w:rFonts w:cs="Times"/>
          <w:lang w:val="de-DE"/>
        </w:rPr>
        <w:t>estimate</w:t>
      </w:r>
      <w:proofErr w:type="spellEnd"/>
      <w:r>
        <w:rPr>
          <w:rFonts w:cs="Times"/>
          <w:lang w:val="de-DE"/>
        </w:rPr>
        <w:t xml:space="preserve"> </w:t>
      </w:r>
      <w:proofErr w:type="spellStart"/>
      <w:r>
        <w:rPr>
          <w:rFonts w:cs="Times"/>
          <w:lang w:val="de-DE"/>
        </w:rPr>
        <w:t>of</w:t>
      </w:r>
      <w:proofErr w:type="spellEnd"/>
      <w:r>
        <w:rPr>
          <w:rFonts w:cs="Times"/>
          <w:lang w:val="de-DE"/>
        </w:rPr>
        <w:t xml:space="preserve"> UE-</w:t>
      </w:r>
      <w:proofErr w:type="spellStart"/>
      <w:r>
        <w:rPr>
          <w:rFonts w:cs="Times"/>
          <w:lang w:val="de-DE"/>
        </w:rPr>
        <w:t>gNB</w:t>
      </w:r>
      <w:proofErr w:type="spellEnd"/>
      <w:r>
        <w:rPr>
          <w:rFonts w:cs="Times"/>
          <w:lang w:val="de-DE"/>
        </w:rPr>
        <w:t xml:space="preserve"> RTT </w:t>
      </w:r>
      <w:proofErr w:type="spellStart"/>
      <w:r>
        <w:rPr>
          <w:rFonts w:cs="Times"/>
          <w:lang w:val="de-DE"/>
        </w:rPr>
        <w:t>can</w:t>
      </w:r>
      <w:proofErr w:type="spellEnd"/>
      <w:r>
        <w:rPr>
          <w:rFonts w:cs="Times"/>
          <w:lang w:val="de-DE"/>
        </w:rPr>
        <w:t xml:space="preserve"> </w:t>
      </w:r>
      <w:proofErr w:type="spellStart"/>
      <w:r>
        <w:rPr>
          <w:rFonts w:cs="Times"/>
          <w:lang w:val="de-DE"/>
        </w:rPr>
        <w:t>be</w:t>
      </w:r>
      <w:proofErr w:type="spellEnd"/>
      <w:r>
        <w:rPr>
          <w:rFonts w:cs="Times"/>
          <w:lang w:val="de-DE"/>
        </w:rPr>
        <w:t xml:space="preserve"> </w:t>
      </w:r>
      <w:proofErr w:type="spellStart"/>
      <w:r>
        <w:rPr>
          <w:rFonts w:cs="Times"/>
          <w:lang w:val="de-DE"/>
        </w:rPr>
        <w:t>further</w:t>
      </w:r>
      <w:proofErr w:type="spellEnd"/>
      <w:r>
        <w:rPr>
          <w:rFonts w:cs="Times"/>
          <w:lang w:val="de-DE"/>
        </w:rPr>
        <w:t xml:space="preserve"> </w:t>
      </w:r>
      <w:proofErr w:type="spellStart"/>
      <w:r>
        <w:rPr>
          <w:rFonts w:cs="Times"/>
          <w:lang w:val="de-DE"/>
        </w:rPr>
        <w:t>discussed</w:t>
      </w:r>
      <w:proofErr w:type="spellEnd"/>
      <w:r>
        <w:rPr>
          <w:rFonts w:cs="Times"/>
          <w:lang w:val="de-DE"/>
        </w:rPr>
        <w:t>.</w:t>
      </w:r>
    </w:p>
    <w:p w14:paraId="2715A0B6" w14:textId="77777777" w:rsidR="004429AA" w:rsidRDefault="00FF18A5">
      <w:r>
        <w:t>In RAN1#106e, the following conclusion was recorded:</w:t>
      </w:r>
    </w:p>
    <w:p w14:paraId="03C33060" w14:textId="77777777" w:rsidR="004429AA" w:rsidRDefault="00FF18A5">
      <w:pPr>
        <w:ind w:left="720"/>
        <w:rPr>
          <w:u w:val="single"/>
          <w:lang w:eastAsia="zh-CN"/>
        </w:rPr>
      </w:pPr>
      <w:r>
        <w:rPr>
          <w:u w:val="single"/>
          <w:lang w:eastAsia="zh-CN"/>
        </w:rPr>
        <w:t>Conclusion:</w:t>
      </w:r>
    </w:p>
    <w:p w14:paraId="72238693" w14:textId="77777777" w:rsidR="004429AA" w:rsidRDefault="00FF18A5">
      <w:pPr>
        <w:ind w:left="720"/>
        <w:rPr>
          <w:lang w:eastAsia="zh-CN"/>
        </w:rPr>
      </w:pPr>
      <w:r>
        <w:rPr>
          <w:lang w:eastAsia="zh-CN"/>
        </w:rPr>
        <w:t>For IoT NTN, no modifications are needed for the calculation in NR NTN for estimate of UE-</w:t>
      </w:r>
      <w:proofErr w:type="spellStart"/>
      <w:r>
        <w:rPr>
          <w:lang w:eastAsia="zh-CN"/>
        </w:rPr>
        <w:t>eNB</w:t>
      </w:r>
      <w:proofErr w:type="spellEnd"/>
      <w:r>
        <w:rPr>
          <w:lang w:eastAsia="zh-CN"/>
        </w:rPr>
        <w:t xml:space="preserve"> RTT.</w:t>
      </w:r>
    </w:p>
    <w:p w14:paraId="57EE9BFA" w14:textId="77777777" w:rsidR="004429AA" w:rsidRDefault="00FF18A5">
      <w:pPr>
        <w:pStyle w:val="NoSpacing"/>
      </w:pPr>
      <w:r>
        <w:rPr>
          <w:lang w:eastAsia="zh-CN"/>
        </w:rPr>
        <w:t xml:space="preserve">From these, for IoT NTN, the </w:t>
      </w:r>
      <w:r>
        <w:t>UE-</w:t>
      </w:r>
      <w:proofErr w:type="spellStart"/>
      <w:r>
        <w:t>eNB</w:t>
      </w:r>
      <w:proofErr w:type="spellEnd"/>
      <w:r>
        <w:t xml:space="preserve"> RTT is calculated as: T</w:t>
      </w:r>
      <w:r>
        <w:rPr>
          <w:vertAlign w:val="subscript"/>
        </w:rPr>
        <w:t>TA</w:t>
      </w:r>
      <w:r>
        <w:t xml:space="preserve"> + </w:t>
      </w:r>
      <w:proofErr w:type="spellStart"/>
      <w:r>
        <w:rPr>
          <w:i/>
          <w:iCs/>
        </w:rPr>
        <w:t>K</w:t>
      </w:r>
      <w:r>
        <w:rPr>
          <w:vertAlign w:val="subscript"/>
        </w:rPr>
        <w:t>mac</w:t>
      </w:r>
      <w:proofErr w:type="spellEnd"/>
      <w:r>
        <w:t xml:space="preserve">. </w:t>
      </w:r>
    </w:p>
    <w:p w14:paraId="77E2B948" w14:textId="77777777" w:rsidR="004429AA" w:rsidRDefault="004429AA"/>
    <w:p w14:paraId="4FEAFBD6"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2B155EDE" w14:textId="77777777">
        <w:tc>
          <w:tcPr>
            <w:tcW w:w="1427" w:type="dxa"/>
          </w:tcPr>
          <w:p w14:paraId="04CC242D" w14:textId="77777777" w:rsidR="004429AA" w:rsidRDefault="00FF18A5">
            <w:pPr>
              <w:rPr>
                <w:lang w:val="en-US"/>
              </w:rPr>
            </w:pPr>
            <w:r>
              <w:rPr>
                <w:lang w:val="en-US"/>
              </w:rPr>
              <w:t>MediaTek</w:t>
            </w:r>
          </w:p>
        </w:tc>
        <w:tc>
          <w:tcPr>
            <w:tcW w:w="7589" w:type="dxa"/>
          </w:tcPr>
          <w:p w14:paraId="26948740" w14:textId="77777777" w:rsidR="004429AA" w:rsidRDefault="00FF18A5">
            <w:pPr>
              <w:spacing w:after="120"/>
              <w:rPr>
                <w:rFonts w:eastAsiaTheme="minorEastAsia"/>
                <w:sz w:val="22"/>
                <w:szCs w:val="22"/>
                <w:lang w:val="en-US" w:eastAsia="zh-CN"/>
              </w:rPr>
            </w:pPr>
            <w:r>
              <w:rPr>
                <w:rFonts w:eastAsiaTheme="minorEastAsia"/>
                <w:b/>
                <w:i/>
                <w:sz w:val="22"/>
                <w:szCs w:val="22"/>
                <w:lang w:val="en-US" w:eastAsia="zh-CN"/>
              </w:rPr>
              <w:t>Proposal 5</w:t>
            </w:r>
            <w:r>
              <w:rPr>
                <w:rFonts w:eastAsiaTheme="minorEastAsia"/>
                <w:i/>
                <w:sz w:val="22"/>
                <w:szCs w:val="22"/>
                <w:lang w:val="en-US" w:eastAsia="zh-CN"/>
              </w:rPr>
              <w:t>: Capture UE-</w:t>
            </w:r>
            <w:proofErr w:type="spellStart"/>
            <w:r>
              <w:rPr>
                <w:rFonts w:eastAsiaTheme="minorEastAsia"/>
                <w:i/>
                <w:sz w:val="22"/>
                <w:szCs w:val="22"/>
                <w:lang w:val="en-US" w:eastAsia="zh-CN"/>
              </w:rPr>
              <w:t>eNB</w:t>
            </w:r>
            <w:proofErr w:type="spellEnd"/>
            <w:r>
              <w:rPr>
                <w:rFonts w:eastAsiaTheme="minorEastAsia"/>
                <w:i/>
                <w:sz w:val="22"/>
                <w:szCs w:val="22"/>
                <w:lang w:val="en-US" w:eastAsia="zh-CN"/>
              </w:rPr>
              <w:t xml:space="preserve"> RTT in RAN1’s CR 36.213 Section 6.1, 16.3.1 with UE-</w:t>
            </w:r>
            <w:proofErr w:type="spellStart"/>
            <w:r>
              <w:rPr>
                <w:rFonts w:eastAsiaTheme="minorEastAsia"/>
                <w:i/>
                <w:sz w:val="22"/>
                <w:szCs w:val="22"/>
                <w:lang w:val="en-US" w:eastAsia="zh-CN"/>
              </w:rPr>
              <w:t>eNB</w:t>
            </w:r>
            <w:proofErr w:type="spellEnd"/>
            <w:r>
              <w:rPr>
                <w:rFonts w:eastAsiaTheme="minorEastAsia"/>
                <w:i/>
                <w:sz w:val="22"/>
                <w:szCs w:val="22"/>
                <w:lang w:val="en-US" w:eastAsia="zh-CN"/>
              </w:rPr>
              <w:t xml:space="preserve"> RTT provided in an integer number of subframes as UE-</w:t>
            </w:r>
            <w:proofErr w:type="spellStart"/>
            <w:r>
              <w:rPr>
                <w:rFonts w:eastAsiaTheme="minorEastAsia"/>
                <w:i/>
                <w:sz w:val="22"/>
                <w:szCs w:val="22"/>
                <w:lang w:val="en-US" w:eastAsia="zh-CN"/>
              </w:rPr>
              <w:t>eNB</w:t>
            </w:r>
            <w:proofErr w:type="spellEnd"/>
            <w:r>
              <w:rPr>
                <w:rFonts w:eastAsiaTheme="minorEastAsia"/>
                <w:i/>
                <w:sz w:val="22"/>
                <w:szCs w:val="22"/>
                <w:lang w:val="en-US" w:eastAsia="zh-CN"/>
              </w:rPr>
              <w:t xml:space="preserve"> RTT = </w:t>
            </w:r>
            <w:proofErr w:type="gramStart"/>
            <w:r>
              <w:rPr>
                <w:rFonts w:eastAsiaTheme="minorEastAsia"/>
                <w:i/>
                <w:sz w:val="22"/>
                <w:szCs w:val="22"/>
                <w:lang w:val="en-US" w:eastAsia="zh-CN"/>
              </w:rPr>
              <w:t>floor(</w:t>
            </w:r>
            <w:proofErr w:type="gramEnd"/>
            <w:r>
              <w:rPr>
                <w:rFonts w:eastAsiaTheme="minorEastAsia"/>
                <w:i/>
                <w:sz w:val="22"/>
                <w:szCs w:val="22"/>
                <w:lang w:val="en-US" w:eastAsia="zh-CN"/>
              </w:rPr>
              <w:t xml:space="preserve">UE’s TA + </w:t>
            </w:r>
            <w:proofErr w:type="spellStart"/>
            <w:r>
              <w:rPr>
                <w:rFonts w:eastAsiaTheme="minorEastAsia"/>
                <w:i/>
                <w:sz w:val="22"/>
                <w:szCs w:val="22"/>
                <w:lang w:val="en-US" w:eastAsia="zh-CN"/>
              </w:rPr>
              <w:t>K_mac</w:t>
            </w:r>
            <w:proofErr w:type="spellEnd"/>
            <w:r>
              <w:rPr>
                <w:rFonts w:eastAsiaTheme="minorEastAsia"/>
                <w:i/>
                <w:sz w:val="22"/>
                <w:szCs w:val="22"/>
                <w:lang w:val="en-US" w:eastAsia="zh-CN"/>
              </w:rPr>
              <w:t>) subframes.</w:t>
            </w:r>
          </w:p>
        </w:tc>
      </w:tr>
    </w:tbl>
    <w:p w14:paraId="6DE54276" w14:textId="77777777" w:rsidR="004429AA" w:rsidRDefault="004429AA"/>
    <w:p w14:paraId="0F33A494" w14:textId="77777777" w:rsidR="004429AA" w:rsidRDefault="00FF18A5">
      <w:pPr>
        <w:pStyle w:val="Heading4"/>
      </w:pPr>
      <w:r>
        <w:t>FIRST ROUND Discussion on Calculation of UE-</w:t>
      </w:r>
      <w:proofErr w:type="spellStart"/>
      <w:r>
        <w:t>eNB</w:t>
      </w:r>
      <w:proofErr w:type="spellEnd"/>
      <w:r>
        <w:t xml:space="preserve"> RTT</w:t>
      </w:r>
    </w:p>
    <w:p w14:paraId="4B3D710C" w14:textId="77777777" w:rsidR="004429AA" w:rsidRDefault="00FF18A5">
      <w:r>
        <w:t>The unit of T</w:t>
      </w:r>
      <w:r>
        <w:rPr>
          <w:vertAlign w:val="subscript"/>
        </w:rPr>
        <w:t>TA</w:t>
      </w:r>
      <w:r>
        <w:t xml:space="preserve"> is seconds whilst the unit of </w:t>
      </w:r>
      <w:proofErr w:type="spellStart"/>
      <w:r>
        <w:rPr>
          <w:i/>
          <w:iCs/>
        </w:rPr>
        <w:t>K</w:t>
      </w:r>
      <w:r>
        <w:rPr>
          <w:vertAlign w:val="subscript"/>
        </w:rPr>
        <w:t>mac</w:t>
      </w:r>
      <w:proofErr w:type="spellEnd"/>
      <w:r>
        <w:t xml:space="preserve"> is currently 1ms subframes. When the UE-</w:t>
      </w:r>
      <w:proofErr w:type="spellStart"/>
      <w:r>
        <w:t>eNB</w:t>
      </w:r>
      <w:proofErr w:type="spellEnd"/>
      <w:r>
        <w:t xml:space="preserve"> RTT is used, it would be necessary to convert T</w:t>
      </w:r>
      <w:r>
        <w:rPr>
          <w:vertAlign w:val="subscript"/>
        </w:rPr>
        <w:t>TA</w:t>
      </w:r>
      <w:r>
        <w:t xml:space="preserve"> into subframes. To avoid ambiguity, MediaTek proposes that the conversion should use the floor(.) function.</w:t>
      </w:r>
    </w:p>
    <w:p w14:paraId="0F26A471" w14:textId="77777777" w:rsidR="004429AA" w:rsidRDefault="00FF18A5">
      <w:pPr>
        <w:rPr>
          <w:rFonts w:eastAsiaTheme="minorEastAsia"/>
          <w:sz w:val="22"/>
          <w:szCs w:val="22"/>
          <w:lang w:eastAsia="zh-CN"/>
        </w:rPr>
      </w:pPr>
      <w:r>
        <w:t xml:space="preserve">FL thinks that this has merit. </w:t>
      </w:r>
      <w:r>
        <w:rPr>
          <w:rFonts w:eastAsiaTheme="minorEastAsia"/>
          <w:sz w:val="22"/>
          <w:szCs w:val="22"/>
          <w:lang w:eastAsia="zh-CN"/>
        </w:rPr>
        <w:t>Companies are respectfully invited to make their views known.</w:t>
      </w:r>
    </w:p>
    <w:p w14:paraId="587F36AD" w14:textId="77777777" w:rsidR="004429AA" w:rsidRDefault="00FF18A5">
      <w:r>
        <w:rPr>
          <w:highlight w:val="cyan"/>
        </w:rPr>
        <w:t>FL Proposal 3.3.2-1:</w:t>
      </w:r>
    </w:p>
    <w:p w14:paraId="23616A75" w14:textId="77777777" w:rsidR="004429AA" w:rsidRDefault="00FF18A5">
      <w:pPr>
        <w:pStyle w:val="NoSpacing"/>
        <w:rPr>
          <w:rFonts w:eastAsiaTheme="minorEastAsia"/>
        </w:rPr>
      </w:pPr>
      <w:r>
        <w:t>For IoT NTN, in the calculation of UE-</w:t>
      </w:r>
      <w:proofErr w:type="spellStart"/>
      <w:r>
        <w:t>eNB</w:t>
      </w:r>
      <w:proofErr w:type="spellEnd"/>
      <w:r>
        <w:t xml:space="preserve"> RTT, use the following equation: </w:t>
      </w:r>
      <m:oMath>
        <m:sSubSup>
          <m:sSubSupPr>
            <m:ctrlPr>
              <w:rPr>
                <w:rFonts w:ascii="Cambria Math" w:eastAsiaTheme="minorHAnsi" w:hAnsi="Cambria Math"/>
                <w:i/>
                <w:sz w:val="20"/>
                <w:szCs w:val="20"/>
                <w:lang w:val="en-GB" w:eastAsia="en-GB"/>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d>
          <m:dPr>
            <m:begChr m:val="⌊"/>
            <m:endChr m:val="⌋"/>
            <m:ctrlPr>
              <w:rPr>
                <w:rFonts w:ascii="Cambria Math" w:eastAsiaTheme="minorHAnsi" w:hAnsi="Cambria Math"/>
                <w:i/>
                <w:sz w:val="20"/>
                <w:szCs w:val="20"/>
                <w:lang w:val="en-GB" w:eastAsia="en-GB"/>
              </w:rPr>
            </m:ctrlPr>
          </m:dPr>
          <m:e>
            <m:f>
              <m:fPr>
                <m:ctrlPr>
                  <w:rPr>
                    <w:rFonts w:ascii="Cambria Math" w:eastAsiaTheme="minorHAnsi" w:hAnsi="Cambria Math"/>
                    <w:i/>
                    <w:sz w:val="20"/>
                    <w:szCs w:val="20"/>
                    <w:lang w:val="en-GB" w:eastAsia="en-GB"/>
                  </w:rPr>
                </m:ctrlPr>
              </m:fPr>
              <m:num>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f</m:t>
                    </m:r>
                  </m:sub>
                </m:sSub>
              </m:den>
            </m:f>
          </m:e>
        </m:d>
        <m:r>
          <w:rPr>
            <w:rFonts w:ascii="Cambria Math" w:hAnsi="Cambria Math"/>
          </w:rPr>
          <m:t>+</m:t>
        </m:r>
        <m:sSub>
          <m:sSubPr>
            <m:ctrlPr>
              <w:rPr>
                <w:rFonts w:ascii="Cambria Math" w:eastAsiaTheme="minorHAnsi" w:hAnsi="Cambria Math"/>
                <w:i/>
                <w:sz w:val="20"/>
                <w:szCs w:val="20"/>
                <w:lang w:val="en-GB" w:eastAsia="en-GB"/>
              </w:rPr>
            </m:ctrlPr>
          </m:sSubPr>
          <m:e>
            <m:r>
              <w:rPr>
                <w:rFonts w:ascii="Cambria Math" w:hAnsi="Cambria Math"/>
              </w:rPr>
              <m:t>K</m:t>
            </m:r>
          </m:e>
          <m:sub>
            <m:r>
              <m:rPr>
                <m:sty m:val="p"/>
              </m:rPr>
              <w:rPr>
                <w:rFonts w:ascii="Cambria Math" w:hAnsi="Cambria Math"/>
              </w:rPr>
              <m:t>mac</m:t>
            </m:r>
          </m:sub>
        </m:sSub>
      </m:oMath>
    </w:p>
    <w:p w14:paraId="6B3DDBA6" w14:textId="77777777" w:rsidR="004429AA" w:rsidRDefault="00FF18A5">
      <w:pPr>
        <w:pStyle w:val="NoSpacing"/>
        <w:rPr>
          <w:rFonts w:eastAsiaTheme="minorEastAsia"/>
        </w:rPr>
      </w:pPr>
      <w:r>
        <w:rPr>
          <w:rFonts w:eastAsiaTheme="minorEastAsia"/>
        </w:rPr>
        <w:t xml:space="preserve">Where </w:t>
      </w:r>
      <w:proofErr w:type="spellStart"/>
      <w:r>
        <w:rPr>
          <w:rFonts w:eastAsiaTheme="minorEastAsia"/>
          <w:i/>
          <w:iCs/>
        </w:rPr>
        <w:t>T</w:t>
      </w:r>
      <w:r>
        <w:rPr>
          <w:rFonts w:eastAsiaTheme="minorEastAsia"/>
          <w:i/>
          <w:iCs/>
          <w:vertAlign w:val="subscript"/>
        </w:rPr>
        <w:t>f</w:t>
      </w:r>
      <w:proofErr w:type="spellEnd"/>
      <w:r>
        <w:rPr>
          <w:rFonts w:eastAsiaTheme="minorEastAsia"/>
        </w:rPr>
        <w:t xml:space="preserve"> = subframe duration (1ms).</w:t>
      </w:r>
    </w:p>
    <w:p w14:paraId="3F2064A5" w14:textId="77777777" w:rsidR="004429AA" w:rsidRDefault="004429AA">
      <w:pPr>
        <w:pStyle w:val="NoSpacing"/>
      </w:pPr>
    </w:p>
    <w:tbl>
      <w:tblPr>
        <w:tblStyle w:val="TableGrid"/>
        <w:tblW w:w="0" w:type="auto"/>
        <w:tblLook w:val="04A0" w:firstRow="1" w:lastRow="0" w:firstColumn="1" w:lastColumn="0" w:noHBand="0" w:noVBand="1"/>
      </w:tblPr>
      <w:tblGrid>
        <w:gridCol w:w="1838"/>
        <w:gridCol w:w="1985"/>
        <w:gridCol w:w="5193"/>
      </w:tblGrid>
      <w:tr w:rsidR="004429AA" w14:paraId="77F871A8" w14:textId="77777777">
        <w:tc>
          <w:tcPr>
            <w:tcW w:w="1838" w:type="dxa"/>
            <w:shd w:val="clear" w:color="auto" w:fill="D9D9D9" w:themeFill="background1" w:themeFillShade="D9"/>
          </w:tcPr>
          <w:p w14:paraId="58C1D2CD"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1EC0D98B" w14:textId="77777777" w:rsidR="004429AA" w:rsidRDefault="00FF18A5">
            <w:pPr>
              <w:pStyle w:val="NoSpacing"/>
              <w:rPr>
                <w:sz w:val="20"/>
                <w:szCs w:val="20"/>
                <w:lang w:eastAsia="zh-CN"/>
              </w:rPr>
            </w:pPr>
            <w:r>
              <w:rPr>
                <w:sz w:val="20"/>
                <w:szCs w:val="20"/>
                <w:lang w:eastAsia="zh-CN"/>
              </w:rPr>
              <w:t>Support/Not Support</w:t>
            </w:r>
          </w:p>
          <w:p w14:paraId="67665F84" w14:textId="77777777" w:rsidR="004429AA" w:rsidRDefault="00FF18A5">
            <w:pPr>
              <w:pStyle w:val="NoSpacing"/>
              <w:rPr>
                <w:rFonts w:cs="Times"/>
                <w:sz w:val="20"/>
                <w:szCs w:val="20"/>
                <w:lang w:eastAsia="zh-CN"/>
              </w:rPr>
            </w:pPr>
            <w:r>
              <w:rPr>
                <w:rFonts w:cs="Times"/>
                <w:sz w:val="20"/>
                <w:szCs w:val="20"/>
                <w:highlight w:val="cyan"/>
                <w:lang w:eastAsia="zh-CN"/>
              </w:rPr>
              <w:t>FL Proposal 3.3.2-1:</w:t>
            </w:r>
            <w:r>
              <w:rPr>
                <w:rFonts w:cs="Times"/>
                <w:sz w:val="20"/>
                <w:szCs w:val="20"/>
                <w:lang w:eastAsia="zh-CN"/>
              </w:rPr>
              <w:t xml:space="preserve"> </w:t>
            </w:r>
          </w:p>
        </w:tc>
        <w:tc>
          <w:tcPr>
            <w:tcW w:w="5193" w:type="dxa"/>
            <w:shd w:val="clear" w:color="auto" w:fill="D9D9D9" w:themeFill="background1" w:themeFillShade="D9"/>
          </w:tcPr>
          <w:p w14:paraId="5D6B49BB" w14:textId="77777777" w:rsidR="004429AA" w:rsidRDefault="00FF18A5">
            <w:pPr>
              <w:jc w:val="center"/>
              <w:rPr>
                <w:lang w:val="en-US"/>
              </w:rPr>
            </w:pPr>
            <w:r>
              <w:rPr>
                <w:lang w:val="en-US"/>
              </w:rPr>
              <w:t>Comments and Proposal</w:t>
            </w:r>
          </w:p>
        </w:tc>
      </w:tr>
      <w:tr w:rsidR="004429AA" w14:paraId="5F07C598" w14:textId="77777777">
        <w:tc>
          <w:tcPr>
            <w:tcW w:w="1838" w:type="dxa"/>
          </w:tcPr>
          <w:p w14:paraId="112D3B5C" w14:textId="77777777" w:rsidR="004429AA" w:rsidRDefault="00FF18A5">
            <w:pPr>
              <w:jc w:val="center"/>
              <w:rPr>
                <w:rFonts w:eastAsia="SimSun"/>
                <w:lang w:val="en-US" w:eastAsia="zh-CN"/>
              </w:rPr>
            </w:pPr>
            <w:r>
              <w:rPr>
                <w:rFonts w:eastAsia="SimSun"/>
                <w:lang w:val="en-US" w:eastAsia="zh-CN"/>
              </w:rPr>
              <w:t>Nokia, NSB</w:t>
            </w:r>
          </w:p>
        </w:tc>
        <w:tc>
          <w:tcPr>
            <w:tcW w:w="1985" w:type="dxa"/>
          </w:tcPr>
          <w:p w14:paraId="0F4AFFAF" w14:textId="77777777" w:rsidR="004429AA" w:rsidRDefault="004429AA">
            <w:pPr>
              <w:jc w:val="center"/>
              <w:rPr>
                <w:lang w:val="en-US"/>
              </w:rPr>
            </w:pPr>
          </w:p>
        </w:tc>
        <w:tc>
          <w:tcPr>
            <w:tcW w:w="5193" w:type="dxa"/>
          </w:tcPr>
          <w:p w14:paraId="4B3F8616" w14:textId="77777777" w:rsidR="004429AA" w:rsidRDefault="00FF18A5">
            <w:pPr>
              <w:rPr>
                <w:lang w:val="en-US"/>
              </w:rPr>
            </w:pPr>
            <w:r>
              <w:t xml:space="preserve">We think to avoid underestimate the RTT, better to use </w:t>
            </w:r>
            <w:proofErr w:type="gramStart"/>
            <w:r>
              <w:lastRenderedPageBreak/>
              <w:t>ceiling(</w:t>
            </w:r>
            <w:proofErr w:type="gramEnd"/>
            <w:r>
              <w:t>) instead of floor().</w:t>
            </w:r>
          </w:p>
        </w:tc>
      </w:tr>
      <w:tr w:rsidR="004429AA" w14:paraId="4DB31A7C" w14:textId="77777777">
        <w:tc>
          <w:tcPr>
            <w:tcW w:w="1838" w:type="dxa"/>
          </w:tcPr>
          <w:p w14:paraId="48343C9F" w14:textId="77777777" w:rsidR="004429AA" w:rsidRDefault="00FF18A5">
            <w:pPr>
              <w:jc w:val="center"/>
              <w:rPr>
                <w:rFonts w:eastAsia="SimSun"/>
                <w:lang w:val="en-US" w:eastAsia="zh-CN"/>
              </w:rPr>
            </w:pPr>
            <w:r>
              <w:rPr>
                <w:rFonts w:eastAsia="SimSun"/>
                <w:lang w:val="en-US" w:eastAsia="zh-CN"/>
              </w:rPr>
              <w:lastRenderedPageBreak/>
              <w:t>Intel</w:t>
            </w:r>
          </w:p>
        </w:tc>
        <w:tc>
          <w:tcPr>
            <w:tcW w:w="1985" w:type="dxa"/>
          </w:tcPr>
          <w:p w14:paraId="170688E4" w14:textId="77777777" w:rsidR="004429AA" w:rsidRDefault="004429AA">
            <w:pPr>
              <w:jc w:val="center"/>
              <w:rPr>
                <w:lang w:val="en-US"/>
              </w:rPr>
            </w:pPr>
          </w:p>
        </w:tc>
        <w:tc>
          <w:tcPr>
            <w:tcW w:w="5193" w:type="dxa"/>
          </w:tcPr>
          <w:p w14:paraId="70BE403B" w14:textId="77777777" w:rsidR="004429AA" w:rsidRDefault="00FF18A5">
            <w:r>
              <w:t>Agree with Nokia</w:t>
            </w:r>
          </w:p>
        </w:tc>
      </w:tr>
      <w:tr w:rsidR="004429AA" w14:paraId="2B197800" w14:textId="77777777">
        <w:tc>
          <w:tcPr>
            <w:tcW w:w="1838" w:type="dxa"/>
          </w:tcPr>
          <w:p w14:paraId="6B0BD50C"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3FF90A92" w14:textId="77777777" w:rsidR="004429AA" w:rsidRDefault="00FF18A5">
            <w:pPr>
              <w:jc w:val="center"/>
              <w:rPr>
                <w:lang w:val="en-US"/>
              </w:rPr>
            </w:pPr>
            <w:r>
              <w:rPr>
                <w:rFonts w:eastAsia="DengXian"/>
                <w:lang w:eastAsia="zh-CN"/>
              </w:rPr>
              <w:t xml:space="preserve">Not </w:t>
            </w:r>
            <w:r>
              <w:rPr>
                <w:rFonts w:eastAsia="DengXian" w:hint="eastAsia"/>
                <w:lang w:eastAsia="zh-CN"/>
              </w:rPr>
              <w:t>s</w:t>
            </w:r>
            <w:r>
              <w:rPr>
                <w:rFonts w:eastAsia="DengXian"/>
                <w:lang w:eastAsia="zh-CN"/>
              </w:rPr>
              <w:t>upport</w:t>
            </w:r>
          </w:p>
        </w:tc>
        <w:tc>
          <w:tcPr>
            <w:tcW w:w="5193" w:type="dxa"/>
          </w:tcPr>
          <w:p w14:paraId="50175B61" w14:textId="77777777" w:rsidR="004429AA" w:rsidRDefault="00FF18A5">
            <w:pPr>
              <w:rPr>
                <w:lang w:val="en-US"/>
              </w:rPr>
            </w:pPr>
            <w:r>
              <w:rPr>
                <w:rFonts w:eastAsia="DengXian"/>
                <w:lang w:eastAsia="zh-CN"/>
              </w:rPr>
              <w:t>It can be left to the UE implementation.</w:t>
            </w:r>
          </w:p>
        </w:tc>
      </w:tr>
      <w:tr w:rsidR="004429AA" w14:paraId="4522F340" w14:textId="77777777">
        <w:tc>
          <w:tcPr>
            <w:tcW w:w="1838" w:type="dxa"/>
          </w:tcPr>
          <w:p w14:paraId="0B1D50B9" w14:textId="77777777" w:rsidR="004429AA" w:rsidRDefault="00FF18A5">
            <w:pPr>
              <w:jc w:val="center"/>
              <w:rPr>
                <w:rFonts w:eastAsia="DengXian"/>
                <w:lang w:eastAsia="zh-CN"/>
              </w:rPr>
            </w:pPr>
            <w:r>
              <w:rPr>
                <w:rFonts w:eastAsia="DengXian"/>
                <w:lang w:eastAsia="zh-CN"/>
              </w:rPr>
              <w:t>Qualcomm</w:t>
            </w:r>
          </w:p>
        </w:tc>
        <w:tc>
          <w:tcPr>
            <w:tcW w:w="1985" w:type="dxa"/>
          </w:tcPr>
          <w:p w14:paraId="7EAE8FF0" w14:textId="77777777" w:rsidR="004429AA" w:rsidRDefault="00FF18A5">
            <w:pPr>
              <w:jc w:val="center"/>
              <w:rPr>
                <w:rFonts w:eastAsia="DengXian"/>
                <w:lang w:eastAsia="zh-CN"/>
              </w:rPr>
            </w:pPr>
            <w:r>
              <w:rPr>
                <w:rFonts w:eastAsia="DengXian"/>
                <w:lang w:eastAsia="zh-CN"/>
              </w:rPr>
              <w:t>Further discuss/clarify</w:t>
            </w:r>
          </w:p>
        </w:tc>
        <w:tc>
          <w:tcPr>
            <w:tcW w:w="5193" w:type="dxa"/>
          </w:tcPr>
          <w:p w14:paraId="09D4D603" w14:textId="77777777" w:rsidR="004429AA" w:rsidRDefault="00FF18A5">
            <w:pPr>
              <w:rPr>
                <w:rFonts w:eastAsia="DengXian"/>
                <w:lang w:eastAsia="zh-CN"/>
              </w:rPr>
            </w:pPr>
            <w:r>
              <w:rPr>
                <w:rFonts w:eastAsia="DengXian"/>
                <w:lang w:eastAsia="zh-CN"/>
              </w:rPr>
              <w:t xml:space="preserve">Is this strictly required in the RAN1 specs? Is this being done for NR specs as well? To me, it seems that RTT calculation for purpose of RAR window determination can also be described in the MAC specs? Would be good to discuss this. </w:t>
            </w:r>
          </w:p>
        </w:tc>
      </w:tr>
      <w:tr w:rsidR="004429AA" w14:paraId="218C2467" w14:textId="77777777">
        <w:tc>
          <w:tcPr>
            <w:tcW w:w="1838" w:type="dxa"/>
          </w:tcPr>
          <w:p w14:paraId="68DAC6FF" w14:textId="77777777" w:rsidR="004429AA" w:rsidRDefault="00FF18A5">
            <w:pPr>
              <w:jc w:val="cente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985" w:type="dxa"/>
          </w:tcPr>
          <w:p w14:paraId="2C11224B" w14:textId="77777777" w:rsidR="004429AA" w:rsidRDefault="00FF18A5">
            <w:pPr>
              <w:jc w:val="center"/>
              <w:rPr>
                <w:rFonts w:eastAsia="DengXian"/>
                <w:lang w:eastAsia="zh-CN"/>
              </w:rPr>
            </w:pPr>
            <w:r>
              <w:rPr>
                <w:rFonts w:eastAsia="DengXian"/>
                <w:lang w:eastAsia="zh-CN"/>
              </w:rPr>
              <w:t>Discussion needed</w:t>
            </w:r>
          </w:p>
        </w:tc>
        <w:tc>
          <w:tcPr>
            <w:tcW w:w="5193" w:type="dxa"/>
          </w:tcPr>
          <w:p w14:paraId="285D622D" w14:textId="77777777" w:rsidR="004429AA" w:rsidRDefault="00FF18A5">
            <w:pPr>
              <w:rPr>
                <w:rFonts w:eastAsia="DengXian"/>
                <w:lang w:eastAsia="zh-CN"/>
              </w:rPr>
            </w:pPr>
            <w:r>
              <w:rPr>
                <w:rFonts w:eastAsia="DengXian"/>
                <w:lang w:eastAsia="zh-CN"/>
              </w:rPr>
              <w:t>We are not sure whether floor/ceiling function is needed, it is not in the NR spec, either.</w:t>
            </w:r>
          </w:p>
        </w:tc>
      </w:tr>
      <w:tr w:rsidR="004429AA" w14:paraId="065FCBFE" w14:textId="77777777">
        <w:tc>
          <w:tcPr>
            <w:tcW w:w="1838" w:type="dxa"/>
          </w:tcPr>
          <w:p w14:paraId="185D44E8" w14:textId="77777777" w:rsidR="004429AA" w:rsidRDefault="00FF18A5">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4D2948AE" w14:textId="77777777" w:rsidR="004429AA" w:rsidRDefault="004429AA">
            <w:pPr>
              <w:jc w:val="center"/>
              <w:rPr>
                <w:rFonts w:eastAsia="DengXian"/>
                <w:lang w:eastAsia="zh-CN"/>
              </w:rPr>
            </w:pPr>
          </w:p>
        </w:tc>
        <w:tc>
          <w:tcPr>
            <w:tcW w:w="5193" w:type="dxa"/>
          </w:tcPr>
          <w:p w14:paraId="43D6113B" w14:textId="77777777" w:rsidR="004429AA" w:rsidRDefault="00FF18A5">
            <w:pPr>
              <w:rPr>
                <w:rFonts w:eastAsia="DengXian"/>
                <w:lang w:eastAsia="zh-CN"/>
              </w:rPr>
            </w:pPr>
            <w:r>
              <w:rPr>
                <w:rFonts w:eastAsia="DengXian"/>
                <w:lang w:eastAsia="zh-CN"/>
              </w:rPr>
              <w:t xml:space="preserve">Although we don’t think the </w:t>
            </w:r>
            <w:r>
              <w:t xml:space="preserve">problem raised by Nokia is a big issue, since the </w:t>
            </w:r>
            <w:r>
              <w:rPr>
                <w:rFonts w:eastAsia="DengXian"/>
                <w:lang w:eastAsia="zh-CN"/>
              </w:rPr>
              <w:t xml:space="preserve">potential </w:t>
            </w:r>
            <w:r>
              <w:t>underestimate issue on determining the start of RAR monitoring window may be resolved up to network implementation, we still slightly prefer to Nokia’s modification.</w:t>
            </w:r>
          </w:p>
        </w:tc>
      </w:tr>
      <w:tr w:rsidR="004429AA" w14:paraId="1179A9D1" w14:textId="77777777">
        <w:tc>
          <w:tcPr>
            <w:tcW w:w="1838" w:type="dxa"/>
          </w:tcPr>
          <w:p w14:paraId="242194A9"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3750D284" w14:textId="77777777" w:rsidR="004429AA" w:rsidRDefault="004429AA">
            <w:pPr>
              <w:jc w:val="center"/>
              <w:rPr>
                <w:rFonts w:eastAsia="DengXian"/>
                <w:lang w:eastAsia="zh-CN"/>
              </w:rPr>
            </w:pPr>
          </w:p>
        </w:tc>
        <w:tc>
          <w:tcPr>
            <w:tcW w:w="5193" w:type="dxa"/>
          </w:tcPr>
          <w:p w14:paraId="32A8D17E" w14:textId="77777777" w:rsidR="004429AA" w:rsidRDefault="00FF18A5">
            <w:pPr>
              <w:rPr>
                <w:rFonts w:eastAsia="DengXian"/>
                <w:lang w:eastAsia="zh-CN"/>
              </w:rPr>
            </w:pPr>
            <w:r>
              <w:rPr>
                <w:rFonts w:eastAsia="DengXian"/>
                <w:lang w:eastAsia="zh-CN"/>
              </w:rPr>
              <w:t xml:space="preserve">We are Ok with </w:t>
            </w:r>
            <w:proofErr w:type="gramStart"/>
            <w:r>
              <w:rPr>
                <w:rFonts w:eastAsia="DengXian"/>
                <w:lang w:eastAsia="zh-CN"/>
              </w:rPr>
              <w:t>floor(</w:t>
            </w:r>
            <w:proofErr w:type="gramEnd"/>
            <w:r>
              <w:rPr>
                <w:rFonts w:eastAsia="DengXian"/>
                <w:lang w:eastAsia="zh-CN"/>
              </w:rPr>
              <w:t>) operation, we can align with the NR agreements for the UE-</w:t>
            </w:r>
            <w:proofErr w:type="spellStart"/>
            <w:r>
              <w:rPr>
                <w:rFonts w:eastAsia="DengXian"/>
                <w:lang w:eastAsia="zh-CN"/>
              </w:rPr>
              <w:t>eNB</w:t>
            </w:r>
            <w:proofErr w:type="spellEnd"/>
            <w:r>
              <w:rPr>
                <w:rFonts w:eastAsia="DengXian"/>
                <w:lang w:eastAsia="zh-CN"/>
              </w:rPr>
              <w:t xml:space="preserve"> RTT calculation. It doesn’t require separate discussion for IoT-NTN.</w:t>
            </w:r>
          </w:p>
        </w:tc>
      </w:tr>
      <w:tr w:rsidR="004429AA" w14:paraId="5BAB97C7" w14:textId="77777777">
        <w:tc>
          <w:tcPr>
            <w:tcW w:w="1838" w:type="dxa"/>
          </w:tcPr>
          <w:p w14:paraId="03745EA4" w14:textId="77777777" w:rsidR="004429AA" w:rsidRDefault="00FF18A5">
            <w:pPr>
              <w:jc w:val="center"/>
              <w:rPr>
                <w:rFonts w:eastAsia="DengXian"/>
                <w:lang w:eastAsia="zh-CN"/>
              </w:rPr>
            </w:pPr>
            <w:r>
              <w:rPr>
                <w:rFonts w:eastAsia="DengXian"/>
                <w:lang w:eastAsia="zh-CN"/>
              </w:rPr>
              <w:t>Samsung</w:t>
            </w:r>
          </w:p>
        </w:tc>
        <w:tc>
          <w:tcPr>
            <w:tcW w:w="1985" w:type="dxa"/>
          </w:tcPr>
          <w:p w14:paraId="225F7765" w14:textId="77777777" w:rsidR="004429AA" w:rsidRDefault="004429AA">
            <w:pPr>
              <w:jc w:val="center"/>
              <w:rPr>
                <w:rFonts w:eastAsia="DengXian"/>
                <w:lang w:eastAsia="zh-CN"/>
              </w:rPr>
            </w:pPr>
          </w:p>
        </w:tc>
        <w:tc>
          <w:tcPr>
            <w:tcW w:w="5193" w:type="dxa"/>
          </w:tcPr>
          <w:p w14:paraId="437431E9" w14:textId="77777777" w:rsidR="004429AA" w:rsidRDefault="00FF18A5">
            <w:pPr>
              <w:rPr>
                <w:rFonts w:eastAsia="DengXian"/>
                <w:lang w:eastAsia="zh-CN"/>
              </w:rPr>
            </w:pPr>
            <w:r>
              <w:rPr>
                <w:rFonts w:eastAsia="DengXian"/>
                <w:lang w:eastAsia="zh-CN"/>
              </w:rPr>
              <w:t>OK to use the ceiling function, but further discuss if it is needed to add this in the specifications.</w:t>
            </w:r>
          </w:p>
        </w:tc>
      </w:tr>
      <w:tr w:rsidR="004429AA" w14:paraId="4E06EA33" w14:textId="77777777">
        <w:tc>
          <w:tcPr>
            <w:tcW w:w="1838" w:type="dxa"/>
          </w:tcPr>
          <w:p w14:paraId="60EA88DB" w14:textId="77777777" w:rsidR="004429AA" w:rsidRDefault="00FF18A5">
            <w:pPr>
              <w:jc w:val="center"/>
              <w:rPr>
                <w:rFonts w:eastAsia="DengXian"/>
                <w:lang w:eastAsia="zh-CN"/>
              </w:rPr>
            </w:pPr>
            <w:r>
              <w:rPr>
                <w:rFonts w:eastAsia="DengXian"/>
                <w:lang w:eastAsia="zh-CN"/>
              </w:rPr>
              <w:t>Ericsson</w:t>
            </w:r>
          </w:p>
        </w:tc>
        <w:tc>
          <w:tcPr>
            <w:tcW w:w="1985" w:type="dxa"/>
          </w:tcPr>
          <w:p w14:paraId="2091120D" w14:textId="77777777" w:rsidR="004429AA" w:rsidRDefault="004429AA">
            <w:pPr>
              <w:jc w:val="center"/>
              <w:rPr>
                <w:rFonts w:eastAsia="DengXian"/>
                <w:lang w:eastAsia="zh-CN"/>
              </w:rPr>
            </w:pPr>
          </w:p>
        </w:tc>
        <w:tc>
          <w:tcPr>
            <w:tcW w:w="5193" w:type="dxa"/>
          </w:tcPr>
          <w:p w14:paraId="786E440D" w14:textId="77777777" w:rsidR="004429AA" w:rsidRDefault="00FF18A5">
            <w:pPr>
              <w:rPr>
                <w:rFonts w:eastAsia="DengXian"/>
                <w:lang w:val="en-US"/>
              </w:rPr>
            </w:pPr>
            <w:r>
              <w:rPr>
                <w:rFonts w:eastAsia="DengXian"/>
                <w:lang w:val="en-US"/>
              </w:rPr>
              <w:t>The choice of using a ceiling or a floor function depends on the context. For instance, using a ceiling function may delay the start of the RA-response window by about a subframe. Conversely, using a floor function may cause an early end to the RA-response window by about a subframe. It may be beneficial to specify one of the two rather than leaving it up to UE implementation. We agree with Qualcomm that it merits further discussion.</w:t>
            </w:r>
          </w:p>
          <w:p w14:paraId="3935A3EE" w14:textId="77777777" w:rsidR="004429AA" w:rsidRDefault="00FF18A5">
            <w:pPr>
              <w:rPr>
                <w:rFonts w:eastAsia="DengXian"/>
                <w:lang w:val="en-US"/>
              </w:rPr>
            </w:pPr>
            <w:r>
              <w:rPr>
                <w:rFonts w:eastAsia="DengXian"/>
                <w:lang w:val="en-US"/>
              </w:rPr>
              <w:t>In case we need to adopt a definition (e.g., floor), we suggest the following modification to reduce the number of words:</w:t>
            </w:r>
          </w:p>
          <w:p w14:paraId="59DEA904" w14:textId="77777777" w:rsidR="004429AA" w:rsidRDefault="0093615C">
            <w:pPr>
              <w:rPr>
                <w:rFonts w:eastAsia="DengXian"/>
                <w:lang w:val="en-US"/>
              </w:rPr>
            </w:pPr>
            <m:oMath>
              <m:sSubSup>
                <m:sSubSupPr>
                  <m:ctrlPr>
                    <w:rPr>
                      <w:rFonts w:ascii="Cambria Math" w:hAnsi="Cambria Math"/>
                      <w:i/>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TA</m:t>
                          </m:r>
                        </m:sub>
                      </m:sSub>
                    </m:num>
                    <m:den>
                      <m:r>
                        <w:rPr>
                          <w:rFonts w:ascii="Cambria Math" w:hAnsi="Cambria Math"/>
                        </w:rPr>
                        <m:t>1000</m:t>
                      </m:r>
                    </m:den>
                  </m:f>
                </m:e>
              </m:d>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FF18A5">
              <w:rPr>
                <w:rFonts w:eastAsiaTheme="minorEastAsia"/>
              </w:rPr>
              <w:t xml:space="preserve"> </w:t>
            </w:r>
          </w:p>
        </w:tc>
      </w:tr>
      <w:tr w:rsidR="004429AA" w14:paraId="7BFA2231" w14:textId="77777777">
        <w:tc>
          <w:tcPr>
            <w:tcW w:w="1838" w:type="dxa"/>
          </w:tcPr>
          <w:p w14:paraId="7A538801" w14:textId="77777777" w:rsidR="004429AA" w:rsidRDefault="00FF18A5">
            <w:pPr>
              <w:jc w:val="center"/>
              <w:rPr>
                <w:rFonts w:eastAsia="DengXian"/>
                <w:lang w:eastAsia="zh-CN"/>
              </w:rPr>
            </w:pPr>
            <w:r>
              <w:rPr>
                <w:rFonts w:eastAsia="DengXian" w:hint="eastAsia"/>
                <w:lang w:eastAsia="zh-CN"/>
              </w:rPr>
              <w:t>CATT</w:t>
            </w:r>
          </w:p>
        </w:tc>
        <w:tc>
          <w:tcPr>
            <w:tcW w:w="1985" w:type="dxa"/>
          </w:tcPr>
          <w:p w14:paraId="71959AA0" w14:textId="77777777" w:rsidR="004429AA" w:rsidRDefault="00FF18A5">
            <w:pPr>
              <w:jc w:val="center"/>
              <w:rPr>
                <w:rFonts w:eastAsia="DengXian"/>
                <w:lang w:eastAsia="zh-CN"/>
              </w:rPr>
            </w:pPr>
            <w:r>
              <w:rPr>
                <w:rFonts w:eastAsia="DengXian" w:hint="eastAsia"/>
                <w:lang w:eastAsia="zh-CN"/>
              </w:rPr>
              <w:t>OK</w:t>
            </w:r>
          </w:p>
        </w:tc>
        <w:tc>
          <w:tcPr>
            <w:tcW w:w="5193" w:type="dxa"/>
          </w:tcPr>
          <w:p w14:paraId="1359ED87" w14:textId="77777777" w:rsidR="004429AA" w:rsidRDefault="00FF18A5">
            <w:pPr>
              <w:rPr>
                <w:rFonts w:eastAsia="DengXian"/>
                <w:lang w:val="en-US"/>
              </w:rPr>
            </w:pPr>
            <w:r>
              <w:rPr>
                <w:rFonts w:eastAsia="DengXian"/>
                <w:lang w:val="en-US" w:eastAsia="zh-CN"/>
              </w:rPr>
              <w:t>U</w:t>
            </w:r>
            <w:r>
              <w:rPr>
                <w:rFonts w:eastAsia="DengXian" w:hint="eastAsia"/>
                <w:lang w:val="en-US" w:eastAsia="zh-CN"/>
              </w:rPr>
              <w:t>sing floor function will not delay the start of RAR window.</w:t>
            </w:r>
          </w:p>
        </w:tc>
      </w:tr>
      <w:tr w:rsidR="004429AA" w14:paraId="2FD3486D" w14:textId="77777777">
        <w:tc>
          <w:tcPr>
            <w:tcW w:w="1838" w:type="dxa"/>
          </w:tcPr>
          <w:p w14:paraId="45FE9CF3" w14:textId="77777777" w:rsidR="004429AA" w:rsidRDefault="00FF18A5">
            <w:pPr>
              <w:jc w:val="center"/>
              <w:rPr>
                <w:rFonts w:eastAsia="DengXian"/>
                <w:lang w:eastAsia="zh-CN"/>
              </w:rPr>
            </w:pPr>
            <w:r>
              <w:rPr>
                <w:lang w:val="en-US"/>
              </w:rPr>
              <w:t>SONY</w:t>
            </w:r>
          </w:p>
        </w:tc>
        <w:tc>
          <w:tcPr>
            <w:tcW w:w="1985" w:type="dxa"/>
          </w:tcPr>
          <w:p w14:paraId="53D7E686" w14:textId="77777777" w:rsidR="004429AA" w:rsidRDefault="00FF18A5">
            <w:pPr>
              <w:jc w:val="center"/>
              <w:rPr>
                <w:rFonts w:eastAsia="DengXian"/>
                <w:lang w:eastAsia="zh-CN"/>
              </w:rPr>
            </w:pPr>
            <w:r>
              <w:rPr>
                <w:lang w:val="en-US"/>
              </w:rPr>
              <w:t xml:space="preserve">Support </w:t>
            </w:r>
          </w:p>
        </w:tc>
        <w:tc>
          <w:tcPr>
            <w:tcW w:w="5193" w:type="dxa"/>
          </w:tcPr>
          <w:p w14:paraId="1CB39120" w14:textId="77777777" w:rsidR="004429AA" w:rsidRDefault="00FF18A5">
            <w:pPr>
              <w:rPr>
                <w:rFonts w:eastAsia="DengXian"/>
                <w:lang w:val="en-US"/>
              </w:rPr>
            </w:pPr>
            <w:r>
              <w:rPr>
                <w:lang w:val="en-US"/>
              </w:rPr>
              <w:t xml:space="preserve">Our preference is for the </w:t>
            </w:r>
            <w:proofErr w:type="gramStart"/>
            <w:r>
              <w:rPr>
                <w:lang w:val="en-US"/>
              </w:rPr>
              <w:t>floor(</w:t>
            </w:r>
            <w:proofErr w:type="gramEnd"/>
            <w:r>
              <w:rPr>
                <w:lang w:val="en-US"/>
              </w:rPr>
              <w:t xml:space="preserve">) function. The </w:t>
            </w:r>
            <w:proofErr w:type="gramStart"/>
            <w:r>
              <w:rPr>
                <w:lang w:val="en-US"/>
              </w:rPr>
              <w:t>floor(</w:t>
            </w:r>
            <w:proofErr w:type="gramEnd"/>
            <w:r>
              <w:rPr>
                <w:lang w:val="en-US"/>
              </w:rPr>
              <w:t xml:space="preserve">) function tends towards underestimation of the RTT, but this would mean than the UE would not miss a PDCCH sent at the start of the RAR window. </w:t>
            </w:r>
          </w:p>
        </w:tc>
      </w:tr>
      <w:tr w:rsidR="004429AA" w14:paraId="566D0086" w14:textId="77777777">
        <w:tc>
          <w:tcPr>
            <w:tcW w:w="1838" w:type="dxa"/>
          </w:tcPr>
          <w:p w14:paraId="578E423B" w14:textId="77777777" w:rsidR="004429AA" w:rsidRDefault="00FF18A5">
            <w:pPr>
              <w:jc w:val="center"/>
              <w:rPr>
                <w:lang w:val="en-US"/>
              </w:rPr>
            </w:pPr>
            <w:r>
              <w:rPr>
                <w:lang w:val="en-US" w:eastAsia="en-US"/>
              </w:rPr>
              <w:t>MediaTek</w:t>
            </w:r>
          </w:p>
        </w:tc>
        <w:tc>
          <w:tcPr>
            <w:tcW w:w="1985" w:type="dxa"/>
          </w:tcPr>
          <w:p w14:paraId="078FB9F6" w14:textId="77777777" w:rsidR="004429AA" w:rsidRDefault="00FF18A5">
            <w:pPr>
              <w:jc w:val="center"/>
              <w:rPr>
                <w:lang w:val="en-US"/>
              </w:rPr>
            </w:pPr>
            <w:r>
              <w:rPr>
                <w:lang w:val="en-US" w:eastAsia="en-US"/>
              </w:rPr>
              <w:t>Support</w:t>
            </w:r>
          </w:p>
        </w:tc>
        <w:tc>
          <w:tcPr>
            <w:tcW w:w="5193" w:type="dxa"/>
          </w:tcPr>
          <w:p w14:paraId="2FDDD4C1" w14:textId="77777777" w:rsidR="004429AA" w:rsidRDefault="00FF18A5">
            <w:pPr>
              <w:spacing w:after="120"/>
              <w:rPr>
                <w:rFonts w:eastAsiaTheme="minorEastAsia"/>
                <w:iCs/>
                <w:sz w:val="22"/>
                <w:szCs w:val="22"/>
                <w:lang w:val="en-US" w:eastAsia="zh-CN"/>
              </w:rPr>
            </w:pPr>
            <w:r>
              <w:rPr>
                <w:rFonts w:eastAsiaTheme="minorEastAsia"/>
                <w:iCs/>
                <w:sz w:val="22"/>
                <w:szCs w:val="22"/>
                <w:lang w:val="en-US" w:eastAsia="zh-CN"/>
              </w:rPr>
              <w:t>In the Pseudo CR of 36.321, the following is included:</w:t>
            </w:r>
          </w:p>
          <w:tbl>
            <w:tblPr>
              <w:tblStyle w:val="TableGrid"/>
              <w:tblW w:w="0" w:type="auto"/>
              <w:tblLook w:val="04A0" w:firstRow="1" w:lastRow="0" w:firstColumn="1" w:lastColumn="0" w:noHBand="0" w:noVBand="1"/>
            </w:tblPr>
            <w:tblGrid>
              <w:gridCol w:w="4967"/>
            </w:tblGrid>
            <w:tr w:rsidR="004429AA" w14:paraId="14615BB2" w14:textId="77777777">
              <w:tc>
                <w:tcPr>
                  <w:tcW w:w="9350" w:type="dxa"/>
                  <w:tcBorders>
                    <w:top w:val="single" w:sz="4" w:space="0" w:color="auto"/>
                    <w:left w:val="single" w:sz="4" w:space="0" w:color="auto"/>
                    <w:bottom w:val="single" w:sz="4" w:space="0" w:color="auto"/>
                    <w:right w:val="single" w:sz="4" w:space="0" w:color="auto"/>
                  </w:tcBorders>
                </w:tcPr>
                <w:p w14:paraId="6C37C767" w14:textId="77777777" w:rsidR="004429AA" w:rsidRDefault="00FF18A5">
                  <w:pPr>
                    <w:spacing w:after="0"/>
                    <w:textAlignment w:val="baseline"/>
                    <w:rPr>
                      <w:rFonts w:eastAsia="MS Gothic"/>
                      <w:sz w:val="22"/>
                      <w:szCs w:val="22"/>
                      <w:lang w:val="en-US" w:eastAsia="ja-JP"/>
                    </w:rPr>
                  </w:pPr>
                  <w:r>
                    <w:rPr>
                      <w:sz w:val="22"/>
                      <w:szCs w:val="22"/>
                      <w:lang w:val="en-US" w:eastAsia="en-US"/>
                    </w:rPr>
                    <w:t>If the UE is a BL UE or a UE in enhanced coverage:</w:t>
                  </w:r>
                </w:p>
                <w:p w14:paraId="32E9ABB6" w14:textId="77777777" w:rsidR="004429AA" w:rsidRDefault="00FF18A5">
                  <w:pPr>
                    <w:pStyle w:val="B1"/>
                    <w:textAlignment w:val="baseline"/>
                    <w:rPr>
                      <w:lang w:val="en-US" w:eastAsia="en-US"/>
                    </w:rPr>
                  </w:pPr>
                  <w:r>
                    <w:rPr>
                      <w:lang w:val="en-US" w:eastAsia="en-US"/>
                    </w:rPr>
                    <w:t xml:space="preserve">-     if the </w:t>
                  </w:r>
                  <w:proofErr w:type="gramStart"/>
                  <w:r>
                    <w:rPr>
                      <w:lang w:val="en-US" w:eastAsia="en-US"/>
                    </w:rPr>
                    <w:t>random access</w:t>
                  </w:r>
                  <w:proofErr w:type="gramEnd"/>
                  <w:r>
                    <w:rPr>
                      <w:lang w:val="en-US" w:eastAsia="en-US"/>
                    </w:rPr>
                    <w:t xml:space="preserve"> preamble was transmitted in a non-terrestrial network:</w:t>
                  </w:r>
                </w:p>
                <w:p w14:paraId="496D312B" w14:textId="77777777" w:rsidR="004429AA" w:rsidRDefault="00FF18A5">
                  <w:pPr>
                    <w:pStyle w:val="B1"/>
                    <w:textAlignment w:val="baseline"/>
                    <w:rPr>
                      <w:sz w:val="32"/>
                      <w:szCs w:val="32"/>
                      <w:lang w:val="en-US" w:eastAsia="en-US"/>
                    </w:rPr>
                  </w:pPr>
                  <w:r>
                    <w:rPr>
                      <w:lang w:val="en-US" w:eastAsia="en-US"/>
                    </w:rPr>
                    <w:t xml:space="preserve">-     RA Response window starts at the subframe that contains the end of the last preamble repetition plus 3 + </w:t>
                  </w:r>
                  <w:r>
                    <w:rPr>
                      <w:highlight w:val="yellow"/>
                      <w:lang w:val="en-US" w:eastAsia="en-US"/>
                    </w:rPr>
                    <w:t>UE-</w:t>
                  </w:r>
                  <w:proofErr w:type="spellStart"/>
                  <w:r>
                    <w:rPr>
                      <w:highlight w:val="yellow"/>
                      <w:lang w:val="en-US" w:eastAsia="en-US"/>
                    </w:rPr>
                    <w:t>eNB</w:t>
                  </w:r>
                  <w:proofErr w:type="spellEnd"/>
                  <w:r>
                    <w:rPr>
                      <w:highlight w:val="yellow"/>
                      <w:lang w:val="en-US" w:eastAsia="en-US"/>
                    </w:rPr>
                    <w:t xml:space="preserve"> RTT subframes</w:t>
                  </w:r>
                  <w:r>
                    <w:rPr>
                      <w:lang w:val="en-US" w:eastAsia="en-US"/>
                    </w:rPr>
                    <w:t xml:space="preserve">, as specified in TS 36.2XX [6] clause X.X and has length </w:t>
                  </w:r>
                  <w:r>
                    <w:rPr>
                      <w:i/>
                      <w:iCs/>
                      <w:lang w:val="en-US" w:eastAsia="en-US"/>
                    </w:rPr>
                    <w:t>ra-</w:t>
                  </w:r>
                  <w:proofErr w:type="spellStart"/>
                  <w:r>
                    <w:rPr>
                      <w:i/>
                      <w:iCs/>
                      <w:lang w:val="en-US" w:eastAsia="en-US"/>
                    </w:rPr>
                    <w:t>ResponseWindowSize</w:t>
                  </w:r>
                  <w:proofErr w:type="spellEnd"/>
                  <w:r>
                    <w:rPr>
                      <w:lang w:val="en-US" w:eastAsia="en-US"/>
                    </w:rPr>
                    <w:t xml:space="preserve"> for the corresponding enhanced coverage </w:t>
                  </w:r>
                  <w:proofErr w:type="gramStart"/>
                  <w:r>
                    <w:rPr>
                      <w:lang w:val="en-US" w:eastAsia="en-US"/>
                    </w:rPr>
                    <w:t>level</w:t>
                  </w:r>
                  <w:r>
                    <w:rPr>
                      <w:sz w:val="32"/>
                      <w:szCs w:val="32"/>
                      <w:lang w:val="en-US" w:eastAsia="en-US"/>
                    </w:rPr>
                    <w:t>;</w:t>
                  </w:r>
                  <w:proofErr w:type="gramEnd"/>
                </w:p>
                <w:p w14:paraId="7D042678" w14:textId="77777777" w:rsidR="004429AA" w:rsidRDefault="00FF18A5">
                  <w:pPr>
                    <w:pStyle w:val="B1"/>
                    <w:ind w:left="0" w:firstLine="0"/>
                    <w:textAlignment w:val="baseline"/>
                    <w:rPr>
                      <w:sz w:val="22"/>
                      <w:szCs w:val="18"/>
                      <w:lang w:val="en-US" w:eastAsia="en-US"/>
                    </w:rPr>
                  </w:pPr>
                  <w:r>
                    <w:rPr>
                      <w:sz w:val="22"/>
                      <w:szCs w:val="18"/>
                      <w:lang w:val="en-US" w:eastAsia="en-US"/>
                    </w:rPr>
                    <w:lastRenderedPageBreak/>
                    <w:t>If the UE is an NB-IoT UE:</w:t>
                  </w:r>
                </w:p>
                <w:p w14:paraId="2344C05B" w14:textId="77777777" w:rsidR="004429AA" w:rsidRDefault="00FF18A5">
                  <w:pPr>
                    <w:pStyle w:val="B1"/>
                    <w:textAlignment w:val="baseline"/>
                    <w:rPr>
                      <w:lang w:val="en-US" w:eastAsia="en-US"/>
                    </w:rPr>
                  </w:pPr>
                  <w:r>
                    <w:rPr>
                      <w:lang w:val="en-US" w:eastAsia="en-US"/>
                    </w:rPr>
                    <w:t xml:space="preserve">- if the </w:t>
                  </w:r>
                  <w:proofErr w:type="gramStart"/>
                  <w:r>
                    <w:rPr>
                      <w:lang w:val="en-US" w:eastAsia="en-US"/>
                    </w:rPr>
                    <w:t>random access</w:t>
                  </w:r>
                  <w:proofErr w:type="gramEnd"/>
                  <w:r>
                    <w:rPr>
                      <w:lang w:val="en-US" w:eastAsia="en-US"/>
                    </w:rPr>
                    <w:t xml:space="preserve"> preamble was transmitted in a non-terrestrial network:</w:t>
                  </w:r>
                </w:p>
                <w:p w14:paraId="1F943927" w14:textId="77777777" w:rsidR="004429AA" w:rsidRDefault="00FF18A5">
                  <w:pPr>
                    <w:pStyle w:val="B1"/>
                    <w:textAlignment w:val="baseline"/>
                    <w:rPr>
                      <w:sz w:val="24"/>
                      <w:lang w:val="en-US" w:eastAsia="zh-CN"/>
                    </w:rPr>
                  </w:pPr>
                  <w:r>
                    <w:rPr>
                      <w:lang w:val="en-US" w:eastAsia="en-US"/>
                    </w:rPr>
                    <w:t xml:space="preserve">- RA Response window starts at the subframe that contains the end of the last preamble repetition plus X + </w:t>
                  </w:r>
                  <w:r>
                    <w:rPr>
                      <w:highlight w:val="yellow"/>
                      <w:lang w:val="en-US" w:eastAsia="en-US"/>
                    </w:rPr>
                    <w:t>UE-</w:t>
                  </w:r>
                  <w:proofErr w:type="spellStart"/>
                  <w:r>
                    <w:rPr>
                      <w:highlight w:val="yellow"/>
                      <w:lang w:val="en-US" w:eastAsia="en-US"/>
                    </w:rPr>
                    <w:t>eNB</w:t>
                  </w:r>
                  <w:proofErr w:type="spellEnd"/>
                  <w:r>
                    <w:rPr>
                      <w:highlight w:val="yellow"/>
                      <w:lang w:val="en-US" w:eastAsia="en-US"/>
                    </w:rPr>
                    <w:t xml:space="preserve"> RTT subframes</w:t>
                  </w:r>
                  <w:r>
                    <w:rPr>
                      <w:lang w:val="en-US" w:eastAsia="en-US"/>
                    </w:rPr>
                    <w:t>, as specified in TS 36.2XX [6] clause X.X</w:t>
                  </w:r>
                </w:p>
              </w:tc>
            </w:tr>
          </w:tbl>
          <w:p w14:paraId="76077CEC" w14:textId="77777777" w:rsidR="004429AA" w:rsidRDefault="004429AA">
            <w:pPr>
              <w:spacing w:after="120"/>
              <w:rPr>
                <w:rFonts w:eastAsiaTheme="minorEastAsia"/>
                <w:iCs/>
                <w:sz w:val="22"/>
                <w:szCs w:val="22"/>
                <w:lang w:val="en-US" w:eastAsia="zh-CN"/>
              </w:rPr>
            </w:pPr>
          </w:p>
          <w:p w14:paraId="185071F5" w14:textId="77777777" w:rsidR="004429AA" w:rsidRDefault="00FF18A5">
            <w:pPr>
              <w:rPr>
                <w:rFonts w:eastAsia="DengXian"/>
                <w:lang w:val="en-US" w:eastAsia="zh-CN"/>
              </w:rPr>
            </w:pPr>
            <w:r>
              <w:rPr>
                <w:rFonts w:eastAsiaTheme="minorEastAsia"/>
                <w:iCs/>
                <w:sz w:val="22"/>
                <w:szCs w:val="22"/>
                <w:lang w:val="en-US" w:eastAsia="zh-CN"/>
              </w:rPr>
              <w:t>Based on above, it is necessary to capture UE-</w:t>
            </w:r>
            <w:proofErr w:type="spellStart"/>
            <w:r>
              <w:rPr>
                <w:rFonts w:eastAsiaTheme="minorEastAsia"/>
                <w:iCs/>
                <w:sz w:val="22"/>
                <w:szCs w:val="22"/>
                <w:lang w:val="en-US" w:eastAsia="zh-CN"/>
              </w:rPr>
              <w:t>eNB</w:t>
            </w:r>
            <w:proofErr w:type="spellEnd"/>
            <w:r>
              <w:rPr>
                <w:rFonts w:eastAsiaTheme="minorEastAsia"/>
                <w:iCs/>
                <w:sz w:val="22"/>
                <w:szCs w:val="22"/>
                <w:lang w:val="en-US" w:eastAsia="zh-CN"/>
              </w:rPr>
              <w:t xml:space="preserve"> RTT in RAN1’s CR with the UE-</w:t>
            </w:r>
            <w:proofErr w:type="spellStart"/>
            <w:r>
              <w:rPr>
                <w:rFonts w:eastAsiaTheme="minorEastAsia"/>
                <w:iCs/>
                <w:sz w:val="22"/>
                <w:szCs w:val="22"/>
                <w:lang w:val="en-US" w:eastAsia="zh-CN"/>
              </w:rPr>
              <w:t>eNB</w:t>
            </w:r>
            <w:proofErr w:type="spellEnd"/>
            <w:r>
              <w:rPr>
                <w:rFonts w:eastAsiaTheme="minorEastAsia"/>
                <w:iCs/>
                <w:sz w:val="22"/>
                <w:szCs w:val="22"/>
                <w:lang w:val="en-US" w:eastAsia="zh-CN"/>
              </w:rPr>
              <w:t xml:space="preserve"> RTT provided in an integer number of subframes to align with RAN2 agreement.</w:t>
            </w:r>
          </w:p>
          <w:p w14:paraId="6130802B" w14:textId="77777777" w:rsidR="004429AA" w:rsidRDefault="004429AA">
            <w:pPr>
              <w:rPr>
                <w:rFonts w:eastAsia="DengXian"/>
                <w:lang w:val="en-US" w:eastAsia="zh-CN"/>
              </w:rPr>
            </w:pPr>
          </w:p>
          <w:p w14:paraId="1CB1EC5B" w14:textId="77777777" w:rsidR="004429AA" w:rsidRDefault="00FF18A5">
            <w:pPr>
              <w:rPr>
                <w:rFonts w:eastAsia="DengXian"/>
                <w:sz w:val="22"/>
                <w:szCs w:val="22"/>
                <w:lang w:val="en-US" w:eastAsia="zh-CN"/>
              </w:rPr>
            </w:pPr>
            <w:r>
              <w:rPr>
                <w:rFonts w:eastAsia="DengXian"/>
                <w:sz w:val="22"/>
                <w:szCs w:val="22"/>
                <w:lang w:val="en-US" w:eastAsia="zh-CN"/>
              </w:rPr>
              <w:t xml:space="preserve">If </w:t>
            </w:r>
            <w:proofErr w:type="gramStart"/>
            <w:r>
              <w:rPr>
                <w:rFonts w:eastAsia="DengXian"/>
                <w:sz w:val="22"/>
                <w:szCs w:val="22"/>
                <w:lang w:val="en-US" w:eastAsia="zh-CN"/>
              </w:rPr>
              <w:t>ceiling(</w:t>
            </w:r>
            <w:proofErr w:type="gramEnd"/>
            <w:r>
              <w:rPr>
                <w:rFonts w:eastAsia="DengXian"/>
                <w:sz w:val="22"/>
                <w:szCs w:val="22"/>
                <w:lang w:val="en-US" w:eastAsia="zh-CN"/>
              </w:rPr>
              <w:t>) is utilized, then we have larger offset of RAR window, so the RAR window starts after UE-</w:t>
            </w:r>
            <w:proofErr w:type="spellStart"/>
            <w:r>
              <w:rPr>
                <w:rFonts w:eastAsia="DengXian"/>
                <w:sz w:val="22"/>
                <w:szCs w:val="22"/>
                <w:lang w:val="en-US" w:eastAsia="zh-CN"/>
              </w:rPr>
              <w:t>gNB</w:t>
            </w:r>
            <w:proofErr w:type="spellEnd"/>
            <w:r>
              <w:rPr>
                <w:rFonts w:eastAsia="DengXian"/>
                <w:sz w:val="22"/>
                <w:szCs w:val="22"/>
                <w:lang w:val="en-US" w:eastAsia="zh-CN"/>
              </w:rPr>
              <w:t xml:space="preserve"> RTT and UE may miss some of RAR information. If </w:t>
            </w:r>
            <w:proofErr w:type="gramStart"/>
            <w:r>
              <w:rPr>
                <w:rFonts w:eastAsia="DengXian"/>
                <w:sz w:val="22"/>
                <w:szCs w:val="22"/>
                <w:lang w:val="en-US" w:eastAsia="zh-CN"/>
              </w:rPr>
              <w:t>floor(</w:t>
            </w:r>
            <w:proofErr w:type="gramEnd"/>
            <w:r>
              <w:rPr>
                <w:rFonts w:eastAsia="DengXian"/>
                <w:sz w:val="22"/>
                <w:szCs w:val="22"/>
                <w:lang w:val="en-US" w:eastAsia="zh-CN"/>
              </w:rPr>
              <w:t>) is utilized, then we have smaller offset of RAR window, so the RAR window starts before UE-</w:t>
            </w:r>
            <w:proofErr w:type="spellStart"/>
            <w:r>
              <w:rPr>
                <w:rFonts w:eastAsia="DengXian"/>
                <w:sz w:val="22"/>
                <w:szCs w:val="22"/>
                <w:lang w:val="en-US" w:eastAsia="zh-CN"/>
              </w:rPr>
              <w:t>gNB</w:t>
            </w:r>
            <w:proofErr w:type="spellEnd"/>
            <w:r>
              <w:rPr>
                <w:rFonts w:eastAsia="DengXian"/>
                <w:sz w:val="22"/>
                <w:szCs w:val="22"/>
                <w:lang w:val="en-US" w:eastAsia="zh-CN"/>
              </w:rPr>
              <w:t xml:space="preserve"> RTT and UE won’t miss any of RAR information.</w:t>
            </w:r>
          </w:p>
          <w:p w14:paraId="70C526C3" w14:textId="77777777" w:rsidR="004429AA" w:rsidRDefault="00FF18A5">
            <w:pPr>
              <w:rPr>
                <w:lang w:val="en-US"/>
              </w:rPr>
            </w:pPr>
            <w:r>
              <w:rPr>
                <w:rFonts w:eastAsia="DengXian"/>
                <w:sz w:val="22"/>
                <w:szCs w:val="22"/>
                <w:lang w:val="en-US" w:eastAsia="zh-CN"/>
              </w:rPr>
              <w:t xml:space="preserve">Hence, we think it is better to use </w:t>
            </w:r>
            <w:proofErr w:type="gramStart"/>
            <w:r>
              <w:rPr>
                <w:rFonts w:eastAsia="DengXian"/>
                <w:sz w:val="22"/>
                <w:szCs w:val="22"/>
                <w:lang w:val="en-US" w:eastAsia="zh-CN"/>
              </w:rPr>
              <w:t>floor(</w:t>
            </w:r>
            <w:proofErr w:type="gramEnd"/>
            <w:r>
              <w:rPr>
                <w:rFonts w:eastAsia="DengXian"/>
                <w:sz w:val="22"/>
                <w:szCs w:val="22"/>
                <w:lang w:val="en-US" w:eastAsia="zh-CN"/>
              </w:rPr>
              <w:t>) as FL proposed.</w:t>
            </w:r>
          </w:p>
        </w:tc>
      </w:tr>
    </w:tbl>
    <w:p w14:paraId="2EB9EDEC" w14:textId="77777777" w:rsidR="004429AA" w:rsidRDefault="004429AA"/>
    <w:p w14:paraId="2DE93706" w14:textId="77777777" w:rsidR="004429AA" w:rsidRDefault="00FF18A5">
      <w:pPr>
        <w:pStyle w:val="Heading4"/>
      </w:pPr>
      <w:bookmarkStart w:id="29" w:name="_Ref96611301"/>
      <w:r>
        <w:t>SECOND ROUND Discussion on Calculation of UE-</w:t>
      </w:r>
      <w:proofErr w:type="spellStart"/>
      <w:r>
        <w:t>eNB</w:t>
      </w:r>
      <w:proofErr w:type="spellEnd"/>
      <w:r>
        <w:t xml:space="preserve"> RTT</w:t>
      </w:r>
      <w:bookmarkEnd w:id="29"/>
    </w:p>
    <w:p w14:paraId="66F0B52C" w14:textId="77777777" w:rsidR="004429AA" w:rsidRDefault="00FF18A5">
      <w:r>
        <w:t>Responding companies have divergent views with following options</w:t>
      </w:r>
    </w:p>
    <w:p w14:paraId="3B634A94" w14:textId="77777777" w:rsidR="004429AA" w:rsidRDefault="00FF18A5">
      <w:pPr>
        <w:pStyle w:val="ListParagraph"/>
        <w:numPr>
          <w:ilvl w:val="0"/>
          <w:numId w:val="11"/>
        </w:numPr>
        <w:ind w:firstLineChars="0"/>
      </w:pPr>
      <w:r>
        <w:t xml:space="preserve">Specification in RAN1 spec – use floor(.): Sony, MediaTek, CATT, </w:t>
      </w:r>
      <w:proofErr w:type="spellStart"/>
      <w:r>
        <w:t>Mavenir</w:t>
      </w:r>
      <w:proofErr w:type="spellEnd"/>
      <w:r>
        <w:t>, Ericsson?</w:t>
      </w:r>
    </w:p>
    <w:p w14:paraId="6B30D153" w14:textId="77777777" w:rsidR="004429AA" w:rsidRDefault="00FF18A5">
      <w:pPr>
        <w:pStyle w:val="ListParagraph"/>
        <w:numPr>
          <w:ilvl w:val="0"/>
          <w:numId w:val="11"/>
        </w:numPr>
        <w:ind w:firstLineChars="0"/>
      </w:pPr>
      <w:r>
        <w:t xml:space="preserve">Specification in RAN1 spec – use ceil(.): Nokia, Intel, CMCC, Samsung, </w:t>
      </w:r>
    </w:p>
    <w:p w14:paraId="4ADB5AE2" w14:textId="77777777" w:rsidR="004429AA" w:rsidRDefault="00FF18A5">
      <w:pPr>
        <w:pStyle w:val="ListParagraph"/>
        <w:numPr>
          <w:ilvl w:val="0"/>
          <w:numId w:val="11"/>
        </w:numPr>
        <w:ind w:firstLineChars="0"/>
      </w:pPr>
      <w:r>
        <w:t>Further discuss including whether needed in RAN 1 spec: Qualcomm, Huawei, Samsung, Ericsson</w:t>
      </w:r>
    </w:p>
    <w:p w14:paraId="5C3A6226" w14:textId="77777777" w:rsidR="004429AA" w:rsidRDefault="00FF18A5">
      <w:r>
        <w:t>For the 3 and as indicated by MediaTek, RAN2 has a CR to 36.321 [</w:t>
      </w:r>
      <w:r>
        <w:rPr>
          <w:rFonts w:eastAsiaTheme="minorEastAsia" w:hint="eastAsia"/>
          <w:sz w:val="22"/>
          <w:szCs w:val="22"/>
          <w:lang w:val="en-US" w:eastAsia="zh-CN"/>
        </w:rPr>
        <w:t>R</w:t>
      </w:r>
      <w:r>
        <w:rPr>
          <w:rFonts w:eastAsiaTheme="minorEastAsia"/>
          <w:sz w:val="22"/>
          <w:szCs w:val="22"/>
          <w:lang w:val="en-US" w:eastAsia="zh-CN"/>
        </w:rPr>
        <w:t>2-2202051]</w:t>
      </w:r>
      <w:r>
        <w:t xml:space="preserve"> which is as follows:</w:t>
      </w:r>
    </w:p>
    <w:p w14:paraId="46D421AC" w14:textId="77777777" w:rsidR="004429AA" w:rsidRDefault="00FF18A5">
      <w:pPr>
        <w:ind w:left="284"/>
        <w:jc w:val="both"/>
        <w:rPr>
          <w:sz w:val="22"/>
          <w:szCs w:val="22"/>
          <w:lang w:val="en-US"/>
        </w:rPr>
      </w:pPr>
      <w:r>
        <w:rPr>
          <w:sz w:val="22"/>
          <w:szCs w:val="22"/>
          <w:lang w:val="en-US"/>
        </w:rPr>
        <w:t>If the UE is a BL UE or a UE in enhanced coverage:</w:t>
      </w:r>
    </w:p>
    <w:p w14:paraId="531CA377" w14:textId="77777777" w:rsidR="004429AA" w:rsidRDefault="00FF18A5">
      <w:pPr>
        <w:pStyle w:val="B1"/>
        <w:ind w:left="852"/>
      </w:pPr>
      <w:r>
        <w:t xml:space="preserve">-     if the </w:t>
      </w:r>
      <w:proofErr w:type="gramStart"/>
      <w:r>
        <w:t>random access</w:t>
      </w:r>
      <w:proofErr w:type="gramEnd"/>
      <w:r>
        <w:t xml:space="preserve"> preamble was transmitted in a non-terrestrial network:</w:t>
      </w:r>
    </w:p>
    <w:p w14:paraId="0CB80039" w14:textId="77777777" w:rsidR="004429AA" w:rsidRDefault="00FF18A5">
      <w:pPr>
        <w:pStyle w:val="B1"/>
        <w:ind w:left="852"/>
        <w:rPr>
          <w:sz w:val="32"/>
          <w:szCs w:val="32"/>
        </w:rPr>
      </w:pPr>
      <w:r>
        <w:t xml:space="preserve">-     RA Response window starts at the subframe that contains the end of the last preamble repetition plus 3 + </w:t>
      </w:r>
      <w:r>
        <w:rPr>
          <w:highlight w:val="yellow"/>
        </w:rPr>
        <w:t>UE-</w:t>
      </w:r>
      <w:proofErr w:type="spellStart"/>
      <w:r>
        <w:rPr>
          <w:highlight w:val="yellow"/>
        </w:rPr>
        <w:t>eNB</w:t>
      </w:r>
      <w:proofErr w:type="spellEnd"/>
      <w:r>
        <w:rPr>
          <w:highlight w:val="yellow"/>
        </w:rPr>
        <w:t xml:space="preserve"> RTT subframes</w:t>
      </w:r>
      <w:r>
        <w:t xml:space="preserve">, as specified in TS 36.2XX [6] clause X.X and has length </w:t>
      </w:r>
      <w:proofErr w:type="spellStart"/>
      <w:r>
        <w:rPr>
          <w:i/>
          <w:iCs/>
        </w:rPr>
        <w:t>ra-ResponseWindowSize</w:t>
      </w:r>
      <w:proofErr w:type="spellEnd"/>
      <w:r>
        <w:t xml:space="preserve"> for the corresponding enhanced coverage </w:t>
      </w:r>
      <w:proofErr w:type="gramStart"/>
      <w:r>
        <w:t>level</w:t>
      </w:r>
      <w:r>
        <w:rPr>
          <w:sz w:val="32"/>
          <w:szCs w:val="32"/>
        </w:rPr>
        <w:t>;</w:t>
      </w:r>
      <w:proofErr w:type="gramEnd"/>
    </w:p>
    <w:p w14:paraId="09ED4514" w14:textId="77777777" w:rsidR="004429AA" w:rsidRDefault="00FF18A5">
      <w:pPr>
        <w:pStyle w:val="B1"/>
        <w:ind w:left="284" w:firstLine="0"/>
        <w:rPr>
          <w:sz w:val="22"/>
          <w:szCs w:val="18"/>
        </w:rPr>
      </w:pPr>
      <w:r>
        <w:rPr>
          <w:sz w:val="22"/>
          <w:szCs w:val="18"/>
        </w:rPr>
        <w:t>If the UE is an NB-IoT UE:</w:t>
      </w:r>
    </w:p>
    <w:p w14:paraId="6E7FD6D8" w14:textId="77777777" w:rsidR="004429AA" w:rsidRDefault="00FF18A5">
      <w:pPr>
        <w:pStyle w:val="B1"/>
        <w:ind w:left="852"/>
      </w:pPr>
      <w:r>
        <w:t xml:space="preserve">- if the </w:t>
      </w:r>
      <w:proofErr w:type="gramStart"/>
      <w:r>
        <w:t>random access</w:t>
      </w:r>
      <w:proofErr w:type="gramEnd"/>
      <w:r>
        <w:t xml:space="preserve"> preamble was transmitted in a non-terrestrial network:</w:t>
      </w:r>
    </w:p>
    <w:p w14:paraId="396220B8" w14:textId="77777777" w:rsidR="004429AA" w:rsidRDefault="00FF18A5">
      <w:pPr>
        <w:ind w:left="284"/>
      </w:pPr>
      <w:r>
        <w:t xml:space="preserve">- RA Response window starts at the subframe that contains the end of the last preamble repetition plus X + </w:t>
      </w:r>
      <w:r>
        <w:rPr>
          <w:highlight w:val="yellow"/>
        </w:rPr>
        <w:t>UE-</w:t>
      </w:r>
      <w:proofErr w:type="spellStart"/>
      <w:r>
        <w:rPr>
          <w:highlight w:val="yellow"/>
        </w:rPr>
        <w:t>eNB</w:t>
      </w:r>
      <w:proofErr w:type="spellEnd"/>
      <w:r>
        <w:rPr>
          <w:highlight w:val="yellow"/>
        </w:rPr>
        <w:t xml:space="preserve"> RTT subframes</w:t>
      </w:r>
      <w:r>
        <w:t>, as specified in TS 36.2XX [6] clause X.X</w:t>
      </w:r>
    </w:p>
    <w:p w14:paraId="048DFD40" w14:textId="77777777" w:rsidR="004429AA" w:rsidRDefault="00FF18A5">
      <w:r>
        <w:t>This suggests that RAN2 is expecting a clause in a RAN 1 spec that specifies how UE-</w:t>
      </w:r>
      <w:proofErr w:type="spellStart"/>
      <w:r>
        <w:t>eNB</w:t>
      </w:r>
      <w:proofErr w:type="spellEnd"/>
      <w:r>
        <w:t xml:space="preserve"> RTT is calculated. If this is accepted, then we need to choose between point 1 and 2.</w:t>
      </w:r>
    </w:p>
    <w:p w14:paraId="563941E3" w14:textId="77777777" w:rsidR="004429AA" w:rsidRDefault="00FF18A5">
      <w:r>
        <w:t xml:space="preserve">This issue is about how the UE estimates the start of the RA window on the DL after its sends PRACH on the UL. As supporting companies have pointed out, using floor(.) would mean that the UE can underestimate the start of the RA window by one subframe. When this happens, the UE would start one subframe earlier than necessary to search for a PDCCH scrambled with RA-RNTI but will ultimately find it </w:t>
      </w:r>
      <w:proofErr w:type="gramStart"/>
      <w:r>
        <w:t>as long as</w:t>
      </w:r>
      <w:proofErr w:type="gramEnd"/>
      <w:r>
        <w:t xml:space="preserve"> it lies well </w:t>
      </w:r>
      <w:r>
        <w:lastRenderedPageBreak/>
        <w:t xml:space="preserve">within the RA window. As Ericsson has pointed out, the UE starting one subframe earlier than the actual start of the RAR window would also close the RAR window one subframe earlier than the actual end of the RAR window. However, </w:t>
      </w:r>
      <w:proofErr w:type="spellStart"/>
      <w:r>
        <w:t>eNB</w:t>
      </w:r>
      <w:proofErr w:type="spellEnd"/>
      <w:r>
        <w:t xml:space="preserve"> implementations can ensure that such early closing of the RAR window never means missing of the RAR by the UE by for example, transmitting the RAR in the earlier part of the RAR window. </w:t>
      </w:r>
    </w:p>
    <w:p w14:paraId="6DA17FCC" w14:textId="77777777" w:rsidR="004429AA" w:rsidRDefault="00FF18A5">
      <w:r>
        <w:t xml:space="preserve">On the other hand, using ceil(.) would mean that the UE can overestimate the start of the RA window by one subframe. When this happens, the UE would start one subframe later than necessary to search for a PDCCH scrambled with RA-RNTI. If the PDCCH started from the first subframe of the RAR window, the UE would miss it. The </w:t>
      </w:r>
      <w:proofErr w:type="spellStart"/>
      <w:r>
        <w:t>eNB</w:t>
      </w:r>
      <w:proofErr w:type="spellEnd"/>
      <w:r>
        <w:t xml:space="preserve"> implementations can also ensure that late starting never means missing of the RAR by the UE by transmitting the RAR in a later part of the RAR window. </w:t>
      </w:r>
    </w:p>
    <w:p w14:paraId="67B0A93F" w14:textId="77777777" w:rsidR="004429AA" w:rsidRDefault="00FF18A5">
      <w:pPr>
        <w:rPr>
          <w:rFonts w:eastAsiaTheme="minorEastAsia"/>
          <w:sz w:val="22"/>
          <w:szCs w:val="22"/>
          <w:lang w:val="en-US" w:eastAsia="zh-CN"/>
        </w:rPr>
      </w:pPr>
      <w:r>
        <w:t>Given this analysis, FL agrees with MediaTek that we need to specify something for RAN1 specs given the RAN2 Running CR in [</w:t>
      </w:r>
      <w:r>
        <w:rPr>
          <w:rFonts w:eastAsiaTheme="minorEastAsia" w:hint="eastAsia"/>
          <w:sz w:val="22"/>
          <w:szCs w:val="22"/>
          <w:lang w:val="en-US" w:eastAsia="zh-CN"/>
        </w:rPr>
        <w:t>R</w:t>
      </w:r>
      <w:r>
        <w:rPr>
          <w:rFonts w:eastAsiaTheme="minorEastAsia"/>
          <w:sz w:val="22"/>
          <w:szCs w:val="22"/>
          <w:lang w:val="en-US" w:eastAsia="zh-CN"/>
        </w:rPr>
        <w:t>2-2202051]. FL suggests companies express their preference for floor(.) versus ceil(.).</w:t>
      </w:r>
    </w:p>
    <w:p w14:paraId="7F59C4B4" w14:textId="77777777" w:rsidR="004429AA" w:rsidRDefault="00FF18A5">
      <w:r>
        <w:rPr>
          <w:highlight w:val="cyan"/>
        </w:rPr>
        <w:t>FL Survey 3.3.3-2:</w:t>
      </w:r>
    </w:p>
    <w:p w14:paraId="31DC2008" w14:textId="77777777" w:rsidR="004429AA" w:rsidRDefault="00FF18A5">
      <w:pPr>
        <w:pStyle w:val="NoSpacing"/>
        <w:rPr>
          <w:rFonts w:eastAsiaTheme="minorEastAsia"/>
        </w:rPr>
      </w:pPr>
      <w:r>
        <w:t>For IoT NTN, calculate UE-</w:t>
      </w:r>
      <w:proofErr w:type="spellStart"/>
      <w:r>
        <w:t>eNB</w:t>
      </w:r>
      <w:proofErr w:type="spellEnd"/>
      <w:r>
        <w:t xml:space="preserve"> RTT using the following equation: </w:t>
      </w:r>
      <m:oMath>
        <m:sSubSup>
          <m:sSubSupPr>
            <m:ctrlPr>
              <w:rPr>
                <w:rFonts w:ascii="Cambria Math" w:eastAsiaTheme="minorHAnsi" w:hAnsi="Cambria Math"/>
                <w:i/>
                <w:sz w:val="20"/>
                <w:szCs w:val="20"/>
                <w:lang w:val="en-GB" w:eastAsia="en-GB"/>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eastAsiaTheme="minorHAnsi" w:hAnsi="Cambria Math"/>
            <w:sz w:val="20"/>
            <w:szCs w:val="20"/>
            <w:lang w:val="en-GB" w:eastAsia="en-GB"/>
          </w:rPr>
          <m:t>RND(</m:t>
        </m:r>
        <m:f>
          <m:fPr>
            <m:ctrlPr>
              <w:rPr>
                <w:rFonts w:ascii="Cambria Math" w:eastAsiaTheme="minorHAnsi" w:hAnsi="Cambria Math"/>
                <w:i/>
                <w:sz w:val="20"/>
                <w:szCs w:val="20"/>
                <w:lang w:val="en-GB" w:eastAsia="en-GB"/>
              </w:rPr>
            </m:ctrlPr>
          </m:fPr>
          <m:num>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Theme="minorHAnsi" w:hAnsi="Cambria Math"/>
                <w:i/>
                <w:sz w:val="20"/>
                <w:szCs w:val="20"/>
                <w:lang w:val="en-GB" w:eastAsia="en-GB"/>
              </w:rPr>
            </m:ctrlPr>
          </m:sSubPr>
          <m:e>
            <m:r>
              <w:rPr>
                <w:rFonts w:ascii="Cambria Math" w:hAnsi="Cambria Math"/>
              </w:rPr>
              <m:t>K</m:t>
            </m:r>
          </m:e>
          <m:sub>
            <m:r>
              <m:rPr>
                <m:sty m:val="p"/>
              </m:rPr>
              <w:rPr>
                <w:rFonts w:ascii="Cambria Math" w:hAnsi="Cambria Math"/>
              </w:rPr>
              <m:t>mac</m:t>
            </m:r>
          </m:sub>
        </m:sSub>
      </m:oMath>
    </w:p>
    <w:p w14:paraId="64C5A972" w14:textId="77777777" w:rsidR="004429AA" w:rsidRDefault="00FF18A5">
      <w:pPr>
        <w:pStyle w:val="NoSpacing"/>
        <w:rPr>
          <w:rFonts w:eastAsiaTheme="minorEastAsia"/>
        </w:rPr>
      </w:pPr>
      <w:r>
        <w:rPr>
          <w:rFonts w:eastAsiaTheme="minorEastAsia"/>
        </w:rPr>
        <w:t xml:space="preserve">where </w:t>
      </w:r>
      <w:proofErr w:type="spellStart"/>
      <w:r>
        <w:rPr>
          <w:rFonts w:eastAsiaTheme="minorEastAsia"/>
          <w:i/>
          <w:iCs/>
        </w:rPr>
        <w:t>T</w:t>
      </w:r>
      <w:r>
        <w:rPr>
          <w:rFonts w:eastAsiaTheme="minorEastAsia"/>
          <w:i/>
          <w:iCs/>
          <w:vertAlign w:val="subscript"/>
        </w:rPr>
        <w:t>f</w:t>
      </w:r>
      <w:proofErr w:type="spellEnd"/>
      <w:r>
        <w:rPr>
          <w:rFonts w:eastAsiaTheme="minorEastAsia"/>
        </w:rPr>
        <w:t xml:space="preserve"> = subframe duration (1ms) and RND(.) can be:</w:t>
      </w:r>
    </w:p>
    <w:p w14:paraId="0E0272C1" w14:textId="77777777" w:rsidR="004429AA" w:rsidRDefault="00FF18A5">
      <w:pPr>
        <w:pStyle w:val="NoSpacing"/>
        <w:numPr>
          <w:ilvl w:val="0"/>
          <w:numId w:val="12"/>
        </w:numPr>
        <w:rPr>
          <w:rFonts w:eastAsiaTheme="minorEastAsia"/>
        </w:rPr>
      </w:pPr>
      <w:r>
        <w:rPr>
          <w:rFonts w:eastAsiaTheme="minorEastAsia"/>
        </w:rPr>
        <w:t>Option 1: floor(.)</w:t>
      </w:r>
    </w:p>
    <w:p w14:paraId="0EF8FEA7" w14:textId="77777777" w:rsidR="004429AA" w:rsidRDefault="00FF18A5">
      <w:pPr>
        <w:pStyle w:val="NoSpacing"/>
        <w:numPr>
          <w:ilvl w:val="0"/>
          <w:numId w:val="12"/>
        </w:numPr>
        <w:rPr>
          <w:rFonts w:eastAsiaTheme="minorEastAsia"/>
        </w:rPr>
      </w:pPr>
      <w:r>
        <w:rPr>
          <w:rFonts w:eastAsiaTheme="minorEastAsia"/>
        </w:rPr>
        <w:t>Option 2: ceil(.)</w:t>
      </w:r>
    </w:p>
    <w:p w14:paraId="014E0A6A" w14:textId="77777777" w:rsidR="004429AA" w:rsidRDefault="004429AA">
      <w:pPr>
        <w:pStyle w:val="NoSpacing"/>
        <w:rPr>
          <w:rFonts w:eastAsiaTheme="minorEastAsia"/>
        </w:rPr>
      </w:pPr>
    </w:p>
    <w:p w14:paraId="29F22B66" w14:textId="77777777" w:rsidR="004429AA" w:rsidRDefault="00FF18A5">
      <w:pPr>
        <w:pStyle w:val="NoSpacing"/>
        <w:rPr>
          <w:rFonts w:eastAsiaTheme="minorEastAsia"/>
        </w:rPr>
      </w:pPr>
      <w:r>
        <w:rPr>
          <w:rFonts w:eastAsiaTheme="minorEastAsia"/>
        </w:rPr>
        <w:t>Companies are invited to indicate their preference.</w:t>
      </w:r>
    </w:p>
    <w:p w14:paraId="4A77A5F2" w14:textId="77777777" w:rsidR="004429AA" w:rsidRDefault="00FF18A5">
      <w:r>
        <w:t xml:space="preserve"> </w:t>
      </w:r>
    </w:p>
    <w:tbl>
      <w:tblPr>
        <w:tblStyle w:val="TableGrid"/>
        <w:tblW w:w="0" w:type="auto"/>
        <w:tblLook w:val="04A0" w:firstRow="1" w:lastRow="0" w:firstColumn="1" w:lastColumn="0" w:noHBand="0" w:noVBand="1"/>
      </w:tblPr>
      <w:tblGrid>
        <w:gridCol w:w="1838"/>
        <w:gridCol w:w="1985"/>
        <w:gridCol w:w="5193"/>
      </w:tblGrid>
      <w:tr w:rsidR="004429AA" w14:paraId="6D5C7125" w14:textId="77777777">
        <w:tc>
          <w:tcPr>
            <w:tcW w:w="1838" w:type="dxa"/>
            <w:shd w:val="clear" w:color="auto" w:fill="D9D9D9" w:themeFill="background1" w:themeFillShade="D9"/>
          </w:tcPr>
          <w:p w14:paraId="6B261B9A"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2FFDCDA5" w14:textId="77777777" w:rsidR="004429AA" w:rsidRDefault="00FF18A5">
            <w:pPr>
              <w:pStyle w:val="NoSpacing"/>
              <w:rPr>
                <w:sz w:val="20"/>
                <w:szCs w:val="20"/>
                <w:lang w:eastAsia="zh-CN"/>
              </w:rPr>
            </w:pPr>
            <w:r>
              <w:rPr>
                <w:sz w:val="20"/>
                <w:szCs w:val="20"/>
                <w:lang w:eastAsia="zh-CN"/>
              </w:rPr>
              <w:t>Option 1/ Option 2</w:t>
            </w:r>
          </w:p>
          <w:p w14:paraId="36C6FF98" w14:textId="77777777" w:rsidR="004429AA" w:rsidRDefault="00FF18A5">
            <w:pPr>
              <w:pStyle w:val="NoSpacing"/>
              <w:rPr>
                <w:rFonts w:cs="Times"/>
                <w:sz w:val="20"/>
                <w:szCs w:val="20"/>
                <w:lang w:eastAsia="zh-CN"/>
              </w:rPr>
            </w:pPr>
            <w:r>
              <w:rPr>
                <w:rFonts w:cs="Times"/>
                <w:sz w:val="20"/>
                <w:szCs w:val="20"/>
                <w:highlight w:val="cyan"/>
                <w:lang w:eastAsia="zh-CN"/>
              </w:rPr>
              <w:t>FL Proposal 3.3.3-2:</w:t>
            </w:r>
            <w:r>
              <w:rPr>
                <w:rFonts w:cs="Times"/>
                <w:sz w:val="20"/>
                <w:szCs w:val="20"/>
                <w:lang w:eastAsia="zh-CN"/>
              </w:rPr>
              <w:t xml:space="preserve"> </w:t>
            </w:r>
          </w:p>
        </w:tc>
        <w:tc>
          <w:tcPr>
            <w:tcW w:w="5193" w:type="dxa"/>
            <w:shd w:val="clear" w:color="auto" w:fill="D9D9D9" w:themeFill="background1" w:themeFillShade="D9"/>
          </w:tcPr>
          <w:p w14:paraId="0B483D18" w14:textId="77777777" w:rsidR="004429AA" w:rsidRDefault="00FF18A5">
            <w:pPr>
              <w:jc w:val="center"/>
              <w:rPr>
                <w:lang w:val="en-US"/>
              </w:rPr>
            </w:pPr>
            <w:r>
              <w:rPr>
                <w:lang w:val="en-US"/>
              </w:rPr>
              <w:t>Comments and Proposal</w:t>
            </w:r>
          </w:p>
        </w:tc>
      </w:tr>
      <w:tr w:rsidR="004429AA" w14:paraId="2549AC98" w14:textId="77777777">
        <w:tc>
          <w:tcPr>
            <w:tcW w:w="1838" w:type="dxa"/>
          </w:tcPr>
          <w:p w14:paraId="0E6D97D3" w14:textId="77777777" w:rsidR="004429AA" w:rsidRDefault="00FF18A5">
            <w:pPr>
              <w:jc w:val="center"/>
              <w:rPr>
                <w:rFonts w:eastAsia="SimSun"/>
                <w:lang w:val="en-US" w:eastAsia="zh-CN"/>
              </w:rPr>
            </w:pPr>
            <w:r>
              <w:rPr>
                <w:rFonts w:eastAsia="SimSun"/>
                <w:lang w:val="en-US" w:eastAsia="zh-CN"/>
              </w:rPr>
              <w:t>Ericsson</w:t>
            </w:r>
          </w:p>
        </w:tc>
        <w:tc>
          <w:tcPr>
            <w:tcW w:w="1985" w:type="dxa"/>
          </w:tcPr>
          <w:p w14:paraId="1D66250A" w14:textId="77777777" w:rsidR="004429AA" w:rsidRDefault="00FF18A5">
            <w:pPr>
              <w:jc w:val="center"/>
              <w:rPr>
                <w:lang w:val="en-US"/>
              </w:rPr>
            </w:pPr>
            <w:r>
              <w:rPr>
                <w:lang w:val="en-US"/>
              </w:rPr>
              <w:t>Option 1</w:t>
            </w:r>
          </w:p>
        </w:tc>
        <w:tc>
          <w:tcPr>
            <w:tcW w:w="5193" w:type="dxa"/>
          </w:tcPr>
          <w:p w14:paraId="72A7AAA0" w14:textId="77777777" w:rsidR="004429AA" w:rsidRDefault="00FF18A5">
            <w:pPr>
              <w:rPr>
                <w:lang w:val="en-US"/>
              </w:rPr>
            </w:pPr>
            <w:r>
              <w:rPr>
                <w:lang w:val="en-US"/>
              </w:rPr>
              <w:t>Although both options are similar in the sense that the UE loses 1 subframe either at the end or at the start of the configured RA-response window, we support the more intuitive Option 1 to give a clean start to the RA-response window. This issue cannot be left to UE implementation.</w:t>
            </w:r>
          </w:p>
        </w:tc>
      </w:tr>
      <w:tr w:rsidR="004429AA" w14:paraId="64287FFD" w14:textId="77777777">
        <w:tc>
          <w:tcPr>
            <w:tcW w:w="1838" w:type="dxa"/>
          </w:tcPr>
          <w:p w14:paraId="166F0F6C" w14:textId="77777777" w:rsidR="004429AA" w:rsidRDefault="00FF18A5">
            <w:pPr>
              <w:jc w:val="center"/>
              <w:rPr>
                <w:rFonts w:eastAsia="SimSun"/>
                <w:lang w:val="en-US" w:eastAsia="zh-CN"/>
              </w:rPr>
            </w:pPr>
            <w:r>
              <w:rPr>
                <w:rFonts w:eastAsia="SimSun"/>
                <w:lang w:val="en-US" w:eastAsia="zh-CN"/>
              </w:rPr>
              <w:t>Qualcomm</w:t>
            </w:r>
          </w:p>
        </w:tc>
        <w:tc>
          <w:tcPr>
            <w:tcW w:w="1985" w:type="dxa"/>
          </w:tcPr>
          <w:p w14:paraId="3DAF71A9" w14:textId="77777777" w:rsidR="004429AA" w:rsidRDefault="00FF18A5">
            <w:pPr>
              <w:jc w:val="center"/>
              <w:rPr>
                <w:lang w:val="en-US"/>
              </w:rPr>
            </w:pPr>
            <w:r>
              <w:rPr>
                <w:lang w:val="en-US"/>
              </w:rPr>
              <w:t>RAN2 should decide on whether floor or ceiling suits them best</w:t>
            </w:r>
          </w:p>
        </w:tc>
        <w:tc>
          <w:tcPr>
            <w:tcW w:w="5193" w:type="dxa"/>
          </w:tcPr>
          <w:p w14:paraId="0EA8288E" w14:textId="77777777" w:rsidR="004429AA" w:rsidRDefault="004429AA"/>
        </w:tc>
      </w:tr>
      <w:tr w:rsidR="004429AA" w14:paraId="0C604C19" w14:textId="77777777">
        <w:tc>
          <w:tcPr>
            <w:tcW w:w="1838" w:type="dxa"/>
          </w:tcPr>
          <w:p w14:paraId="00C2F3CA"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520F4EEB" w14:textId="77777777" w:rsidR="004429AA" w:rsidRDefault="00FF18A5">
            <w:pPr>
              <w:jc w:val="center"/>
              <w:rPr>
                <w:rFonts w:eastAsia="SimSun"/>
                <w:lang w:val="en-US" w:eastAsia="zh-CN"/>
              </w:rPr>
            </w:pPr>
            <w:r>
              <w:rPr>
                <w:rFonts w:eastAsia="SimSun" w:hint="eastAsia"/>
                <w:lang w:val="en-US" w:eastAsia="zh-CN"/>
              </w:rPr>
              <w:t>Option 1</w:t>
            </w:r>
          </w:p>
        </w:tc>
        <w:tc>
          <w:tcPr>
            <w:tcW w:w="5193" w:type="dxa"/>
          </w:tcPr>
          <w:p w14:paraId="3053729A" w14:textId="77777777" w:rsidR="004429AA" w:rsidRDefault="00FF18A5">
            <w:pPr>
              <w:rPr>
                <w:rFonts w:eastAsia="SimSun"/>
                <w:lang w:val="en-US" w:eastAsia="zh-CN"/>
              </w:rPr>
            </w:pPr>
            <w:r>
              <w:rPr>
                <w:rFonts w:eastAsia="SimSun" w:hint="eastAsia"/>
                <w:lang w:val="en-US" w:eastAsia="zh-CN"/>
              </w:rPr>
              <w:t>Ceiling may lead to the RAR window delay larger than actual RTT and UE may miss part of reception. Hence, floor is more preferred.</w:t>
            </w:r>
          </w:p>
        </w:tc>
      </w:tr>
      <w:tr w:rsidR="00FF18A5" w14:paraId="00971505" w14:textId="77777777">
        <w:tc>
          <w:tcPr>
            <w:tcW w:w="1838" w:type="dxa"/>
          </w:tcPr>
          <w:p w14:paraId="0FCBD6DC" w14:textId="78ED0C36" w:rsidR="00FF18A5" w:rsidRDefault="00FF18A5" w:rsidP="00FF18A5">
            <w:pPr>
              <w:jc w:val="center"/>
              <w:rPr>
                <w:rFonts w:eastAsia="SimSun"/>
                <w:lang w:val="en-US" w:eastAsia="zh-CN"/>
              </w:rPr>
            </w:pPr>
            <w:r>
              <w:rPr>
                <w:rFonts w:eastAsia="DengXian" w:hint="eastAsia"/>
                <w:lang w:val="en-US" w:eastAsia="zh-CN"/>
              </w:rPr>
              <w:t>M</w:t>
            </w:r>
            <w:r>
              <w:rPr>
                <w:rFonts w:eastAsia="DengXian"/>
                <w:lang w:val="en-US" w:eastAsia="zh-CN"/>
              </w:rPr>
              <w:t>ediaTek</w:t>
            </w:r>
          </w:p>
        </w:tc>
        <w:tc>
          <w:tcPr>
            <w:tcW w:w="1985" w:type="dxa"/>
          </w:tcPr>
          <w:p w14:paraId="19FE5DB6" w14:textId="38FA5A1F" w:rsidR="00FF18A5" w:rsidRDefault="00FF18A5" w:rsidP="00FF18A5">
            <w:pPr>
              <w:jc w:val="center"/>
              <w:rPr>
                <w:rFonts w:eastAsia="SimSun"/>
                <w:lang w:val="en-US" w:eastAsia="zh-CN"/>
              </w:rPr>
            </w:pPr>
            <w:r>
              <w:rPr>
                <w:rFonts w:eastAsiaTheme="minorEastAsia"/>
              </w:rPr>
              <w:t>Option 1</w:t>
            </w:r>
          </w:p>
        </w:tc>
        <w:tc>
          <w:tcPr>
            <w:tcW w:w="5193" w:type="dxa"/>
          </w:tcPr>
          <w:p w14:paraId="4E5DD3E7" w14:textId="77601D51" w:rsidR="00FF18A5" w:rsidRDefault="00FF18A5" w:rsidP="00FF18A5">
            <w:pPr>
              <w:rPr>
                <w:rFonts w:eastAsia="SimSun"/>
                <w:lang w:val="en-US" w:eastAsia="zh-CN"/>
              </w:rPr>
            </w:pPr>
            <w:r>
              <w:t xml:space="preserve">Utilizing </w:t>
            </w:r>
            <w:proofErr w:type="gramStart"/>
            <w:r>
              <w:t>floor(</w:t>
            </w:r>
            <w:proofErr w:type="gramEnd"/>
            <w:r>
              <w:t>) means UE would start one subframe earlier than necessary and ensures UE won’t miss any RAR information.</w:t>
            </w:r>
          </w:p>
        </w:tc>
      </w:tr>
      <w:tr w:rsidR="006740CB" w14:paraId="443F95C0" w14:textId="77777777">
        <w:tc>
          <w:tcPr>
            <w:tcW w:w="1838" w:type="dxa"/>
          </w:tcPr>
          <w:p w14:paraId="2CCE4F81" w14:textId="62F922E9" w:rsidR="006740CB" w:rsidRDefault="006740CB" w:rsidP="006740CB">
            <w:pPr>
              <w:jc w:val="center"/>
              <w:rPr>
                <w:rFonts w:eastAsia="DengXian"/>
                <w:lang w:val="en-US" w:eastAsia="zh-CN"/>
              </w:rPr>
            </w:pPr>
            <w:r>
              <w:rPr>
                <w:rFonts w:eastAsia="SimSun" w:hint="eastAsia"/>
                <w:lang w:val="en-US" w:eastAsia="zh-CN"/>
              </w:rPr>
              <w:t>O</w:t>
            </w:r>
            <w:r>
              <w:rPr>
                <w:rFonts w:eastAsia="SimSun"/>
                <w:lang w:val="en-US" w:eastAsia="zh-CN"/>
              </w:rPr>
              <w:t>PPO</w:t>
            </w:r>
          </w:p>
        </w:tc>
        <w:tc>
          <w:tcPr>
            <w:tcW w:w="1985" w:type="dxa"/>
          </w:tcPr>
          <w:p w14:paraId="01CCE155" w14:textId="77777777" w:rsidR="006740CB" w:rsidRDefault="006740CB" w:rsidP="006740CB">
            <w:pPr>
              <w:jc w:val="center"/>
              <w:rPr>
                <w:rFonts w:eastAsiaTheme="minorEastAsia"/>
              </w:rPr>
            </w:pPr>
          </w:p>
        </w:tc>
        <w:tc>
          <w:tcPr>
            <w:tcW w:w="5193" w:type="dxa"/>
          </w:tcPr>
          <w:p w14:paraId="2BED28B6" w14:textId="4A7C91E8" w:rsidR="006740CB" w:rsidRPr="006740CB" w:rsidRDefault="006740CB" w:rsidP="006740CB">
            <w:pPr>
              <w:rPr>
                <w:rFonts w:eastAsia="DengXian"/>
                <w:lang w:eastAsia="zh-CN"/>
              </w:rPr>
            </w:pPr>
            <w:r>
              <w:rPr>
                <w:rFonts w:eastAsia="DengXian"/>
                <w:lang w:eastAsia="zh-CN"/>
              </w:rPr>
              <w:t xml:space="preserve">The similar issue also exists in the NR spec. </w:t>
            </w:r>
            <w:r>
              <w:rPr>
                <w:rFonts w:eastAsia="DengXian" w:hint="eastAsia"/>
                <w:lang w:eastAsia="zh-CN"/>
              </w:rPr>
              <w:t>Whe</w:t>
            </w:r>
            <w:r>
              <w:rPr>
                <w:rFonts w:eastAsia="DengXian"/>
                <w:lang w:eastAsia="zh-CN"/>
              </w:rPr>
              <w:t xml:space="preserve">ther option1 or option2 will lead the UE lose some RAR information, so it is better to be left to the UE implementation. </w:t>
            </w:r>
          </w:p>
        </w:tc>
      </w:tr>
      <w:tr w:rsidR="00195DCA" w14:paraId="1F1246BC" w14:textId="77777777">
        <w:tc>
          <w:tcPr>
            <w:tcW w:w="1838" w:type="dxa"/>
          </w:tcPr>
          <w:p w14:paraId="4142ACC7" w14:textId="41BD90CF" w:rsidR="00195DCA" w:rsidRDefault="00195DCA" w:rsidP="006740CB">
            <w:pPr>
              <w:jc w:val="center"/>
              <w:rPr>
                <w:rFonts w:eastAsia="SimSun"/>
                <w:lang w:val="en-US" w:eastAsia="zh-CN"/>
              </w:rPr>
            </w:pPr>
            <w:r>
              <w:rPr>
                <w:rFonts w:eastAsia="SimSun"/>
                <w:lang w:val="en-US" w:eastAsia="zh-CN"/>
              </w:rPr>
              <w:t>Nokia, NSB</w:t>
            </w:r>
          </w:p>
        </w:tc>
        <w:tc>
          <w:tcPr>
            <w:tcW w:w="1985" w:type="dxa"/>
          </w:tcPr>
          <w:p w14:paraId="35EB12C7" w14:textId="46EC9281" w:rsidR="00195DCA" w:rsidRDefault="00195DCA" w:rsidP="006740CB">
            <w:pPr>
              <w:jc w:val="center"/>
              <w:rPr>
                <w:rFonts w:eastAsiaTheme="minorEastAsia"/>
              </w:rPr>
            </w:pPr>
            <w:r>
              <w:rPr>
                <w:rFonts w:eastAsiaTheme="minorEastAsia"/>
              </w:rPr>
              <w:t>Option 2</w:t>
            </w:r>
          </w:p>
        </w:tc>
        <w:tc>
          <w:tcPr>
            <w:tcW w:w="5193" w:type="dxa"/>
          </w:tcPr>
          <w:p w14:paraId="163C36E2" w14:textId="158E44FF" w:rsidR="00195DCA" w:rsidRDefault="00195DCA" w:rsidP="006740CB">
            <w:pPr>
              <w:rPr>
                <w:rFonts w:eastAsia="DengXian"/>
                <w:lang w:eastAsia="zh-CN"/>
              </w:rPr>
            </w:pPr>
            <w:r>
              <w:t xml:space="preserve">We think based on option 2, it can </w:t>
            </w:r>
            <w:r w:rsidR="00FA0C0B">
              <w:t xml:space="preserve">always </w:t>
            </w:r>
            <w:r>
              <w:t>avoid detection of one subframe that will have no PDCCH. The network will know the start of the window clearly, so that the window can still be same length. RAN2 can discuss and decide.</w:t>
            </w:r>
          </w:p>
        </w:tc>
      </w:tr>
      <w:tr w:rsidR="00976B43" w14:paraId="6950C27D" w14:textId="77777777">
        <w:tc>
          <w:tcPr>
            <w:tcW w:w="1838" w:type="dxa"/>
          </w:tcPr>
          <w:p w14:paraId="4D4BDF32" w14:textId="0EC1DBE6" w:rsidR="00976B43" w:rsidRDefault="00976B43" w:rsidP="00976B43">
            <w:pPr>
              <w:jc w:val="center"/>
              <w:rPr>
                <w:rFonts w:eastAsia="SimSun"/>
                <w:lang w:val="en-US" w:eastAsia="zh-CN"/>
              </w:rPr>
            </w:pPr>
            <w:r>
              <w:rPr>
                <w:rFonts w:eastAsia="SimSun"/>
                <w:lang w:eastAsia="zh-CN"/>
              </w:rPr>
              <w:t xml:space="preserve">Huawei. </w:t>
            </w:r>
            <w:proofErr w:type="spellStart"/>
            <w:r>
              <w:rPr>
                <w:rFonts w:eastAsia="SimSun"/>
                <w:lang w:eastAsia="zh-CN"/>
              </w:rPr>
              <w:t>HiSilicon</w:t>
            </w:r>
            <w:proofErr w:type="spellEnd"/>
          </w:p>
        </w:tc>
        <w:tc>
          <w:tcPr>
            <w:tcW w:w="1985" w:type="dxa"/>
          </w:tcPr>
          <w:p w14:paraId="72BE524F" w14:textId="3E1DB982" w:rsidR="00976B43" w:rsidRDefault="00976B43" w:rsidP="00976B43">
            <w:pPr>
              <w:jc w:val="center"/>
              <w:rPr>
                <w:rFonts w:eastAsiaTheme="minorEastAsia"/>
              </w:rPr>
            </w:pPr>
            <w:r>
              <w:rPr>
                <w:rFonts w:eastAsiaTheme="minorEastAsia"/>
              </w:rPr>
              <w:t>Option 1</w:t>
            </w:r>
          </w:p>
        </w:tc>
        <w:tc>
          <w:tcPr>
            <w:tcW w:w="5193" w:type="dxa"/>
          </w:tcPr>
          <w:p w14:paraId="1562777C" w14:textId="77777777" w:rsidR="00976B43" w:rsidRDefault="00976B43" w:rsidP="00976B43">
            <w:r>
              <w:rPr>
                <w:rFonts w:eastAsia="DengXian"/>
                <w:lang w:eastAsia="zh-CN"/>
              </w:rPr>
              <w:t>This is going to be in the MAC specification where in the running CR (mentioned by FL) we can find the statement: “</w:t>
            </w:r>
            <w:r w:rsidRPr="00650E17">
              <w:t xml:space="preserve">RA Response window </w:t>
            </w:r>
            <w:r w:rsidRPr="00560F0C">
              <w:rPr>
                <w:highlight w:val="yellow"/>
              </w:rPr>
              <w:t>starts at the subframe</w:t>
            </w:r>
            <w:r w:rsidRPr="00650E17">
              <w:t xml:space="preserve"> that contains the end of the last preamble repetition plus X</w:t>
            </w:r>
            <w:r>
              <w:t xml:space="preserve"> </w:t>
            </w:r>
            <w:r w:rsidRPr="00650E17">
              <w:t>+</w:t>
            </w:r>
            <w:r>
              <w:t xml:space="preserve"> UE-</w:t>
            </w:r>
            <w:proofErr w:type="spellStart"/>
            <w:r>
              <w:t>eNB</w:t>
            </w:r>
            <w:proofErr w:type="spellEnd"/>
            <w:r>
              <w:t xml:space="preserve"> RTT</w:t>
            </w:r>
            <w:r w:rsidRPr="00650E17">
              <w:t xml:space="preserve"> </w:t>
            </w:r>
            <w:r w:rsidRPr="00650E17">
              <w:lastRenderedPageBreak/>
              <w:t>subframes</w:t>
            </w:r>
            <w:r>
              <w:t xml:space="preserve">, </w:t>
            </w:r>
            <w:r w:rsidRPr="00650E17">
              <w:t>as specified in TS 36.2XX [6] clause X.</w:t>
            </w:r>
            <w:r>
              <w:t xml:space="preserve">X”. </w:t>
            </w:r>
          </w:p>
          <w:p w14:paraId="0A68960A" w14:textId="7D8E9FEB" w:rsidR="00976B43" w:rsidRDefault="00976B43" w:rsidP="00976B43">
            <w:r>
              <w:rPr>
                <w:rFonts w:eastAsia="DengXian"/>
                <w:lang w:eastAsia="zh-CN"/>
              </w:rPr>
              <w:t>The MAC spec seems to round downwards, so an analogous approach makes sense also in TS36.213.</w:t>
            </w:r>
          </w:p>
        </w:tc>
      </w:tr>
      <w:tr w:rsidR="00DC02B6" w14:paraId="005E646E" w14:textId="77777777">
        <w:tc>
          <w:tcPr>
            <w:tcW w:w="1838" w:type="dxa"/>
          </w:tcPr>
          <w:p w14:paraId="2201F207" w14:textId="2AAE44C2" w:rsidR="00DC02B6" w:rsidRDefault="00E65147" w:rsidP="00976B43">
            <w:pPr>
              <w:jc w:val="center"/>
              <w:rPr>
                <w:rFonts w:eastAsia="SimSun"/>
                <w:lang w:eastAsia="zh-CN"/>
              </w:rPr>
            </w:pPr>
            <w:r>
              <w:rPr>
                <w:rFonts w:eastAsia="SimSun"/>
                <w:lang w:eastAsia="zh-CN"/>
              </w:rPr>
              <w:lastRenderedPageBreak/>
              <w:t>SONY</w:t>
            </w:r>
          </w:p>
        </w:tc>
        <w:tc>
          <w:tcPr>
            <w:tcW w:w="1985" w:type="dxa"/>
          </w:tcPr>
          <w:p w14:paraId="3FAEC91D" w14:textId="1ECE6CDF" w:rsidR="00DC02B6" w:rsidRDefault="00DC02B6" w:rsidP="00976B43">
            <w:pPr>
              <w:jc w:val="center"/>
              <w:rPr>
                <w:rFonts w:eastAsiaTheme="minorEastAsia"/>
              </w:rPr>
            </w:pPr>
            <w:r>
              <w:rPr>
                <w:rFonts w:eastAsiaTheme="minorEastAsia"/>
              </w:rPr>
              <w:t>Option 1</w:t>
            </w:r>
          </w:p>
        </w:tc>
        <w:tc>
          <w:tcPr>
            <w:tcW w:w="5193" w:type="dxa"/>
          </w:tcPr>
          <w:p w14:paraId="7DA89E58" w14:textId="77777777" w:rsidR="00DC02B6" w:rsidRDefault="00F621F1" w:rsidP="00976B43">
            <w:pPr>
              <w:rPr>
                <w:rFonts w:eastAsia="DengXian"/>
                <w:lang w:eastAsia="zh-CN"/>
              </w:rPr>
            </w:pPr>
            <w:r>
              <w:rPr>
                <w:rFonts w:eastAsia="DengXian"/>
                <w:lang w:eastAsia="zh-CN"/>
              </w:rPr>
              <w:t xml:space="preserve">We are OK with </w:t>
            </w:r>
            <w:proofErr w:type="gramStart"/>
            <w:r>
              <w:rPr>
                <w:rFonts w:eastAsia="DengXian"/>
                <w:lang w:eastAsia="zh-CN"/>
              </w:rPr>
              <w:t>floor(</w:t>
            </w:r>
            <w:proofErr w:type="gramEnd"/>
            <w:r>
              <w:rPr>
                <w:rFonts w:eastAsia="DengXian"/>
                <w:lang w:eastAsia="zh-CN"/>
              </w:rPr>
              <w:t>), not least due to majority support from companies.</w:t>
            </w:r>
            <w:r w:rsidR="00C53D9E">
              <w:rPr>
                <w:rFonts w:eastAsia="DengXian"/>
                <w:lang w:eastAsia="zh-CN"/>
              </w:rPr>
              <w:t xml:space="preserve"> It is </w:t>
            </w:r>
            <w:r w:rsidR="007B6DAE">
              <w:rPr>
                <w:rFonts w:eastAsia="DengXian"/>
                <w:lang w:eastAsia="zh-CN"/>
              </w:rPr>
              <w:t xml:space="preserve">up to </w:t>
            </w:r>
            <w:proofErr w:type="spellStart"/>
            <w:r w:rsidR="007B6DAE">
              <w:rPr>
                <w:rFonts w:eastAsia="DengXian"/>
                <w:lang w:eastAsia="zh-CN"/>
              </w:rPr>
              <w:t>eNB</w:t>
            </w:r>
            <w:proofErr w:type="spellEnd"/>
            <w:r w:rsidR="007B6DAE">
              <w:rPr>
                <w:rFonts w:eastAsia="DengXian"/>
                <w:lang w:eastAsia="zh-CN"/>
              </w:rPr>
              <w:t xml:space="preserve"> implementation whether to </w:t>
            </w:r>
            <w:proofErr w:type="gramStart"/>
            <w:r w:rsidR="000C3BA7">
              <w:rPr>
                <w:rFonts w:eastAsia="DengXian"/>
                <w:lang w:eastAsia="zh-CN"/>
              </w:rPr>
              <w:t xml:space="preserve">actually </w:t>
            </w:r>
            <w:r w:rsidR="007B6DAE">
              <w:rPr>
                <w:rFonts w:eastAsia="DengXian"/>
                <w:lang w:eastAsia="zh-CN"/>
              </w:rPr>
              <w:t>use</w:t>
            </w:r>
            <w:proofErr w:type="gramEnd"/>
            <w:r w:rsidR="007B6DAE">
              <w:rPr>
                <w:rFonts w:eastAsia="DengXian"/>
                <w:lang w:eastAsia="zh-CN"/>
              </w:rPr>
              <w:t xml:space="preserve"> the first or last subframe of the RAR window for actually transmitting a RAR</w:t>
            </w:r>
            <w:r w:rsidR="00FE7434">
              <w:rPr>
                <w:rFonts w:eastAsia="DengXian"/>
                <w:lang w:eastAsia="zh-CN"/>
              </w:rPr>
              <w:t>, as observed by FL / Ericsson.</w:t>
            </w:r>
          </w:p>
          <w:p w14:paraId="2F663DD2" w14:textId="3A3BACD6" w:rsidR="00534005" w:rsidRDefault="00534005" w:rsidP="00976B43">
            <w:pPr>
              <w:rPr>
                <w:rFonts w:eastAsia="DengXian"/>
                <w:lang w:eastAsia="zh-CN"/>
              </w:rPr>
            </w:pPr>
            <w:r>
              <w:rPr>
                <w:rFonts w:eastAsia="DengXian"/>
                <w:lang w:eastAsia="zh-CN"/>
              </w:rPr>
              <w:t xml:space="preserve">We would prefer that either option 1 or option 2 is </w:t>
            </w:r>
            <w:r w:rsidR="003F3CD4">
              <w:rPr>
                <w:rFonts w:eastAsia="DengXian"/>
                <w:lang w:eastAsia="zh-CN"/>
              </w:rPr>
              <w:t>specified</w:t>
            </w:r>
            <w:r>
              <w:rPr>
                <w:rFonts w:eastAsia="DengXian"/>
                <w:lang w:eastAsia="zh-CN"/>
              </w:rPr>
              <w:t xml:space="preserve"> in the specs and that this is not left </w:t>
            </w:r>
            <w:proofErr w:type="gramStart"/>
            <w:r>
              <w:rPr>
                <w:rFonts w:eastAsia="DengXian"/>
                <w:lang w:eastAsia="zh-CN"/>
              </w:rPr>
              <w:t>to</w:t>
            </w:r>
            <w:proofErr w:type="gramEnd"/>
            <w:r>
              <w:rPr>
                <w:rFonts w:eastAsia="DengXian"/>
                <w:lang w:eastAsia="zh-CN"/>
              </w:rPr>
              <w:t xml:space="preserve"> UE implementation.</w:t>
            </w:r>
          </w:p>
        </w:tc>
      </w:tr>
    </w:tbl>
    <w:p w14:paraId="65541FDD" w14:textId="240EDFD2" w:rsidR="004429AA" w:rsidRDefault="004429AA"/>
    <w:p w14:paraId="33CE080A" w14:textId="5777679C" w:rsidR="00DC7039" w:rsidRDefault="00DC7039" w:rsidP="00DC7039">
      <w:pPr>
        <w:pStyle w:val="Heading4"/>
      </w:pPr>
      <w:r>
        <w:t>THIRD ROUND Discussion on Calculation of UE-</w:t>
      </w:r>
      <w:proofErr w:type="spellStart"/>
      <w:r>
        <w:t>eNB</w:t>
      </w:r>
      <w:proofErr w:type="spellEnd"/>
      <w:r>
        <w:t xml:space="preserve"> RTT</w:t>
      </w:r>
    </w:p>
    <w:p w14:paraId="1F75EE37" w14:textId="0C8A8EFD" w:rsidR="00921401" w:rsidRDefault="00921401" w:rsidP="00921401">
      <w:pPr>
        <w:rPr>
          <w:sz w:val="22"/>
          <w:szCs w:val="22"/>
          <w:lang w:val="en-US" w:eastAsia="zh-CN"/>
        </w:rPr>
      </w:pPr>
      <w:r>
        <w:rPr>
          <w:sz w:val="22"/>
          <w:szCs w:val="22"/>
        </w:rPr>
        <w:t xml:space="preserve">7 out of 8 responding companies now acknowledge that this needs specification and cannot be left to UE implementation. However, 2 respondents think this is a RAN2 issue. Majority (6) of the responding companies think this needs to be in a RAN1 spec given the expectations in the RAN2 CR </w:t>
      </w:r>
      <w:r>
        <w:t>[</w:t>
      </w:r>
      <w:r>
        <w:rPr>
          <w:sz w:val="22"/>
          <w:szCs w:val="22"/>
          <w:lang w:val="en-US" w:eastAsia="zh-CN"/>
        </w:rPr>
        <w:t>R2-2202051].</w:t>
      </w:r>
    </w:p>
    <w:p w14:paraId="64747DAC" w14:textId="4884B3DE" w:rsidR="00921401" w:rsidRDefault="00921401" w:rsidP="00921401">
      <w:pPr>
        <w:rPr>
          <w:sz w:val="22"/>
          <w:szCs w:val="22"/>
          <w:lang w:val="en-US" w:eastAsia="zh-CN"/>
        </w:rPr>
      </w:pPr>
      <w:r>
        <w:rPr>
          <w:sz w:val="22"/>
          <w:szCs w:val="22"/>
          <w:lang w:val="en-US" w:eastAsia="zh-CN"/>
        </w:rPr>
        <w:t>Whilst 5 companies think f</w:t>
      </w:r>
      <w:r w:rsidR="0035093E">
        <w:rPr>
          <w:sz w:val="22"/>
          <w:szCs w:val="22"/>
          <w:lang w:val="en-US" w:eastAsia="zh-CN"/>
        </w:rPr>
        <w:t>l</w:t>
      </w:r>
      <w:r>
        <w:rPr>
          <w:sz w:val="22"/>
          <w:szCs w:val="22"/>
          <w:lang w:val="en-US" w:eastAsia="zh-CN"/>
        </w:rPr>
        <w:t xml:space="preserve">oor(.) should be used, only 2 companies think ceil(.) should be used. Companies acknowledge that </w:t>
      </w:r>
      <w:r w:rsidR="0035093E">
        <w:rPr>
          <w:sz w:val="22"/>
          <w:szCs w:val="22"/>
          <w:lang w:val="en-US" w:eastAsia="zh-CN"/>
        </w:rPr>
        <w:t xml:space="preserve">for </w:t>
      </w:r>
      <w:r>
        <w:rPr>
          <w:sz w:val="22"/>
          <w:szCs w:val="22"/>
          <w:lang w:val="en-US" w:eastAsia="zh-CN"/>
        </w:rPr>
        <w:t xml:space="preserve">both options </w:t>
      </w:r>
      <w:r w:rsidR="0035093E">
        <w:rPr>
          <w:sz w:val="22"/>
          <w:szCs w:val="22"/>
          <w:lang w:val="en-US" w:eastAsia="zh-CN"/>
        </w:rPr>
        <w:t xml:space="preserve">the </w:t>
      </w:r>
      <w:r w:rsidR="002B143E">
        <w:rPr>
          <w:sz w:val="22"/>
          <w:szCs w:val="22"/>
          <w:lang w:val="en-US" w:eastAsia="zh-CN"/>
        </w:rPr>
        <w:t>time the UE will search of the PDCCH scrambled with RA-RNTI does not fully</w:t>
      </w:r>
      <w:r>
        <w:rPr>
          <w:sz w:val="22"/>
          <w:szCs w:val="22"/>
          <w:lang w:val="en-US" w:eastAsia="zh-CN"/>
        </w:rPr>
        <w:t xml:space="preserve"> coincid</w:t>
      </w:r>
      <w:r w:rsidR="002B143E">
        <w:rPr>
          <w:sz w:val="22"/>
          <w:szCs w:val="22"/>
          <w:lang w:val="en-US" w:eastAsia="zh-CN"/>
        </w:rPr>
        <w:t xml:space="preserve">e </w:t>
      </w:r>
      <w:r>
        <w:rPr>
          <w:sz w:val="22"/>
          <w:szCs w:val="22"/>
          <w:lang w:val="en-US" w:eastAsia="zh-CN"/>
        </w:rPr>
        <w:t xml:space="preserve">with the </w:t>
      </w:r>
      <w:r w:rsidR="002B143E">
        <w:rPr>
          <w:sz w:val="22"/>
          <w:szCs w:val="22"/>
          <w:lang w:val="en-US" w:eastAsia="zh-CN"/>
        </w:rPr>
        <w:t xml:space="preserve">configured </w:t>
      </w:r>
      <w:r>
        <w:rPr>
          <w:sz w:val="22"/>
          <w:szCs w:val="22"/>
          <w:lang w:val="en-US" w:eastAsia="zh-CN"/>
        </w:rPr>
        <w:t xml:space="preserve">RAR window. </w:t>
      </w:r>
      <w:r w:rsidR="002B143E">
        <w:rPr>
          <w:sz w:val="22"/>
          <w:szCs w:val="22"/>
          <w:lang w:val="en-US" w:eastAsia="zh-CN"/>
        </w:rPr>
        <w:t xml:space="preserve">In both cases, </w:t>
      </w:r>
      <w:proofErr w:type="spellStart"/>
      <w:r w:rsidR="002B143E">
        <w:rPr>
          <w:sz w:val="22"/>
          <w:szCs w:val="22"/>
          <w:lang w:val="en-US" w:eastAsia="zh-CN"/>
        </w:rPr>
        <w:t>eNB</w:t>
      </w:r>
      <w:proofErr w:type="spellEnd"/>
      <w:r w:rsidR="002B143E">
        <w:rPr>
          <w:sz w:val="22"/>
          <w:szCs w:val="22"/>
          <w:lang w:val="en-US" w:eastAsia="zh-CN"/>
        </w:rPr>
        <w:t xml:space="preserve"> implementation can ensure that </w:t>
      </w:r>
      <w:r w:rsidR="00EC0029">
        <w:rPr>
          <w:sz w:val="22"/>
          <w:szCs w:val="22"/>
          <w:lang w:val="en-US" w:eastAsia="zh-CN"/>
        </w:rPr>
        <w:t>this slight mismatch does not cause any issues with detection of the RAR. Nevertheless,</w:t>
      </w:r>
      <w:r>
        <w:rPr>
          <w:sz w:val="22"/>
          <w:szCs w:val="22"/>
          <w:lang w:val="en-US" w:eastAsia="zh-CN"/>
        </w:rPr>
        <w:t xml:space="preserve"> the intuitive behavior of the UE with floor(.) is highlighted</w:t>
      </w:r>
      <w:r w:rsidR="00EC0029">
        <w:rPr>
          <w:sz w:val="22"/>
          <w:szCs w:val="22"/>
          <w:lang w:val="en-US" w:eastAsia="zh-CN"/>
        </w:rPr>
        <w:t xml:space="preserve"> by some companies</w:t>
      </w:r>
      <w:r>
        <w:rPr>
          <w:sz w:val="22"/>
          <w:szCs w:val="22"/>
          <w:lang w:val="en-US" w:eastAsia="zh-CN"/>
        </w:rPr>
        <w:t>.</w:t>
      </w:r>
    </w:p>
    <w:p w14:paraId="5AFBD4A5" w14:textId="32D8271D" w:rsidR="00921401" w:rsidRDefault="00921401" w:rsidP="00921401">
      <w:pPr>
        <w:rPr>
          <w:sz w:val="22"/>
          <w:szCs w:val="22"/>
          <w:lang w:val="en-US" w:eastAsia="zh-CN"/>
        </w:rPr>
      </w:pPr>
      <w:r>
        <w:rPr>
          <w:sz w:val="22"/>
          <w:szCs w:val="22"/>
          <w:lang w:val="en-US" w:eastAsia="zh-CN"/>
        </w:rPr>
        <w:t>Once we decide which to use, we would have to also tackle the TP in section 2.3.4 before the end of the meeting.</w:t>
      </w:r>
    </w:p>
    <w:p w14:paraId="14A6D0E6" w14:textId="6F7FA19D" w:rsidR="00921401" w:rsidRDefault="00921401" w:rsidP="00921401">
      <w:pPr>
        <w:rPr>
          <w:sz w:val="22"/>
          <w:szCs w:val="22"/>
          <w:lang w:val="en-US" w:eastAsia="zh-CN"/>
        </w:rPr>
      </w:pPr>
      <w:r>
        <w:rPr>
          <w:sz w:val="22"/>
          <w:szCs w:val="22"/>
          <w:lang w:val="en-US" w:eastAsia="zh-CN"/>
        </w:rPr>
        <w:t xml:space="preserve">Given the short time we have to resolve this and the additional discussion that would follow on the TP, </w:t>
      </w:r>
      <w:r w:rsidR="007304F9">
        <w:rPr>
          <w:sz w:val="22"/>
          <w:szCs w:val="22"/>
          <w:lang w:val="en-US" w:eastAsia="zh-CN"/>
        </w:rPr>
        <w:t>FL respectfully asks</w:t>
      </w:r>
      <w:r>
        <w:rPr>
          <w:sz w:val="22"/>
          <w:szCs w:val="22"/>
          <w:lang w:val="en-US" w:eastAsia="zh-CN"/>
        </w:rPr>
        <w:t xml:space="preserve"> companies to make their views known on the following FL </w:t>
      </w:r>
      <w:proofErr w:type="gramStart"/>
      <w:r>
        <w:rPr>
          <w:sz w:val="22"/>
          <w:szCs w:val="22"/>
          <w:lang w:val="en-US" w:eastAsia="zh-CN"/>
        </w:rPr>
        <w:t>proposal;</w:t>
      </w:r>
      <w:proofErr w:type="gramEnd"/>
    </w:p>
    <w:p w14:paraId="5AA465DC" w14:textId="77777777" w:rsidR="007304F9" w:rsidRDefault="007304F9" w:rsidP="00921401">
      <w:pPr>
        <w:rPr>
          <w:highlight w:val="cyan"/>
        </w:rPr>
      </w:pPr>
    </w:p>
    <w:p w14:paraId="5EA8BBA1" w14:textId="4179043D" w:rsidR="00921401" w:rsidRDefault="00921401" w:rsidP="00921401">
      <w:pPr>
        <w:rPr>
          <w:highlight w:val="cyan"/>
        </w:rPr>
      </w:pPr>
      <w:r>
        <w:rPr>
          <w:highlight w:val="cyan"/>
        </w:rPr>
        <w:t>FL Proposal 3.3.3-</w:t>
      </w:r>
      <w:r w:rsidR="007304F9">
        <w:rPr>
          <w:highlight w:val="cyan"/>
        </w:rPr>
        <w:t>3</w:t>
      </w:r>
      <w:r>
        <w:rPr>
          <w:highlight w:val="cyan"/>
        </w:rPr>
        <w:t>:</w:t>
      </w:r>
    </w:p>
    <w:p w14:paraId="0A32F28C" w14:textId="77777777" w:rsidR="00921401" w:rsidRPr="007304F9" w:rsidRDefault="00921401" w:rsidP="00921401">
      <w:pPr>
        <w:pStyle w:val="NoSpacing"/>
      </w:pPr>
      <w:r w:rsidRPr="007304F9">
        <w:t>For IoT NTN, calculate UE-</w:t>
      </w:r>
      <w:proofErr w:type="spellStart"/>
      <w:r w:rsidRPr="007304F9">
        <w:t>eNB</w:t>
      </w:r>
      <w:proofErr w:type="spellEnd"/>
      <w:r w:rsidRPr="007304F9">
        <w:t xml:space="preserve"> RTT using the following equation: </w:t>
      </w:r>
      <m:oMath>
        <m:sSubSup>
          <m:sSubSupPr>
            <m:ctrlPr>
              <w:rPr>
                <w:rFonts w:ascii="Cambria Math" w:eastAsiaTheme="minorHAns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 w:val="20"/>
            <w:szCs w:val="20"/>
          </w:rPr>
          <m:t>floor(</m:t>
        </m:r>
        <m:f>
          <m:fPr>
            <m:ctrlPr>
              <w:rPr>
                <w:rFonts w:ascii="Cambria Math" w:eastAsiaTheme="minorHAnsi" w:hAnsi="Cambria Math"/>
                <w:i/>
                <w:iCs/>
              </w:rPr>
            </m:ctrlPr>
          </m:fPr>
          <m:num>
            <m:sSub>
              <m:sSubPr>
                <m:ctrlPr>
                  <w:rPr>
                    <w:rFonts w:ascii="Cambria Math" w:eastAsiaTheme="minorHAns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Theme="minorHAnsi" w:hAnsi="Cambria Math"/>
                <w:i/>
                <w:iCs/>
              </w:rPr>
            </m:ctrlPr>
          </m:sSubPr>
          <m:e>
            <m:r>
              <w:rPr>
                <w:rFonts w:ascii="Cambria Math" w:hAnsi="Cambria Math"/>
              </w:rPr>
              <m:t>K</m:t>
            </m:r>
          </m:e>
          <m:sub>
            <m:r>
              <m:rPr>
                <m:sty m:val="p"/>
              </m:rPr>
              <w:rPr>
                <w:rFonts w:ascii="Cambria Math" w:hAnsi="Cambria Math"/>
              </w:rPr>
              <m:t>mac</m:t>
            </m:r>
          </m:sub>
        </m:sSub>
      </m:oMath>
    </w:p>
    <w:p w14:paraId="5F8F9D47" w14:textId="77777777" w:rsidR="00921401" w:rsidRDefault="00921401" w:rsidP="00921401">
      <w:pPr>
        <w:pStyle w:val="NoSpacing"/>
      </w:pPr>
      <w:r w:rsidRPr="007304F9">
        <w:t xml:space="preserve">where </w:t>
      </w:r>
      <w:proofErr w:type="spellStart"/>
      <w:r w:rsidRPr="007304F9">
        <w:rPr>
          <w:i/>
          <w:iCs/>
        </w:rPr>
        <w:t>T</w:t>
      </w:r>
      <w:r w:rsidRPr="007304F9">
        <w:rPr>
          <w:i/>
          <w:iCs/>
          <w:vertAlign w:val="subscript"/>
        </w:rPr>
        <w:t>f</w:t>
      </w:r>
      <w:proofErr w:type="spellEnd"/>
      <w:r w:rsidRPr="007304F9">
        <w:t xml:space="preserve"> = subframe duration (1ms).</w:t>
      </w:r>
      <w:r>
        <w:t xml:space="preserve"> </w:t>
      </w:r>
    </w:p>
    <w:p w14:paraId="2391A461" w14:textId="77777777" w:rsidR="00921401" w:rsidRDefault="00921401" w:rsidP="00921401">
      <w:pPr>
        <w:pStyle w:val="NoSpacing"/>
      </w:pPr>
    </w:p>
    <w:tbl>
      <w:tblPr>
        <w:tblStyle w:val="TableGrid"/>
        <w:tblW w:w="0" w:type="auto"/>
        <w:tblLook w:val="04A0" w:firstRow="1" w:lastRow="0" w:firstColumn="1" w:lastColumn="0" w:noHBand="0" w:noVBand="1"/>
      </w:tblPr>
      <w:tblGrid>
        <w:gridCol w:w="1838"/>
        <w:gridCol w:w="1985"/>
        <w:gridCol w:w="5193"/>
      </w:tblGrid>
      <w:tr w:rsidR="007304F9" w14:paraId="7204AE45" w14:textId="77777777" w:rsidTr="00842853">
        <w:tc>
          <w:tcPr>
            <w:tcW w:w="1838" w:type="dxa"/>
            <w:shd w:val="clear" w:color="auto" w:fill="D9D9D9" w:themeFill="background1" w:themeFillShade="D9"/>
          </w:tcPr>
          <w:p w14:paraId="45C6D8F5" w14:textId="77777777" w:rsidR="007304F9" w:rsidRDefault="007304F9" w:rsidP="00842853">
            <w:pPr>
              <w:jc w:val="center"/>
              <w:rPr>
                <w:lang w:val="en-US"/>
              </w:rPr>
            </w:pPr>
            <w:r>
              <w:rPr>
                <w:lang w:val="en-US"/>
              </w:rPr>
              <w:t>Company</w:t>
            </w:r>
          </w:p>
        </w:tc>
        <w:tc>
          <w:tcPr>
            <w:tcW w:w="1985" w:type="dxa"/>
            <w:shd w:val="clear" w:color="auto" w:fill="D9D9D9" w:themeFill="background1" w:themeFillShade="D9"/>
          </w:tcPr>
          <w:p w14:paraId="787DFF66" w14:textId="77777777" w:rsidR="007304F9" w:rsidRDefault="007304F9" w:rsidP="00842853">
            <w:pPr>
              <w:pStyle w:val="NoSpacing"/>
              <w:rPr>
                <w:sz w:val="20"/>
                <w:szCs w:val="20"/>
                <w:lang w:eastAsia="zh-CN"/>
              </w:rPr>
            </w:pPr>
            <w:r>
              <w:rPr>
                <w:sz w:val="20"/>
                <w:szCs w:val="20"/>
                <w:lang w:eastAsia="zh-CN"/>
              </w:rPr>
              <w:t>Option 1/ Option 2</w:t>
            </w:r>
          </w:p>
          <w:p w14:paraId="14BBE870" w14:textId="278A1853" w:rsidR="007304F9" w:rsidRDefault="007304F9" w:rsidP="00842853">
            <w:pPr>
              <w:pStyle w:val="NoSpacing"/>
              <w:rPr>
                <w:rFonts w:cs="Times"/>
                <w:sz w:val="20"/>
                <w:szCs w:val="20"/>
                <w:lang w:eastAsia="zh-CN"/>
              </w:rPr>
            </w:pPr>
            <w:r>
              <w:rPr>
                <w:rFonts w:cs="Times"/>
                <w:sz w:val="20"/>
                <w:szCs w:val="20"/>
                <w:highlight w:val="cyan"/>
                <w:lang w:eastAsia="zh-CN"/>
              </w:rPr>
              <w:t>FL Proposal 3.3.3-</w:t>
            </w:r>
            <w:r w:rsidR="00FB006E">
              <w:rPr>
                <w:rFonts w:cs="Times"/>
                <w:sz w:val="20"/>
                <w:szCs w:val="20"/>
                <w:highlight w:val="cyan"/>
                <w:lang w:eastAsia="zh-CN"/>
              </w:rPr>
              <w:t>3</w:t>
            </w:r>
            <w:r>
              <w:rPr>
                <w:rFonts w:cs="Times"/>
                <w:sz w:val="20"/>
                <w:szCs w:val="20"/>
                <w:highlight w:val="cyan"/>
                <w:lang w:eastAsia="zh-CN"/>
              </w:rPr>
              <w:t>:</w:t>
            </w:r>
            <w:r>
              <w:rPr>
                <w:rFonts w:cs="Times"/>
                <w:sz w:val="20"/>
                <w:szCs w:val="20"/>
                <w:lang w:eastAsia="zh-CN"/>
              </w:rPr>
              <w:t xml:space="preserve"> </w:t>
            </w:r>
          </w:p>
        </w:tc>
        <w:tc>
          <w:tcPr>
            <w:tcW w:w="5193" w:type="dxa"/>
            <w:shd w:val="clear" w:color="auto" w:fill="D9D9D9" w:themeFill="background1" w:themeFillShade="D9"/>
          </w:tcPr>
          <w:p w14:paraId="07D0D83F" w14:textId="77777777" w:rsidR="007304F9" w:rsidRDefault="007304F9" w:rsidP="00842853">
            <w:pPr>
              <w:jc w:val="center"/>
              <w:rPr>
                <w:lang w:val="en-US"/>
              </w:rPr>
            </w:pPr>
            <w:r>
              <w:rPr>
                <w:lang w:val="en-US"/>
              </w:rPr>
              <w:t>Comments and Proposal</w:t>
            </w:r>
          </w:p>
        </w:tc>
      </w:tr>
      <w:tr w:rsidR="007304F9" w14:paraId="2190DCB5" w14:textId="77777777" w:rsidTr="00842853">
        <w:tc>
          <w:tcPr>
            <w:tcW w:w="1838" w:type="dxa"/>
          </w:tcPr>
          <w:p w14:paraId="389E6E8D" w14:textId="3CF62B47" w:rsidR="007304F9" w:rsidRDefault="007304F9" w:rsidP="00842853">
            <w:pPr>
              <w:jc w:val="center"/>
              <w:rPr>
                <w:rFonts w:eastAsia="SimSun"/>
                <w:lang w:val="en-US" w:eastAsia="zh-CN"/>
              </w:rPr>
            </w:pPr>
          </w:p>
        </w:tc>
        <w:tc>
          <w:tcPr>
            <w:tcW w:w="1985" w:type="dxa"/>
          </w:tcPr>
          <w:p w14:paraId="3103D6D7" w14:textId="7CB4BE51" w:rsidR="007304F9" w:rsidRDefault="007304F9" w:rsidP="00842853">
            <w:pPr>
              <w:jc w:val="center"/>
              <w:rPr>
                <w:lang w:val="en-US"/>
              </w:rPr>
            </w:pPr>
          </w:p>
        </w:tc>
        <w:tc>
          <w:tcPr>
            <w:tcW w:w="5193" w:type="dxa"/>
          </w:tcPr>
          <w:p w14:paraId="7B55B1BF" w14:textId="157D2302" w:rsidR="007304F9" w:rsidRDefault="007304F9" w:rsidP="00842853">
            <w:pPr>
              <w:rPr>
                <w:lang w:val="en-US"/>
              </w:rPr>
            </w:pPr>
          </w:p>
        </w:tc>
      </w:tr>
      <w:tr w:rsidR="007304F9" w14:paraId="63502CF3" w14:textId="77777777" w:rsidTr="00842853">
        <w:tc>
          <w:tcPr>
            <w:tcW w:w="1838" w:type="dxa"/>
          </w:tcPr>
          <w:p w14:paraId="4D6FCA05" w14:textId="1E0612C0" w:rsidR="007304F9" w:rsidRDefault="007304F9" w:rsidP="00842853">
            <w:pPr>
              <w:jc w:val="center"/>
              <w:rPr>
                <w:rFonts w:eastAsia="SimSun"/>
                <w:lang w:val="en-US" w:eastAsia="zh-CN"/>
              </w:rPr>
            </w:pPr>
          </w:p>
        </w:tc>
        <w:tc>
          <w:tcPr>
            <w:tcW w:w="1985" w:type="dxa"/>
          </w:tcPr>
          <w:p w14:paraId="54A5F97B" w14:textId="4AE71464" w:rsidR="007304F9" w:rsidRDefault="007304F9" w:rsidP="00842853">
            <w:pPr>
              <w:jc w:val="center"/>
              <w:rPr>
                <w:lang w:val="en-US"/>
              </w:rPr>
            </w:pPr>
          </w:p>
        </w:tc>
        <w:tc>
          <w:tcPr>
            <w:tcW w:w="5193" w:type="dxa"/>
          </w:tcPr>
          <w:p w14:paraId="7E60D173" w14:textId="77777777" w:rsidR="007304F9" w:rsidRDefault="007304F9" w:rsidP="00842853"/>
        </w:tc>
      </w:tr>
    </w:tbl>
    <w:p w14:paraId="69AD2E17" w14:textId="77777777" w:rsidR="00DC7039" w:rsidRDefault="00DC7039"/>
    <w:p w14:paraId="675757BF" w14:textId="77777777" w:rsidR="004429AA" w:rsidRDefault="00FF18A5">
      <w:pPr>
        <w:pStyle w:val="Heading3"/>
      </w:pPr>
      <w:bookmarkStart w:id="30" w:name="_Toc97215368"/>
      <w:r>
        <w:t>Issue#8: Inclusion of UE-</w:t>
      </w:r>
      <w:proofErr w:type="spellStart"/>
      <w:r>
        <w:t>eNB</w:t>
      </w:r>
      <w:proofErr w:type="spellEnd"/>
      <w:r>
        <w:t xml:space="preserve"> RTT in Spec</w:t>
      </w:r>
      <w:bookmarkEnd w:id="30"/>
    </w:p>
    <w:p w14:paraId="1CCE1AE6" w14:textId="77777777" w:rsidR="004429AA" w:rsidRDefault="00FF18A5">
      <w:r>
        <w:t xml:space="preserve">If companies agree to FL Proposal 3.3.2-1, then TS36.213 </w:t>
      </w:r>
      <w:proofErr w:type="gramStart"/>
      <w:r>
        <w:t>has to</w:t>
      </w:r>
      <w:proofErr w:type="gramEnd"/>
      <w:r>
        <w:t xml:space="preserve"> reflect this agreement in sections 6.1 for </w:t>
      </w:r>
      <w:proofErr w:type="spellStart"/>
      <w:r>
        <w:t>eMTC</w:t>
      </w:r>
      <w:proofErr w:type="spellEnd"/>
      <w:r>
        <w:t xml:space="preserve"> and 16.3.1 (NB-IoT).</w:t>
      </w:r>
    </w:p>
    <w:p w14:paraId="29EA9B3C" w14:textId="77777777" w:rsidR="004429AA" w:rsidRDefault="00FF18A5">
      <w:pPr>
        <w:pStyle w:val="Heading4"/>
      </w:pPr>
      <w:r>
        <w:t>FIRST ROUND Discussion on Inclusion of UE-</w:t>
      </w:r>
      <w:proofErr w:type="spellStart"/>
      <w:r>
        <w:t>eNB</w:t>
      </w:r>
      <w:proofErr w:type="spellEnd"/>
      <w:r>
        <w:t xml:space="preserve"> RTT in Spec</w:t>
      </w:r>
    </w:p>
    <w:p w14:paraId="285210AF" w14:textId="77777777" w:rsidR="004429AA" w:rsidRDefault="00FF18A5">
      <w:r>
        <w:t xml:space="preserve">Calculation </w:t>
      </w:r>
      <w:proofErr w:type="gramStart"/>
      <w:r>
        <w:t>of  UE</w:t>
      </w:r>
      <w:proofErr w:type="gramEnd"/>
      <w:r>
        <w:t>-</w:t>
      </w:r>
      <w:proofErr w:type="spellStart"/>
      <w:r>
        <w:t>eNB</w:t>
      </w:r>
      <w:proofErr w:type="spellEnd"/>
      <w:r>
        <w:t xml:space="preserve"> RTT is not reflected in the current version of the spec for both </w:t>
      </w:r>
      <w:proofErr w:type="spellStart"/>
      <w:r>
        <w:t>eMTC</w:t>
      </w:r>
      <w:proofErr w:type="spellEnd"/>
      <w:r>
        <w:t xml:space="preserve"> and NB-IoT:</w:t>
      </w:r>
    </w:p>
    <w:p w14:paraId="6F56D2C7" w14:textId="77777777" w:rsidR="004429AA" w:rsidRDefault="00FF18A5">
      <w:pPr>
        <w:rPr>
          <w:sz w:val="22"/>
          <w:szCs w:val="22"/>
          <w:u w:val="single"/>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 xml:space="preserve">6.213 </w:t>
      </w:r>
      <w:r>
        <w:rPr>
          <w:sz w:val="22"/>
          <w:szCs w:val="22"/>
          <w:u w:val="single"/>
        </w:rPr>
        <w:t xml:space="preserve">v17.0.0 </w:t>
      </w:r>
      <w:r>
        <w:rPr>
          <w:rFonts w:eastAsiaTheme="minorEastAsia"/>
          <w:sz w:val="22"/>
          <w:szCs w:val="22"/>
          <w:u w:val="single"/>
          <w:lang w:eastAsia="zh-CN"/>
        </w:rPr>
        <w:t>Section 6.1</w:t>
      </w:r>
    </w:p>
    <w:p w14:paraId="70E107E3" w14:textId="77777777" w:rsidR="004429AA" w:rsidRDefault="00FF18A5">
      <w:pPr>
        <w:pStyle w:val="B1"/>
      </w:pPr>
      <w:r>
        <w:lastRenderedPageBreak/>
        <w:t>For BL/CE UEs, detection of a MPDCCH with DCI scrambled by RA-RNTI is attempted during a window controlled by higher layers (see [8], Clause 5.1.4). If detected, the corresponding DL-SCH transport block is passed to higher layers. The higher layers parse the transport block and indicate the Nr-bit uplink grant to the physical layer, which is processed according to Clause 6.2.</w:t>
      </w:r>
    </w:p>
    <w:p w14:paraId="03F88961" w14:textId="77777777" w:rsidR="004429AA" w:rsidRDefault="00FF18A5">
      <w:pPr>
        <w:rPr>
          <w:u w:val="single"/>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 xml:space="preserve">6.213 </w:t>
      </w:r>
      <w:r>
        <w:rPr>
          <w:u w:val="single"/>
        </w:rPr>
        <w:t xml:space="preserve">v17.0.0 </w:t>
      </w:r>
      <w:r>
        <w:rPr>
          <w:rFonts w:eastAsiaTheme="minorEastAsia"/>
          <w:sz w:val="22"/>
          <w:szCs w:val="22"/>
          <w:u w:val="single"/>
          <w:lang w:eastAsia="zh-CN"/>
        </w:rPr>
        <w:t>Section 16.3.1</w:t>
      </w:r>
    </w:p>
    <w:p w14:paraId="70BAEFBB" w14:textId="77777777" w:rsidR="004429AA" w:rsidRDefault="00FF18A5">
      <w:pPr>
        <w:pStyle w:val="B1"/>
        <w:snapToGrid/>
        <w:jc w:val="left"/>
        <w:textAlignment w:val="baseline"/>
      </w:pPr>
      <w:r>
        <w:t xml:space="preserve">Detection of a NPDCCH with DCI scrambled by RA-RNTI is attempted during a window controlled by higher layers (see [8], Clause 5.1.4). If detected, the corresponding DL-SCH transport block is passed to higher layers. The higher layers parse the transport block and indicate the Nr-bit uplink grant to the physical layer, which is processed according to Clause 16.3.3 </w:t>
      </w:r>
    </w:p>
    <w:p w14:paraId="4E8BBA31" w14:textId="77777777" w:rsidR="004429AA" w:rsidRDefault="00FF18A5">
      <w:r>
        <w:t>In FL’s view, as suggested by MediaTek, these clauses need to be changed to reflect the calculation of UE-</w:t>
      </w:r>
      <w:proofErr w:type="spellStart"/>
      <w:r>
        <w:t>eNB</w:t>
      </w:r>
      <w:proofErr w:type="spellEnd"/>
      <w:r>
        <w:t xml:space="preserve"> RTT. Companies are respectfully requested to make their views </w:t>
      </w:r>
      <w:proofErr w:type="spellStart"/>
      <w:r>
        <w:t>nkown</w:t>
      </w:r>
      <w:proofErr w:type="spellEnd"/>
      <w:r>
        <w:t>.</w:t>
      </w:r>
    </w:p>
    <w:p w14:paraId="6172BAF2" w14:textId="77777777" w:rsidR="004429AA" w:rsidRDefault="00FF18A5">
      <w:r>
        <w:rPr>
          <w:highlight w:val="cyan"/>
        </w:rPr>
        <w:t>FL Proposal 3.4.1-1:</w:t>
      </w:r>
    </w:p>
    <w:p w14:paraId="097ACB41" w14:textId="77777777" w:rsidR="004429AA" w:rsidRDefault="00FF18A5">
      <w:r>
        <w:t>Suggest to spec editor to change the above clauses as follows:</w:t>
      </w:r>
    </w:p>
    <w:p w14:paraId="46D44153" w14:textId="77777777" w:rsidR="004429AA" w:rsidRDefault="00FF18A5">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6.1 (modified text)</w:t>
      </w:r>
    </w:p>
    <w:p w14:paraId="57DAD648" w14:textId="77777777" w:rsidR="004429AA" w:rsidRDefault="00FF18A5">
      <w:pPr>
        <w:pStyle w:val="NoSpacing"/>
      </w:pPr>
      <w:r>
        <w:t xml:space="preserve">-     For BL/CE UEs, detection of a MPDCCH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6.2.</w:t>
      </w:r>
    </w:p>
    <w:p w14:paraId="015B6CCA" w14:textId="77777777" w:rsidR="004429AA" w:rsidRDefault="004429AA">
      <w:pPr>
        <w:pStyle w:val="NoSpacing"/>
      </w:pPr>
    </w:p>
    <w:p w14:paraId="2B6932B0" w14:textId="77777777" w:rsidR="004429AA" w:rsidRDefault="00FF18A5">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16.3.1 (modified text)</w:t>
      </w:r>
    </w:p>
    <w:p w14:paraId="7DCA5158" w14:textId="77777777" w:rsidR="004429AA" w:rsidRDefault="00FF18A5">
      <w:pPr>
        <w:pStyle w:val="NoSpacing"/>
      </w:pPr>
      <w:r>
        <w:t xml:space="preserve">-     Detection of a NPDCCH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r>
          <w:rPr>
            <w:rFonts w:ascii="Cambria Math" w:hAnsi="Cambria Math" w:cs="SimSun"/>
            <w:color w:val="FF0000"/>
          </w:rPr>
          <m:t>K</m:t>
        </m:r>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16.3.3.</w:t>
      </w:r>
    </w:p>
    <w:p w14:paraId="559F8648" w14:textId="77777777" w:rsidR="004429AA" w:rsidRDefault="004429AA">
      <w:pPr>
        <w:pStyle w:val="NoSpacing"/>
      </w:pPr>
    </w:p>
    <w:tbl>
      <w:tblPr>
        <w:tblStyle w:val="TableGrid"/>
        <w:tblW w:w="0" w:type="auto"/>
        <w:tblLook w:val="04A0" w:firstRow="1" w:lastRow="0" w:firstColumn="1" w:lastColumn="0" w:noHBand="0" w:noVBand="1"/>
      </w:tblPr>
      <w:tblGrid>
        <w:gridCol w:w="1838"/>
        <w:gridCol w:w="1985"/>
        <w:gridCol w:w="5193"/>
      </w:tblGrid>
      <w:tr w:rsidR="004429AA" w14:paraId="76BF3A60" w14:textId="77777777">
        <w:tc>
          <w:tcPr>
            <w:tcW w:w="1838" w:type="dxa"/>
            <w:shd w:val="clear" w:color="auto" w:fill="D9D9D9" w:themeFill="background1" w:themeFillShade="D9"/>
          </w:tcPr>
          <w:p w14:paraId="63EF4A33"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DFE82C2" w14:textId="77777777" w:rsidR="004429AA" w:rsidRDefault="00FF18A5">
            <w:pPr>
              <w:pStyle w:val="NoSpacing"/>
              <w:rPr>
                <w:sz w:val="20"/>
                <w:szCs w:val="20"/>
                <w:lang w:eastAsia="zh-CN"/>
              </w:rPr>
            </w:pPr>
            <w:r>
              <w:rPr>
                <w:sz w:val="20"/>
                <w:szCs w:val="20"/>
                <w:lang w:eastAsia="zh-CN"/>
              </w:rPr>
              <w:t>Support/Not Support</w:t>
            </w:r>
          </w:p>
          <w:p w14:paraId="57EB2C75" w14:textId="77777777" w:rsidR="004429AA" w:rsidRDefault="00FF18A5">
            <w:pPr>
              <w:pStyle w:val="NoSpacing"/>
              <w:rPr>
                <w:rFonts w:cs="Times"/>
                <w:sz w:val="20"/>
                <w:szCs w:val="20"/>
                <w:lang w:eastAsia="zh-CN"/>
              </w:rPr>
            </w:pPr>
            <w:r>
              <w:rPr>
                <w:rFonts w:cs="Times"/>
                <w:sz w:val="20"/>
                <w:szCs w:val="20"/>
                <w:highlight w:val="cyan"/>
                <w:lang w:eastAsia="zh-CN"/>
              </w:rPr>
              <w:t>FL Proposal 3.4.1-1:</w:t>
            </w:r>
            <w:r>
              <w:rPr>
                <w:rFonts w:cs="Times"/>
                <w:sz w:val="20"/>
                <w:szCs w:val="20"/>
                <w:lang w:eastAsia="zh-CN"/>
              </w:rPr>
              <w:t xml:space="preserve"> </w:t>
            </w:r>
          </w:p>
        </w:tc>
        <w:tc>
          <w:tcPr>
            <w:tcW w:w="5193" w:type="dxa"/>
            <w:shd w:val="clear" w:color="auto" w:fill="D9D9D9" w:themeFill="background1" w:themeFillShade="D9"/>
          </w:tcPr>
          <w:p w14:paraId="74157891" w14:textId="77777777" w:rsidR="004429AA" w:rsidRDefault="00FF18A5">
            <w:pPr>
              <w:jc w:val="center"/>
              <w:rPr>
                <w:lang w:val="en-US"/>
              </w:rPr>
            </w:pPr>
            <w:r>
              <w:rPr>
                <w:lang w:val="en-US"/>
              </w:rPr>
              <w:t>Comments and Proposal</w:t>
            </w:r>
          </w:p>
        </w:tc>
      </w:tr>
      <w:tr w:rsidR="004429AA" w14:paraId="6852CF9E" w14:textId="77777777">
        <w:tc>
          <w:tcPr>
            <w:tcW w:w="1838" w:type="dxa"/>
          </w:tcPr>
          <w:p w14:paraId="212F5DB4" w14:textId="77777777" w:rsidR="004429AA" w:rsidRDefault="00FF18A5">
            <w:pPr>
              <w:jc w:val="center"/>
              <w:rPr>
                <w:rFonts w:eastAsia="SimSun"/>
                <w:lang w:val="en-US" w:eastAsia="zh-CN"/>
              </w:rPr>
            </w:pPr>
            <w:r>
              <w:t>Nokia, NSB</w:t>
            </w:r>
          </w:p>
        </w:tc>
        <w:tc>
          <w:tcPr>
            <w:tcW w:w="1985" w:type="dxa"/>
          </w:tcPr>
          <w:p w14:paraId="312A7A5D" w14:textId="77777777" w:rsidR="004429AA" w:rsidRDefault="004429AA">
            <w:pPr>
              <w:jc w:val="center"/>
              <w:rPr>
                <w:lang w:val="en-US"/>
              </w:rPr>
            </w:pPr>
          </w:p>
        </w:tc>
        <w:tc>
          <w:tcPr>
            <w:tcW w:w="5193" w:type="dxa"/>
          </w:tcPr>
          <w:p w14:paraId="45A50F90" w14:textId="77777777" w:rsidR="004429AA" w:rsidRDefault="00FF18A5">
            <w:pPr>
              <w:rPr>
                <w:lang w:val="en-US"/>
              </w:rPr>
            </w:pPr>
            <w:r>
              <w:t xml:space="preserve">We think to avoid underestimate the RTT, better to use </w:t>
            </w:r>
            <w:proofErr w:type="gramStart"/>
            <w:r>
              <w:t>ceiling(</w:t>
            </w:r>
            <w:proofErr w:type="gramEnd"/>
            <w:r>
              <w:t>) instead of floor().</w:t>
            </w:r>
          </w:p>
        </w:tc>
      </w:tr>
      <w:tr w:rsidR="004429AA" w14:paraId="75EFF431" w14:textId="77777777">
        <w:tc>
          <w:tcPr>
            <w:tcW w:w="1838" w:type="dxa"/>
          </w:tcPr>
          <w:p w14:paraId="4BF3C51A" w14:textId="77777777" w:rsidR="004429AA" w:rsidRDefault="00FF18A5">
            <w:pPr>
              <w:jc w:val="center"/>
            </w:pPr>
            <w:r>
              <w:t>Intel</w:t>
            </w:r>
          </w:p>
        </w:tc>
        <w:tc>
          <w:tcPr>
            <w:tcW w:w="1985" w:type="dxa"/>
          </w:tcPr>
          <w:p w14:paraId="61DD5514" w14:textId="77777777" w:rsidR="004429AA" w:rsidRDefault="004429AA">
            <w:pPr>
              <w:jc w:val="center"/>
              <w:rPr>
                <w:lang w:val="en-US"/>
              </w:rPr>
            </w:pPr>
          </w:p>
        </w:tc>
        <w:tc>
          <w:tcPr>
            <w:tcW w:w="5193" w:type="dxa"/>
          </w:tcPr>
          <w:p w14:paraId="0315C9EB" w14:textId="77777777" w:rsidR="004429AA" w:rsidRDefault="00FF18A5">
            <w:r>
              <w:t>Same view as Nokia</w:t>
            </w:r>
          </w:p>
        </w:tc>
      </w:tr>
      <w:tr w:rsidR="004429AA" w14:paraId="3E1A03ED" w14:textId="77777777">
        <w:tc>
          <w:tcPr>
            <w:tcW w:w="1838" w:type="dxa"/>
          </w:tcPr>
          <w:p w14:paraId="1177E202"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3F2627FD" w14:textId="77777777" w:rsidR="004429AA" w:rsidRDefault="00FF18A5">
            <w:pPr>
              <w:jc w:val="center"/>
              <w:rPr>
                <w:lang w:val="en-US"/>
              </w:rPr>
            </w:pPr>
            <w:r>
              <w:rPr>
                <w:rFonts w:eastAsia="DengXian"/>
                <w:lang w:eastAsia="zh-CN"/>
              </w:rPr>
              <w:t>Not support</w:t>
            </w:r>
          </w:p>
        </w:tc>
        <w:tc>
          <w:tcPr>
            <w:tcW w:w="5193" w:type="dxa"/>
          </w:tcPr>
          <w:p w14:paraId="35D8F6C4" w14:textId="77777777" w:rsidR="004429AA" w:rsidRDefault="00FF18A5">
            <w:pPr>
              <w:rPr>
                <w:rFonts w:eastAsia="DengXian"/>
                <w:lang w:eastAsia="zh-CN"/>
              </w:rPr>
            </w:pPr>
            <w:r>
              <w:rPr>
                <w:rFonts w:eastAsia="DengXian"/>
                <w:lang w:eastAsia="zh-CN"/>
              </w:rPr>
              <w:t xml:space="preserve">From our perspective, the related text can follow the spec in section 8.2 in TS 38.213. </w:t>
            </w:r>
            <w:proofErr w:type="gramStart"/>
            <w:r>
              <w:rPr>
                <w:rFonts w:eastAsia="DengXian"/>
                <w:lang w:eastAsia="zh-CN"/>
              </w:rPr>
              <w:t>So</w:t>
            </w:r>
            <w:proofErr w:type="gramEnd"/>
            <w:r>
              <w:rPr>
                <w:rFonts w:eastAsia="DengXian"/>
                <w:lang w:eastAsia="zh-CN"/>
              </w:rPr>
              <w:t xml:space="preserve"> the related spec is as follows:</w:t>
            </w:r>
          </w:p>
          <w:p w14:paraId="5F7F9F95" w14:textId="77777777" w:rsidR="004429AA" w:rsidRDefault="00FF18A5">
            <w:pPr>
              <w:rPr>
                <w:lang w:val="en-US"/>
              </w:rPr>
            </w:pPr>
            <w:r>
              <w:rPr>
                <w:rFonts w:eastAsia="DengXian"/>
                <w:lang w:eastAsia="zh-CN"/>
              </w:rPr>
              <w:t>‘…</w:t>
            </w:r>
            <w:r>
              <w:rPr>
                <w:color w:val="FF0000"/>
              </w:rPr>
              <w:t>where UE-</w:t>
            </w:r>
            <w:proofErr w:type="spellStart"/>
            <w:r>
              <w:rPr>
                <w:color w:val="FF0000"/>
              </w:rPr>
              <w:t>eNB</w:t>
            </w:r>
            <w:proofErr w:type="spellEnd"/>
            <w:r>
              <w:rPr>
                <w:color w:val="FF0000"/>
              </w:rPr>
              <w:t xml:space="preserve"> RTT is calculated as</w:t>
            </w:r>
            <w:r>
              <w:rPr>
                <w:rFonts w:eastAsia="DengXian"/>
                <w:lang w:eastAsia="zh-CN"/>
              </w:rPr>
              <w:t xml:space="preserve"> </w:t>
            </w:r>
            <w:r>
              <w:rPr>
                <w:color w:val="FF0000"/>
              </w:rPr>
              <w:t>T</w:t>
            </w:r>
            <w:r>
              <w:rPr>
                <w:color w:val="FF0000"/>
                <w:vertAlign w:val="subscript"/>
              </w:rPr>
              <w:t>TA</w:t>
            </w:r>
            <w:r>
              <w:rPr>
                <w:color w:val="FF0000"/>
              </w:rPr>
              <w:t xml:space="preserve"> + </w:t>
            </w:r>
            <w:proofErr w:type="spellStart"/>
            <w:r>
              <w:rPr>
                <w:i/>
                <w:iCs/>
                <w:color w:val="FF0000"/>
              </w:rPr>
              <w:t>K</w:t>
            </w:r>
            <w:r>
              <w:rPr>
                <w:color w:val="FF0000"/>
                <w:vertAlign w:val="subscript"/>
              </w:rPr>
              <w:t>mac</w:t>
            </w:r>
            <w:proofErr w:type="spellEnd"/>
            <w:r>
              <w:rPr>
                <w:rFonts w:eastAsia="DengXian"/>
                <w:color w:val="FF0000"/>
                <w:lang w:eastAsia="zh-CN"/>
              </w:rPr>
              <w:t xml:space="preserve"> msec where </w:t>
            </w:r>
            <w:r>
              <w:rPr>
                <w:color w:val="FF0000"/>
              </w:rPr>
              <w:t>T</w:t>
            </w:r>
            <w:r>
              <w:rPr>
                <w:color w:val="FF0000"/>
                <w:vertAlign w:val="subscript"/>
              </w:rPr>
              <w:t>TA</w:t>
            </w:r>
            <w:r>
              <w:rPr>
                <w:rFonts w:eastAsia="DengXian"/>
                <w:color w:val="FF0000"/>
                <w:lang w:eastAsia="zh-CN"/>
              </w:rPr>
              <w:t xml:space="preserve"> is defined in [TS 38.211] and </w:t>
            </w:r>
            <w:proofErr w:type="spellStart"/>
            <w:r>
              <w:rPr>
                <w:i/>
                <w:iCs/>
                <w:color w:val="FF0000"/>
              </w:rPr>
              <w:t>K</w:t>
            </w:r>
            <w:r>
              <w:rPr>
                <w:color w:val="FF0000"/>
                <w:vertAlign w:val="subscript"/>
              </w:rPr>
              <w:t>mac</w:t>
            </w:r>
            <w:proofErr w:type="spellEnd"/>
            <w:r>
              <w:rPr>
                <w:rFonts w:eastAsia="DengXian"/>
                <w:color w:val="FF0000"/>
                <w:lang w:eastAsia="zh-CN"/>
              </w:rPr>
              <w:t xml:space="preserve"> is provided by K-Mac or </w:t>
            </w:r>
            <w:proofErr w:type="spellStart"/>
            <w:r>
              <w:rPr>
                <w:i/>
                <w:iCs/>
                <w:color w:val="FF0000"/>
              </w:rPr>
              <w:t>K</w:t>
            </w:r>
            <w:r>
              <w:rPr>
                <w:color w:val="FF0000"/>
                <w:vertAlign w:val="subscript"/>
              </w:rPr>
              <w:t>mac</w:t>
            </w:r>
            <w:proofErr w:type="spellEnd"/>
            <w:r>
              <w:rPr>
                <w:rFonts w:eastAsia="DengXian"/>
                <w:color w:val="FF0000"/>
                <w:lang w:eastAsia="zh-CN"/>
              </w:rPr>
              <w:t xml:space="preserve"> =0 if K-Mac is not provided</w:t>
            </w:r>
            <w:r>
              <w:rPr>
                <w:rFonts w:eastAsia="DengXian"/>
                <w:lang w:eastAsia="zh-CN"/>
              </w:rPr>
              <w:t>. …’</w:t>
            </w:r>
          </w:p>
        </w:tc>
      </w:tr>
      <w:tr w:rsidR="004429AA" w14:paraId="2B6AA986" w14:textId="77777777">
        <w:tc>
          <w:tcPr>
            <w:tcW w:w="1838" w:type="dxa"/>
          </w:tcPr>
          <w:p w14:paraId="07156B0D" w14:textId="77777777" w:rsidR="004429AA" w:rsidRDefault="00FF18A5">
            <w:pPr>
              <w:jc w:val="center"/>
              <w:rPr>
                <w:rFonts w:eastAsia="DengXian"/>
                <w:lang w:eastAsia="zh-CN"/>
              </w:rPr>
            </w:pPr>
            <w:r>
              <w:rPr>
                <w:rFonts w:eastAsia="DengXian"/>
                <w:lang w:eastAsia="zh-CN"/>
              </w:rPr>
              <w:t>Qualcomm</w:t>
            </w:r>
          </w:p>
        </w:tc>
        <w:tc>
          <w:tcPr>
            <w:tcW w:w="1985" w:type="dxa"/>
          </w:tcPr>
          <w:p w14:paraId="5BB87DEE" w14:textId="77777777" w:rsidR="004429AA" w:rsidRDefault="00FF18A5">
            <w:pPr>
              <w:jc w:val="center"/>
              <w:rPr>
                <w:rFonts w:eastAsia="DengXian"/>
                <w:lang w:eastAsia="zh-CN"/>
              </w:rPr>
            </w:pPr>
            <w:r>
              <w:rPr>
                <w:rFonts w:eastAsia="DengXian"/>
                <w:lang w:eastAsia="zh-CN"/>
              </w:rPr>
              <w:t xml:space="preserve">See comment </w:t>
            </w:r>
            <w:proofErr w:type="gramStart"/>
            <w:r>
              <w:rPr>
                <w:rFonts w:eastAsia="DengXian"/>
                <w:lang w:eastAsia="zh-CN"/>
              </w:rPr>
              <w:t>above—good</w:t>
            </w:r>
            <w:proofErr w:type="gramEnd"/>
            <w:r>
              <w:rPr>
                <w:rFonts w:eastAsia="DengXian"/>
                <w:lang w:eastAsia="zh-CN"/>
              </w:rPr>
              <w:t xml:space="preserve"> to have clarity as to whether this is required in </w:t>
            </w:r>
            <w:r>
              <w:rPr>
                <w:rFonts w:eastAsia="DengXian"/>
                <w:lang w:eastAsia="zh-CN"/>
              </w:rPr>
              <w:lastRenderedPageBreak/>
              <w:t>RAN1 specs.</w:t>
            </w:r>
          </w:p>
        </w:tc>
        <w:tc>
          <w:tcPr>
            <w:tcW w:w="5193" w:type="dxa"/>
          </w:tcPr>
          <w:p w14:paraId="4FC3F3BE" w14:textId="77777777" w:rsidR="004429AA" w:rsidRDefault="004429AA">
            <w:pPr>
              <w:rPr>
                <w:rFonts w:eastAsia="DengXian"/>
                <w:lang w:eastAsia="zh-CN"/>
              </w:rPr>
            </w:pPr>
          </w:p>
        </w:tc>
      </w:tr>
      <w:tr w:rsidR="004429AA" w14:paraId="41B3AB3E" w14:textId="77777777">
        <w:tc>
          <w:tcPr>
            <w:tcW w:w="1838" w:type="dxa"/>
          </w:tcPr>
          <w:p w14:paraId="35F649EE" w14:textId="77777777" w:rsidR="004429AA" w:rsidRDefault="00FF18A5">
            <w:pPr>
              <w:jc w:val="cente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985" w:type="dxa"/>
          </w:tcPr>
          <w:p w14:paraId="447EF78B" w14:textId="77777777" w:rsidR="004429AA" w:rsidRDefault="00FF18A5">
            <w:pPr>
              <w:jc w:val="center"/>
              <w:rPr>
                <w:rFonts w:eastAsia="DengXian"/>
                <w:lang w:eastAsia="zh-CN"/>
              </w:rPr>
            </w:pPr>
            <w:r>
              <w:rPr>
                <w:rFonts w:eastAsia="DengXian"/>
                <w:lang w:eastAsia="zh-CN"/>
              </w:rPr>
              <w:t>Discussion needed</w:t>
            </w:r>
          </w:p>
        </w:tc>
        <w:tc>
          <w:tcPr>
            <w:tcW w:w="5193" w:type="dxa"/>
          </w:tcPr>
          <w:p w14:paraId="55EB5F4B" w14:textId="77777777" w:rsidR="004429AA" w:rsidRDefault="00FF18A5">
            <w:pPr>
              <w:rPr>
                <w:rFonts w:eastAsia="DengXian"/>
                <w:lang w:eastAsia="zh-CN"/>
              </w:rPr>
            </w:pPr>
            <w:r>
              <w:rPr>
                <w:rFonts w:eastAsia="DengXian"/>
                <w:lang w:eastAsia="zh-CN"/>
              </w:rPr>
              <w:t>We are not sure whether floor/ceiling function is needed, it is not in the NR spec, either.</w:t>
            </w:r>
          </w:p>
        </w:tc>
      </w:tr>
      <w:tr w:rsidR="004429AA" w14:paraId="52949C28" w14:textId="77777777">
        <w:tc>
          <w:tcPr>
            <w:tcW w:w="1838" w:type="dxa"/>
          </w:tcPr>
          <w:p w14:paraId="24BD520D" w14:textId="77777777" w:rsidR="004429AA" w:rsidRDefault="00FF18A5">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0E017F1D" w14:textId="77777777" w:rsidR="004429AA" w:rsidRDefault="004429AA">
            <w:pPr>
              <w:jc w:val="center"/>
              <w:rPr>
                <w:rFonts w:eastAsia="DengXian"/>
                <w:lang w:eastAsia="zh-CN"/>
              </w:rPr>
            </w:pPr>
          </w:p>
        </w:tc>
        <w:tc>
          <w:tcPr>
            <w:tcW w:w="5193" w:type="dxa"/>
          </w:tcPr>
          <w:p w14:paraId="6A762C76" w14:textId="77777777" w:rsidR="004429AA" w:rsidRDefault="00FF18A5">
            <w:pPr>
              <w:rPr>
                <w:rFonts w:eastAsia="DengXian"/>
                <w:lang w:eastAsia="zh-CN"/>
              </w:rPr>
            </w:pPr>
            <w:r>
              <w:rPr>
                <w:rFonts w:eastAsia="DengXian"/>
                <w:lang w:eastAsia="zh-CN"/>
              </w:rPr>
              <w:t xml:space="preserve">Although we don’t think the </w:t>
            </w:r>
            <w:r>
              <w:t xml:space="preserve">problem raised by Nokia is a big issue, since the </w:t>
            </w:r>
            <w:r>
              <w:rPr>
                <w:rFonts w:eastAsia="DengXian"/>
                <w:lang w:eastAsia="zh-CN"/>
              </w:rPr>
              <w:t xml:space="preserve">potential </w:t>
            </w:r>
            <w:r>
              <w:t>underestimate issue on determining the start of RAR monitoring window may be resolved up to network implementation, we still slightly prefer to Nokia’s modification.</w:t>
            </w:r>
          </w:p>
        </w:tc>
      </w:tr>
      <w:tr w:rsidR="004429AA" w14:paraId="50C0CBF6" w14:textId="77777777">
        <w:tc>
          <w:tcPr>
            <w:tcW w:w="1838" w:type="dxa"/>
          </w:tcPr>
          <w:p w14:paraId="2A379CF3" w14:textId="77777777" w:rsidR="004429AA" w:rsidRDefault="00FF18A5">
            <w:pPr>
              <w:jc w:val="center"/>
              <w:rPr>
                <w:rFonts w:eastAsia="DengXian"/>
                <w:lang w:eastAsia="zh-CN"/>
              </w:rPr>
            </w:pPr>
            <w:r>
              <w:rPr>
                <w:rFonts w:eastAsia="DengXian"/>
                <w:lang w:eastAsia="zh-CN"/>
              </w:rPr>
              <w:t>Samsung</w:t>
            </w:r>
          </w:p>
        </w:tc>
        <w:tc>
          <w:tcPr>
            <w:tcW w:w="1985" w:type="dxa"/>
          </w:tcPr>
          <w:p w14:paraId="328CD7C4" w14:textId="77777777" w:rsidR="004429AA" w:rsidRDefault="004429AA">
            <w:pPr>
              <w:jc w:val="center"/>
              <w:rPr>
                <w:rFonts w:eastAsia="DengXian"/>
                <w:lang w:eastAsia="zh-CN"/>
              </w:rPr>
            </w:pPr>
          </w:p>
        </w:tc>
        <w:tc>
          <w:tcPr>
            <w:tcW w:w="5193" w:type="dxa"/>
          </w:tcPr>
          <w:p w14:paraId="603E4A99" w14:textId="77777777" w:rsidR="004429AA" w:rsidRDefault="00FF18A5">
            <w:pPr>
              <w:rPr>
                <w:rFonts w:eastAsia="DengXian"/>
                <w:lang w:eastAsia="zh-CN"/>
              </w:rPr>
            </w:pPr>
            <w:r>
              <w:rPr>
                <w:rFonts w:eastAsia="DengXian"/>
                <w:lang w:eastAsia="zh-CN"/>
              </w:rPr>
              <w:t>OK to use the ceiling function, but further discuss if it is needed to add this in the specifications.</w:t>
            </w:r>
          </w:p>
        </w:tc>
      </w:tr>
      <w:tr w:rsidR="004429AA" w14:paraId="04ECE8FB" w14:textId="77777777">
        <w:tc>
          <w:tcPr>
            <w:tcW w:w="1838" w:type="dxa"/>
          </w:tcPr>
          <w:p w14:paraId="0F5D8A4A" w14:textId="77777777" w:rsidR="004429AA" w:rsidRDefault="00FF18A5">
            <w:pPr>
              <w:jc w:val="center"/>
              <w:rPr>
                <w:rFonts w:eastAsia="DengXian"/>
                <w:lang w:eastAsia="zh-CN"/>
              </w:rPr>
            </w:pPr>
            <w:r>
              <w:rPr>
                <w:rFonts w:eastAsia="DengXian"/>
                <w:lang w:eastAsia="zh-CN"/>
              </w:rPr>
              <w:t>Ericsson</w:t>
            </w:r>
          </w:p>
        </w:tc>
        <w:tc>
          <w:tcPr>
            <w:tcW w:w="1985" w:type="dxa"/>
          </w:tcPr>
          <w:p w14:paraId="128EFE45" w14:textId="77777777" w:rsidR="004429AA" w:rsidRDefault="004429AA">
            <w:pPr>
              <w:jc w:val="center"/>
              <w:rPr>
                <w:rFonts w:eastAsia="DengXian"/>
                <w:lang w:eastAsia="zh-CN"/>
              </w:rPr>
            </w:pPr>
          </w:p>
        </w:tc>
        <w:tc>
          <w:tcPr>
            <w:tcW w:w="5193" w:type="dxa"/>
          </w:tcPr>
          <w:p w14:paraId="12BD5830" w14:textId="77777777" w:rsidR="004429AA" w:rsidRDefault="00FF18A5">
            <w:pPr>
              <w:rPr>
                <w:rFonts w:eastAsia="DengXian"/>
                <w:lang w:eastAsia="zh-CN"/>
              </w:rPr>
            </w:pPr>
            <w:r>
              <w:rPr>
                <w:rFonts w:eastAsia="DengXian"/>
                <w:lang w:eastAsia="zh-CN"/>
              </w:rPr>
              <w:t>Please see our response to Issue#7.</w:t>
            </w:r>
          </w:p>
        </w:tc>
      </w:tr>
      <w:tr w:rsidR="004429AA" w14:paraId="1FFE4226" w14:textId="77777777">
        <w:tc>
          <w:tcPr>
            <w:tcW w:w="1838" w:type="dxa"/>
          </w:tcPr>
          <w:p w14:paraId="0FB299DD" w14:textId="77777777" w:rsidR="004429AA" w:rsidRDefault="00FF18A5">
            <w:pPr>
              <w:jc w:val="center"/>
              <w:rPr>
                <w:rFonts w:eastAsia="DengXian"/>
                <w:lang w:eastAsia="zh-CN"/>
              </w:rPr>
            </w:pPr>
            <w:r>
              <w:rPr>
                <w:rFonts w:eastAsia="DengXian" w:hint="eastAsia"/>
                <w:lang w:eastAsia="zh-CN"/>
              </w:rPr>
              <w:t>CATT</w:t>
            </w:r>
          </w:p>
        </w:tc>
        <w:tc>
          <w:tcPr>
            <w:tcW w:w="1985" w:type="dxa"/>
          </w:tcPr>
          <w:p w14:paraId="51C55AFF"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1B40CCD2" w14:textId="77777777" w:rsidR="004429AA" w:rsidRDefault="004429AA">
            <w:pPr>
              <w:rPr>
                <w:rFonts w:eastAsia="DengXian"/>
                <w:lang w:eastAsia="zh-CN"/>
              </w:rPr>
            </w:pPr>
          </w:p>
        </w:tc>
      </w:tr>
      <w:tr w:rsidR="004429AA" w14:paraId="573368C7" w14:textId="77777777">
        <w:tc>
          <w:tcPr>
            <w:tcW w:w="1838" w:type="dxa"/>
          </w:tcPr>
          <w:p w14:paraId="783C6592" w14:textId="77777777" w:rsidR="004429AA" w:rsidRDefault="00FF18A5">
            <w:pPr>
              <w:jc w:val="center"/>
              <w:rPr>
                <w:rFonts w:eastAsia="DengXian"/>
                <w:lang w:eastAsia="zh-CN"/>
              </w:rPr>
            </w:pPr>
            <w:r>
              <w:rPr>
                <w:lang w:val="en-US"/>
              </w:rPr>
              <w:t>SONY</w:t>
            </w:r>
          </w:p>
        </w:tc>
        <w:tc>
          <w:tcPr>
            <w:tcW w:w="1985" w:type="dxa"/>
          </w:tcPr>
          <w:p w14:paraId="401193F7" w14:textId="77777777" w:rsidR="004429AA" w:rsidRDefault="00FF18A5">
            <w:pPr>
              <w:jc w:val="center"/>
              <w:rPr>
                <w:rFonts w:eastAsia="DengXian"/>
                <w:lang w:eastAsia="zh-CN"/>
              </w:rPr>
            </w:pPr>
            <w:r>
              <w:rPr>
                <w:lang w:val="en-US"/>
              </w:rPr>
              <w:t>Support</w:t>
            </w:r>
          </w:p>
        </w:tc>
        <w:tc>
          <w:tcPr>
            <w:tcW w:w="5193" w:type="dxa"/>
          </w:tcPr>
          <w:p w14:paraId="7D66435E" w14:textId="77777777" w:rsidR="004429AA" w:rsidRDefault="004429AA">
            <w:pPr>
              <w:rPr>
                <w:rFonts w:eastAsia="DengXian"/>
                <w:lang w:eastAsia="zh-CN"/>
              </w:rPr>
            </w:pPr>
          </w:p>
        </w:tc>
      </w:tr>
      <w:tr w:rsidR="004429AA" w14:paraId="22454DE8" w14:textId="77777777">
        <w:tc>
          <w:tcPr>
            <w:tcW w:w="1838" w:type="dxa"/>
          </w:tcPr>
          <w:p w14:paraId="6A478F67" w14:textId="77777777" w:rsidR="004429AA" w:rsidRDefault="00FF18A5">
            <w:pPr>
              <w:jc w:val="center"/>
              <w:rPr>
                <w:lang w:val="en-US"/>
              </w:rPr>
            </w:pPr>
            <w:r>
              <w:rPr>
                <w:lang w:val="en-US" w:eastAsia="en-US"/>
              </w:rPr>
              <w:t>MediaTek</w:t>
            </w:r>
          </w:p>
        </w:tc>
        <w:tc>
          <w:tcPr>
            <w:tcW w:w="1985" w:type="dxa"/>
          </w:tcPr>
          <w:p w14:paraId="56555EF3" w14:textId="77777777" w:rsidR="004429AA" w:rsidRDefault="00FF18A5">
            <w:pPr>
              <w:jc w:val="center"/>
              <w:rPr>
                <w:lang w:val="en-US"/>
              </w:rPr>
            </w:pPr>
            <w:r>
              <w:rPr>
                <w:lang w:val="en-US" w:eastAsia="en-US"/>
              </w:rPr>
              <w:t>Support</w:t>
            </w:r>
          </w:p>
        </w:tc>
        <w:tc>
          <w:tcPr>
            <w:tcW w:w="5193" w:type="dxa"/>
          </w:tcPr>
          <w:p w14:paraId="242865C6" w14:textId="77777777" w:rsidR="004429AA" w:rsidRDefault="00FF18A5">
            <w:pPr>
              <w:spacing w:after="120"/>
              <w:rPr>
                <w:rFonts w:eastAsiaTheme="minorEastAsia"/>
                <w:iCs/>
                <w:sz w:val="22"/>
                <w:szCs w:val="22"/>
                <w:lang w:val="en-US" w:eastAsia="zh-CN"/>
              </w:rPr>
            </w:pPr>
            <w:r>
              <w:rPr>
                <w:rFonts w:eastAsiaTheme="minorEastAsia"/>
                <w:iCs/>
                <w:sz w:val="22"/>
                <w:szCs w:val="22"/>
                <w:lang w:val="en-US" w:eastAsia="zh-CN"/>
              </w:rPr>
              <w:t>In the Pseudo CR of 36.321, the following is included:</w:t>
            </w:r>
          </w:p>
          <w:tbl>
            <w:tblPr>
              <w:tblStyle w:val="TableGrid"/>
              <w:tblW w:w="0" w:type="auto"/>
              <w:tblLook w:val="04A0" w:firstRow="1" w:lastRow="0" w:firstColumn="1" w:lastColumn="0" w:noHBand="0" w:noVBand="1"/>
            </w:tblPr>
            <w:tblGrid>
              <w:gridCol w:w="4967"/>
            </w:tblGrid>
            <w:tr w:rsidR="004429AA" w14:paraId="2572F654" w14:textId="77777777">
              <w:tc>
                <w:tcPr>
                  <w:tcW w:w="9350" w:type="dxa"/>
                  <w:tcBorders>
                    <w:top w:val="single" w:sz="4" w:space="0" w:color="auto"/>
                    <w:left w:val="single" w:sz="4" w:space="0" w:color="auto"/>
                    <w:bottom w:val="single" w:sz="4" w:space="0" w:color="auto"/>
                    <w:right w:val="single" w:sz="4" w:space="0" w:color="auto"/>
                  </w:tcBorders>
                </w:tcPr>
                <w:p w14:paraId="3CD51A12" w14:textId="77777777" w:rsidR="004429AA" w:rsidRDefault="00FF18A5">
                  <w:pPr>
                    <w:spacing w:after="0"/>
                    <w:textAlignment w:val="baseline"/>
                    <w:rPr>
                      <w:rFonts w:eastAsia="MS Gothic"/>
                      <w:sz w:val="22"/>
                      <w:szCs w:val="22"/>
                      <w:lang w:val="en-US" w:eastAsia="ja-JP"/>
                    </w:rPr>
                  </w:pPr>
                  <w:r>
                    <w:rPr>
                      <w:sz w:val="22"/>
                      <w:szCs w:val="22"/>
                      <w:lang w:val="en-US" w:eastAsia="en-US"/>
                    </w:rPr>
                    <w:t>If the UE is a BL UE or a UE in enhanced coverage:</w:t>
                  </w:r>
                </w:p>
                <w:p w14:paraId="565606C5" w14:textId="77777777" w:rsidR="004429AA" w:rsidRDefault="00FF18A5">
                  <w:pPr>
                    <w:pStyle w:val="B1"/>
                    <w:textAlignment w:val="baseline"/>
                    <w:rPr>
                      <w:lang w:val="en-US" w:eastAsia="en-US"/>
                    </w:rPr>
                  </w:pPr>
                  <w:r>
                    <w:rPr>
                      <w:lang w:val="en-US" w:eastAsia="en-US"/>
                    </w:rPr>
                    <w:t xml:space="preserve">-     if the </w:t>
                  </w:r>
                  <w:proofErr w:type="gramStart"/>
                  <w:r>
                    <w:rPr>
                      <w:lang w:val="en-US" w:eastAsia="en-US"/>
                    </w:rPr>
                    <w:t>random access</w:t>
                  </w:r>
                  <w:proofErr w:type="gramEnd"/>
                  <w:r>
                    <w:rPr>
                      <w:lang w:val="en-US" w:eastAsia="en-US"/>
                    </w:rPr>
                    <w:t xml:space="preserve"> preamble was transmitted in a non-terrestrial network:</w:t>
                  </w:r>
                </w:p>
                <w:p w14:paraId="3D4E926D" w14:textId="77777777" w:rsidR="004429AA" w:rsidRDefault="00FF18A5">
                  <w:pPr>
                    <w:pStyle w:val="B1"/>
                    <w:textAlignment w:val="baseline"/>
                    <w:rPr>
                      <w:sz w:val="32"/>
                      <w:szCs w:val="32"/>
                      <w:lang w:val="en-US" w:eastAsia="en-US"/>
                    </w:rPr>
                  </w:pPr>
                  <w:r>
                    <w:rPr>
                      <w:lang w:val="en-US" w:eastAsia="en-US"/>
                    </w:rPr>
                    <w:t xml:space="preserve">-     RA Response window starts at the subframe that contains the end of the last preamble repetition plus 3 + </w:t>
                  </w:r>
                  <w:r>
                    <w:rPr>
                      <w:highlight w:val="yellow"/>
                      <w:lang w:val="en-US" w:eastAsia="en-US"/>
                    </w:rPr>
                    <w:t>UE-</w:t>
                  </w:r>
                  <w:proofErr w:type="spellStart"/>
                  <w:r>
                    <w:rPr>
                      <w:highlight w:val="yellow"/>
                      <w:lang w:val="en-US" w:eastAsia="en-US"/>
                    </w:rPr>
                    <w:t>eNB</w:t>
                  </w:r>
                  <w:proofErr w:type="spellEnd"/>
                  <w:r>
                    <w:rPr>
                      <w:highlight w:val="yellow"/>
                      <w:lang w:val="en-US" w:eastAsia="en-US"/>
                    </w:rPr>
                    <w:t xml:space="preserve"> RTT subframes</w:t>
                  </w:r>
                  <w:r>
                    <w:rPr>
                      <w:lang w:val="en-US" w:eastAsia="en-US"/>
                    </w:rPr>
                    <w:t xml:space="preserve">, as specified in TS 36.2XX [6] clause X.X and has length </w:t>
                  </w:r>
                  <w:r>
                    <w:rPr>
                      <w:i/>
                      <w:iCs/>
                      <w:lang w:val="en-US" w:eastAsia="en-US"/>
                    </w:rPr>
                    <w:t>ra-</w:t>
                  </w:r>
                  <w:proofErr w:type="spellStart"/>
                  <w:r>
                    <w:rPr>
                      <w:i/>
                      <w:iCs/>
                      <w:lang w:val="en-US" w:eastAsia="en-US"/>
                    </w:rPr>
                    <w:t>ResponseWindowSize</w:t>
                  </w:r>
                  <w:proofErr w:type="spellEnd"/>
                  <w:r>
                    <w:rPr>
                      <w:lang w:val="en-US" w:eastAsia="en-US"/>
                    </w:rPr>
                    <w:t xml:space="preserve"> for the corresponding enhanced coverage </w:t>
                  </w:r>
                  <w:proofErr w:type="gramStart"/>
                  <w:r>
                    <w:rPr>
                      <w:lang w:val="en-US" w:eastAsia="en-US"/>
                    </w:rPr>
                    <w:t>level</w:t>
                  </w:r>
                  <w:r>
                    <w:rPr>
                      <w:sz w:val="32"/>
                      <w:szCs w:val="32"/>
                      <w:lang w:val="en-US" w:eastAsia="en-US"/>
                    </w:rPr>
                    <w:t>;</w:t>
                  </w:r>
                  <w:proofErr w:type="gramEnd"/>
                </w:p>
                <w:p w14:paraId="0A5437CB" w14:textId="77777777" w:rsidR="004429AA" w:rsidRDefault="00FF18A5">
                  <w:pPr>
                    <w:pStyle w:val="B1"/>
                    <w:ind w:left="0" w:firstLine="0"/>
                    <w:textAlignment w:val="baseline"/>
                    <w:rPr>
                      <w:sz w:val="22"/>
                      <w:szCs w:val="18"/>
                      <w:lang w:val="en-US" w:eastAsia="en-US"/>
                    </w:rPr>
                  </w:pPr>
                  <w:r>
                    <w:rPr>
                      <w:sz w:val="22"/>
                      <w:szCs w:val="18"/>
                      <w:lang w:val="en-US" w:eastAsia="en-US"/>
                    </w:rPr>
                    <w:t>If the UE is an NB-IoT UE:</w:t>
                  </w:r>
                </w:p>
                <w:p w14:paraId="5BED1234" w14:textId="77777777" w:rsidR="004429AA" w:rsidRDefault="00FF18A5">
                  <w:pPr>
                    <w:pStyle w:val="B1"/>
                    <w:textAlignment w:val="baseline"/>
                    <w:rPr>
                      <w:lang w:val="en-US" w:eastAsia="en-US"/>
                    </w:rPr>
                  </w:pPr>
                  <w:r>
                    <w:rPr>
                      <w:lang w:val="en-US" w:eastAsia="en-US"/>
                    </w:rPr>
                    <w:t xml:space="preserve">- if the </w:t>
                  </w:r>
                  <w:proofErr w:type="gramStart"/>
                  <w:r>
                    <w:rPr>
                      <w:lang w:val="en-US" w:eastAsia="en-US"/>
                    </w:rPr>
                    <w:t>random access</w:t>
                  </w:r>
                  <w:proofErr w:type="gramEnd"/>
                  <w:r>
                    <w:rPr>
                      <w:lang w:val="en-US" w:eastAsia="en-US"/>
                    </w:rPr>
                    <w:t xml:space="preserve"> preamble was transmitted in a non-terrestrial network:</w:t>
                  </w:r>
                </w:p>
                <w:p w14:paraId="30E03C38" w14:textId="77777777" w:rsidR="004429AA" w:rsidRDefault="00FF18A5">
                  <w:pPr>
                    <w:pStyle w:val="B1"/>
                    <w:textAlignment w:val="baseline"/>
                    <w:rPr>
                      <w:sz w:val="24"/>
                      <w:lang w:val="en-US" w:eastAsia="zh-CN"/>
                    </w:rPr>
                  </w:pPr>
                  <w:r>
                    <w:rPr>
                      <w:lang w:val="en-US" w:eastAsia="en-US"/>
                    </w:rPr>
                    <w:t xml:space="preserve">- RA Response window starts at the subframe that contains the end of the last preamble repetition plus X + </w:t>
                  </w:r>
                  <w:r>
                    <w:rPr>
                      <w:highlight w:val="yellow"/>
                      <w:lang w:val="en-US" w:eastAsia="en-US"/>
                    </w:rPr>
                    <w:t>UE-</w:t>
                  </w:r>
                  <w:proofErr w:type="spellStart"/>
                  <w:r>
                    <w:rPr>
                      <w:highlight w:val="yellow"/>
                      <w:lang w:val="en-US" w:eastAsia="en-US"/>
                    </w:rPr>
                    <w:t>eNB</w:t>
                  </w:r>
                  <w:proofErr w:type="spellEnd"/>
                  <w:r>
                    <w:rPr>
                      <w:highlight w:val="yellow"/>
                      <w:lang w:val="en-US" w:eastAsia="en-US"/>
                    </w:rPr>
                    <w:t xml:space="preserve"> RTT subframes</w:t>
                  </w:r>
                  <w:r>
                    <w:rPr>
                      <w:lang w:val="en-US" w:eastAsia="en-US"/>
                    </w:rPr>
                    <w:t>, as specified in TS 36.2XX [6] clause X.X</w:t>
                  </w:r>
                </w:p>
              </w:tc>
            </w:tr>
          </w:tbl>
          <w:p w14:paraId="4660C104" w14:textId="77777777" w:rsidR="004429AA" w:rsidRDefault="004429AA">
            <w:pPr>
              <w:spacing w:after="120"/>
              <w:rPr>
                <w:rFonts w:eastAsiaTheme="minorEastAsia"/>
                <w:iCs/>
                <w:sz w:val="22"/>
                <w:szCs w:val="22"/>
                <w:lang w:val="en-US" w:eastAsia="zh-CN"/>
              </w:rPr>
            </w:pPr>
          </w:p>
          <w:p w14:paraId="08D9A1C1" w14:textId="77777777" w:rsidR="004429AA" w:rsidRDefault="00FF18A5">
            <w:pPr>
              <w:rPr>
                <w:rFonts w:eastAsia="DengXian"/>
                <w:lang w:val="en-US" w:eastAsia="zh-CN"/>
              </w:rPr>
            </w:pPr>
            <w:r>
              <w:rPr>
                <w:rFonts w:eastAsiaTheme="minorEastAsia"/>
                <w:iCs/>
                <w:sz w:val="22"/>
                <w:szCs w:val="22"/>
                <w:lang w:val="en-US" w:eastAsia="zh-CN"/>
              </w:rPr>
              <w:t>Based on above, it is necessary to capture UE-</w:t>
            </w:r>
            <w:proofErr w:type="spellStart"/>
            <w:r>
              <w:rPr>
                <w:rFonts w:eastAsiaTheme="minorEastAsia"/>
                <w:iCs/>
                <w:sz w:val="22"/>
                <w:szCs w:val="22"/>
                <w:lang w:val="en-US" w:eastAsia="zh-CN"/>
              </w:rPr>
              <w:t>eNB</w:t>
            </w:r>
            <w:proofErr w:type="spellEnd"/>
            <w:r>
              <w:rPr>
                <w:rFonts w:eastAsiaTheme="minorEastAsia"/>
                <w:iCs/>
                <w:sz w:val="22"/>
                <w:szCs w:val="22"/>
                <w:lang w:val="en-US" w:eastAsia="zh-CN"/>
              </w:rPr>
              <w:t xml:space="preserve"> RTT in RAN1’s CR with the UE-</w:t>
            </w:r>
            <w:proofErr w:type="spellStart"/>
            <w:r>
              <w:rPr>
                <w:rFonts w:eastAsiaTheme="minorEastAsia"/>
                <w:iCs/>
                <w:sz w:val="22"/>
                <w:szCs w:val="22"/>
                <w:lang w:val="en-US" w:eastAsia="zh-CN"/>
              </w:rPr>
              <w:t>eNB</w:t>
            </w:r>
            <w:proofErr w:type="spellEnd"/>
            <w:r>
              <w:rPr>
                <w:rFonts w:eastAsiaTheme="minorEastAsia"/>
                <w:iCs/>
                <w:sz w:val="22"/>
                <w:szCs w:val="22"/>
                <w:lang w:val="en-US" w:eastAsia="zh-CN"/>
              </w:rPr>
              <w:t xml:space="preserve"> RTT provided in an integer number of subframes to align with RAN2 agreement.</w:t>
            </w:r>
          </w:p>
          <w:p w14:paraId="201F20CA" w14:textId="77777777" w:rsidR="004429AA" w:rsidRDefault="004429AA">
            <w:pPr>
              <w:rPr>
                <w:rFonts w:eastAsia="DengXian"/>
                <w:lang w:val="en-US" w:eastAsia="zh-CN"/>
              </w:rPr>
            </w:pPr>
          </w:p>
          <w:p w14:paraId="65399748" w14:textId="77777777" w:rsidR="004429AA" w:rsidRDefault="00FF18A5">
            <w:pPr>
              <w:rPr>
                <w:rFonts w:eastAsia="DengXian"/>
                <w:sz w:val="22"/>
                <w:szCs w:val="22"/>
                <w:lang w:val="en-US" w:eastAsia="zh-CN"/>
              </w:rPr>
            </w:pPr>
            <w:r>
              <w:rPr>
                <w:rFonts w:eastAsia="DengXian"/>
                <w:sz w:val="22"/>
                <w:szCs w:val="22"/>
                <w:lang w:val="en-US" w:eastAsia="zh-CN"/>
              </w:rPr>
              <w:t xml:space="preserve">If </w:t>
            </w:r>
            <w:proofErr w:type="gramStart"/>
            <w:r>
              <w:rPr>
                <w:rFonts w:eastAsia="DengXian"/>
                <w:sz w:val="22"/>
                <w:szCs w:val="22"/>
                <w:lang w:val="en-US" w:eastAsia="zh-CN"/>
              </w:rPr>
              <w:t>ceiling(</w:t>
            </w:r>
            <w:proofErr w:type="gramEnd"/>
            <w:r>
              <w:rPr>
                <w:rFonts w:eastAsia="DengXian"/>
                <w:sz w:val="22"/>
                <w:szCs w:val="22"/>
                <w:lang w:val="en-US" w:eastAsia="zh-CN"/>
              </w:rPr>
              <w:t>) is utilized, then we have larger offset of RAR window, so the RAR window starts after UE-</w:t>
            </w:r>
            <w:proofErr w:type="spellStart"/>
            <w:r>
              <w:rPr>
                <w:rFonts w:eastAsia="DengXian"/>
                <w:sz w:val="22"/>
                <w:szCs w:val="22"/>
                <w:lang w:val="en-US" w:eastAsia="zh-CN"/>
              </w:rPr>
              <w:t>gNB</w:t>
            </w:r>
            <w:proofErr w:type="spellEnd"/>
            <w:r>
              <w:rPr>
                <w:rFonts w:eastAsia="DengXian"/>
                <w:sz w:val="22"/>
                <w:szCs w:val="22"/>
                <w:lang w:val="en-US" w:eastAsia="zh-CN"/>
              </w:rPr>
              <w:t xml:space="preserve"> RTT and UE may miss some of RAR information. If </w:t>
            </w:r>
            <w:proofErr w:type="gramStart"/>
            <w:r>
              <w:rPr>
                <w:rFonts w:eastAsia="DengXian"/>
                <w:sz w:val="22"/>
                <w:szCs w:val="22"/>
                <w:lang w:val="en-US" w:eastAsia="zh-CN"/>
              </w:rPr>
              <w:t>floor(</w:t>
            </w:r>
            <w:proofErr w:type="gramEnd"/>
            <w:r>
              <w:rPr>
                <w:rFonts w:eastAsia="DengXian"/>
                <w:sz w:val="22"/>
                <w:szCs w:val="22"/>
                <w:lang w:val="en-US" w:eastAsia="zh-CN"/>
              </w:rPr>
              <w:t>) is utilized, then we have smaller offset of RAR window, so the RAR window starts before UE-</w:t>
            </w:r>
            <w:proofErr w:type="spellStart"/>
            <w:r>
              <w:rPr>
                <w:rFonts w:eastAsia="DengXian"/>
                <w:sz w:val="22"/>
                <w:szCs w:val="22"/>
                <w:lang w:val="en-US" w:eastAsia="zh-CN"/>
              </w:rPr>
              <w:t>gNB</w:t>
            </w:r>
            <w:proofErr w:type="spellEnd"/>
            <w:r>
              <w:rPr>
                <w:rFonts w:eastAsia="DengXian"/>
                <w:sz w:val="22"/>
                <w:szCs w:val="22"/>
                <w:lang w:val="en-US" w:eastAsia="zh-CN"/>
              </w:rPr>
              <w:t xml:space="preserve"> RTT and UE won’t miss any of RAR information.</w:t>
            </w:r>
          </w:p>
          <w:p w14:paraId="6D6DA44F" w14:textId="77777777" w:rsidR="004429AA" w:rsidRDefault="00FF18A5">
            <w:pPr>
              <w:rPr>
                <w:rFonts w:eastAsia="DengXian"/>
                <w:lang w:eastAsia="zh-CN"/>
              </w:rPr>
            </w:pPr>
            <w:r>
              <w:rPr>
                <w:rFonts w:eastAsia="DengXian"/>
                <w:sz w:val="22"/>
                <w:szCs w:val="22"/>
                <w:lang w:val="en-US" w:eastAsia="zh-CN"/>
              </w:rPr>
              <w:t xml:space="preserve">Hence, we think it is better to use </w:t>
            </w:r>
            <w:proofErr w:type="gramStart"/>
            <w:r>
              <w:rPr>
                <w:rFonts w:eastAsia="DengXian"/>
                <w:sz w:val="22"/>
                <w:szCs w:val="22"/>
                <w:lang w:val="en-US" w:eastAsia="zh-CN"/>
              </w:rPr>
              <w:t>floor(</w:t>
            </w:r>
            <w:proofErr w:type="gramEnd"/>
            <w:r>
              <w:rPr>
                <w:rFonts w:eastAsia="DengXian"/>
                <w:sz w:val="22"/>
                <w:szCs w:val="22"/>
                <w:lang w:val="en-US" w:eastAsia="zh-CN"/>
              </w:rPr>
              <w:t>) as FL proposed.</w:t>
            </w:r>
          </w:p>
        </w:tc>
      </w:tr>
    </w:tbl>
    <w:p w14:paraId="57CA83A3" w14:textId="77777777" w:rsidR="004429AA" w:rsidRDefault="004429AA">
      <w:pPr>
        <w:pStyle w:val="NoSpacing"/>
      </w:pPr>
    </w:p>
    <w:p w14:paraId="0F28F390" w14:textId="77777777" w:rsidR="004429AA" w:rsidRDefault="00FF18A5">
      <w:pPr>
        <w:pStyle w:val="Heading4"/>
      </w:pPr>
      <w:r>
        <w:lastRenderedPageBreak/>
        <w:t>SECOND ROUND Discussion on Inclusion of UE-</w:t>
      </w:r>
      <w:proofErr w:type="spellStart"/>
      <w:r>
        <w:t>eNB</w:t>
      </w:r>
      <w:proofErr w:type="spellEnd"/>
      <w:r>
        <w:t xml:space="preserve"> RTT in Spec</w:t>
      </w:r>
    </w:p>
    <w:p w14:paraId="31148BA4" w14:textId="77777777" w:rsidR="004429AA" w:rsidRDefault="00FF18A5">
      <w:r>
        <w:t>As on Issue #7, companies are spread out in their responses to this issue. For this round, FL thinks it is best to wait for resolution of Issue #7.</w:t>
      </w:r>
    </w:p>
    <w:p w14:paraId="33B08284" w14:textId="0757F146" w:rsidR="00D93C9B" w:rsidRDefault="00D93C9B" w:rsidP="00D93C9B">
      <w:pPr>
        <w:pStyle w:val="Heading4"/>
      </w:pPr>
      <w:r>
        <w:t>THIRD ROUND Discussion on Inclusion of UE-</w:t>
      </w:r>
      <w:proofErr w:type="spellStart"/>
      <w:r>
        <w:t>eNB</w:t>
      </w:r>
      <w:proofErr w:type="spellEnd"/>
      <w:r>
        <w:t xml:space="preserve"> RTT in Spec</w:t>
      </w:r>
    </w:p>
    <w:p w14:paraId="64C051DD" w14:textId="04758864" w:rsidR="004B4DF0" w:rsidRDefault="003E4F5E" w:rsidP="00FB006E">
      <w:pPr>
        <w:rPr>
          <w:highlight w:val="cyan"/>
        </w:rPr>
      </w:pPr>
      <w:r w:rsidRPr="00FB006E">
        <w:t xml:space="preserve">Assuming </w:t>
      </w:r>
      <w:r w:rsidR="00501289" w:rsidRPr="00FB006E">
        <w:t>FL Proposal 3.3.3-3</w:t>
      </w:r>
      <w:r w:rsidR="00501289" w:rsidRPr="00035AB0">
        <w:t xml:space="preserve"> is agreed</w:t>
      </w:r>
      <w:r w:rsidR="00035AB0">
        <w:t xml:space="preserve">, </w:t>
      </w:r>
      <w:r w:rsidR="00246641">
        <w:t xml:space="preserve">perhaps companies can reconsider the related TP that was discussed in FIRST ROUND. </w:t>
      </w:r>
      <w:r w:rsidR="00C94D50">
        <w:t xml:space="preserve">Regarding OPPO’s suggestion </w:t>
      </w:r>
      <w:r w:rsidR="004B4DF0">
        <w:t>during</w:t>
      </w:r>
      <w:r w:rsidR="00C94D50">
        <w:t xml:space="preserve"> the </w:t>
      </w:r>
      <w:proofErr w:type="gramStart"/>
      <w:r w:rsidR="004B4DF0">
        <w:t xml:space="preserve">FIRST </w:t>
      </w:r>
      <w:r w:rsidR="004B4DF0" w:rsidRPr="004B4DF0">
        <w:t>ROUND</w:t>
      </w:r>
      <w:proofErr w:type="gramEnd"/>
      <w:r w:rsidR="004B4DF0" w:rsidRPr="004B4DF0">
        <w:t xml:space="preserve"> discussion,</w:t>
      </w:r>
      <w:r w:rsidR="004B4DF0">
        <w:t xml:space="preserve"> </w:t>
      </w:r>
      <w:r w:rsidR="00F66B27">
        <w:t>the issue here is that T</w:t>
      </w:r>
      <w:r w:rsidR="00F66B27" w:rsidRPr="00246641">
        <w:rPr>
          <w:vertAlign w:val="subscript"/>
        </w:rPr>
        <w:t>TA</w:t>
      </w:r>
      <w:r w:rsidR="00F66B27">
        <w:t xml:space="preserve"> has to be converted into subframes</w:t>
      </w:r>
      <w:r w:rsidR="002B1781">
        <w:t xml:space="preserve"> which necessitates the use of a rounding function</w:t>
      </w:r>
      <w:r w:rsidR="00246641">
        <w:t xml:space="preserve"> so just reusing T</w:t>
      </w:r>
      <w:r w:rsidR="00246641" w:rsidRPr="00246641">
        <w:rPr>
          <w:vertAlign w:val="subscript"/>
        </w:rPr>
        <w:t>TA</w:t>
      </w:r>
      <w:r w:rsidR="00246641">
        <w:t xml:space="preserve"> as defined in TS 36.211 will not be sufficient in the view of the FL. FL respectfully asks companies to reconsider the TP that was discussed in FIRST ROUND under the following proposal.</w:t>
      </w:r>
    </w:p>
    <w:p w14:paraId="5A578795" w14:textId="6A9EAF84" w:rsidR="00FB006E" w:rsidRDefault="00FB006E" w:rsidP="00FB006E">
      <w:r>
        <w:rPr>
          <w:highlight w:val="cyan"/>
        </w:rPr>
        <w:t>FL Proposal 3.4.3-3:</w:t>
      </w:r>
    </w:p>
    <w:p w14:paraId="6AF957B0" w14:textId="77777777" w:rsidR="00FB006E" w:rsidRDefault="00FB006E" w:rsidP="00FB006E">
      <w:r>
        <w:t>Suggest to spec editor to change the above clauses as follows:</w:t>
      </w:r>
    </w:p>
    <w:p w14:paraId="7AA5DEBD" w14:textId="77777777" w:rsidR="00FB006E" w:rsidRDefault="00FB006E" w:rsidP="00FB006E">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6.1 (modified text)</w:t>
      </w:r>
    </w:p>
    <w:p w14:paraId="485EF6C4" w14:textId="77777777" w:rsidR="00FB006E" w:rsidRDefault="00FB006E" w:rsidP="00FB006E">
      <w:pPr>
        <w:pStyle w:val="NoSpacing"/>
      </w:pPr>
      <w:r>
        <w:t xml:space="preserve">-     For BL/CE UEs, detection of a MPDCCH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6.2.</w:t>
      </w:r>
    </w:p>
    <w:p w14:paraId="7E2D8BA6" w14:textId="77777777" w:rsidR="00FB006E" w:rsidRDefault="00FB006E" w:rsidP="00FB006E">
      <w:pPr>
        <w:pStyle w:val="NoSpacing"/>
      </w:pPr>
    </w:p>
    <w:p w14:paraId="34536654" w14:textId="77777777" w:rsidR="00FB006E" w:rsidRDefault="00FB006E" w:rsidP="00FB006E">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16.3.1 (modified text)</w:t>
      </w:r>
    </w:p>
    <w:p w14:paraId="7E896447" w14:textId="77777777" w:rsidR="00FB006E" w:rsidRDefault="00FB006E" w:rsidP="00FB006E">
      <w:pPr>
        <w:pStyle w:val="NoSpacing"/>
      </w:pPr>
      <w:r>
        <w:t xml:space="preserve">-     Detection of a NPDCCH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r>
          <w:rPr>
            <w:rFonts w:ascii="Cambria Math" w:hAnsi="Cambria Math" w:cs="SimSun"/>
            <w:color w:val="FF0000"/>
          </w:rPr>
          <m:t>K</m:t>
        </m:r>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16.3.3.</w:t>
      </w:r>
    </w:p>
    <w:p w14:paraId="7AA1FDB4" w14:textId="77777777" w:rsidR="00EE4D2A" w:rsidRDefault="00EE4D2A" w:rsidP="00501289">
      <w:pPr>
        <w:rPr>
          <w:highlight w:val="cyan"/>
        </w:rPr>
      </w:pPr>
    </w:p>
    <w:tbl>
      <w:tblPr>
        <w:tblStyle w:val="TableGrid"/>
        <w:tblW w:w="0" w:type="auto"/>
        <w:tblLook w:val="04A0" w:firstRow="1" w:lastRow="0" w:firstColumn="1" w:lastColumn="0" w:noHBand="0" w:noVBand="1"/>
      </w:tblPr>
      <w:tblGrid>
        <w:gridCol w:w="1838"/>
        <w:gridCol w:w="1985"/>
        <w:gridCol w:w="5193"/>
      </w:tblGrid>
      <w:tr w:rsidR="00FB006E" w14:paraId="159D314A" w14:textId="77777777" w:rsidTr="00842853">
        <w:tc>
          <w:tcPr>
            <w:tcW w:w="1838" w:type="dxa"/>
            <w:shd w:val="clear" w:color="auto" w:fill="D9D9D9" w:themeFill="background1" w:themeFillShade="D9"/>
          </w:tcPr>
          <w:p w14:paraId="1FFE11E7" w14:textId="77777777" w:rsidR="00FB006E" w:rsidRDefault="00FB006E" w:rsidP="00842853">
            <w:pPr>
              <w:jc w:val="center"/>
              <w:rPr>
                <w:lang w:val="en-US"/>
              </w:rPr>
            </w:pPr>
            <w:r>
              <w:rPr>
                <w:lang w:val="en-US"/>
              </w:rPr>
              <w:t>Company</w:t>
            </w:r>
          </w:p>
        </w:tc>
        <w:tc>
          <w:tcPr>
            <w:tcW w:w="1985" w:type="dxa"/>
            <w:shd w:val="clear" w:color="auto" w:fill="D9D9D9" w:themeFill="background1" w:themeFillShade="D9"/>
          </w:tcPr>
          <w:p w14:paraId="71019E29" w14:textId="77777777" w:rsidR="00FB006E" w:rsidRDefault="00FB006E" w:rsidP="00842853">
            <w:pPr>
              <w:pStyle w:val="NoSpacing"/>
              <w:rPr>
                <w:sz w:val="20"/>
                <w:szCs w:val="20"/>
                <w:lang w:eastAsia="zh-CN"/>
              </w:rPr>
            </w:pPr>
            <w:r>
              <w:rPr>
                <w:sz w:val="20"/>
                <w:szCs w:val="20"/>
                <w:lang w:eastAsia="zh-CN"/>
              </w:rPr>
              <w:t>Option 1/ Option 2</w:t>
            </w:r>
          </w:p>
          <w:p w14:paraId="661D8387" w14:textId="39FAAD0E" w:rsidR="00FB006E" w:rsidRDefault="00FB006E" w:rsidP="00842853">
            <w:pPr>
              <w:pStyle w:val="NoSpacing"/>
              <w:rPr>
                <w:rFonts w:cs="Times"/>
                <w:sz w:val="20"/>
                <w:szCs w:val="20"/>
                <w:lang w:eastAsia="zh-CN"/>
              </w:rPr>
            </w:pPr>
            <w:r>
              <w:rPr>
                <w:rFonts w:cs="Times"/>
                <w:sz w:val="20"/>
                <w:szCs w:val="20"/>
                <w:highlight w:val="cyan"/>
                <w:lang w:eastAsia="zh-CN"/>
              </w:rPr>
              <w:t>FL Proposal 3.4.3-3:</w:t>
            </w:r>
            <w:r>
              <w:rPr>
                <w:rFonts w:cs="Times"/>
                <w:sz w:val="20"/>
                <w:szCs w:val="20"/>
                <w:lang w:eastAsia="zh-CN"/>
              </w:rPr>
              <w:t xml:space="preserve"> </w:t>
            </w:r>
          </w:p>
        </w:tc>
        <w:tc>
          <w:tcPr>
            <w:tcW w:w="5193" w:type="dxa"/>
            <w:shd w:val="clear" w:color="auto" w:fill="D9D9D9" w:themeFill="background1" w:themeFillShade="D9"/>
          </w:tcPr>
          <w:p w14:paraId="154BBCF8" w14:textId="77777777" w:rsidR="00FB006E" w:rsidRDefault="00FB006E" w:rsidP="00842853">
            <w:pPr>
              <w:jc w:val="center"/>
              <w:rPr>
                <w:lang w:val="en-US"/>
              </w:rPr>
            </w:pPr>
            <w:r>
              <w:rPr>
                <w:lang w:val="en-US"/>
              </w:rPr>
              <w:t>Comments and Proposal</w:t>
            </w:r>
          </w:p>
        </w:tc>
      </w:tr>
      <w:tr w:rsidR="00FB006E" w14:paraId="5753A3E6" w14:textId="77777777" w:rsidTr="00842853">
        <w:tc>
          <w:tcPr>
            <w:tcW w:w="1838" w:type="dxa"/>
          </w:tcPr>
          <w:p w14:paraId="4A78AA64" w14:textId="77777777" w:rsidR="00FB006E" w:rsidRDefault="00FB006E" w:rsidP="00842853">
            <w:pPr>
              <w:jc w:val="center"/>
              <w:rPr>
                <w:rFonts w:eastAsia="SimSun"/>
                <w:lang w:val="en-US" w:eastAsia="zh-CN"/>
              </w:rPr>
            </w:pPr>
          </w:p>
        </w:tc>
        <w:tc>
          <w:tcPr>
            <w:tcW w:w="1985" w:type="dxa"/>
          </w:tcPr>
          <w:p w14:paraId="122D9540" w14:textId="77777777" w:rsidR="00FB006E" w:rsidRDefault="00FB006E" w:rsidP="00842853">
            <w:pPr>
              <w:jc w:val="center"/>
              <w:rPr>
                <w:lang w:val="en-US"/>
              </w:rPr>
            </w:pPr>
          </w:p>
        </w:tc>
        <w:tc>
          <w:tcPr>
            <w:tcW w:w="5193" w:type="dxa"/>
          </w:tcPr>
          <w:p w14:paraId="79C36055" w14:textId="77777777" w:rsidR="00FB006E" w:rsidRDefault="00FB006E" w:rsidP="00842853">
            <w:pPr>
              <w:rPr>
                <w:lang w:val="en-US"/>
              </w:rPr>
            </w:pPr>
          </w:p>
        </w:tc>
      </w:tr>
      <w:tr w:rsidR="00FB006E" w14:paraId="16B02EE7" w14:textId="77777777" w:rsidTr="00842853">
        <w:tc>
          <w:tcPr>
            <w:tcW w:w="1838" w:type="dxa"/>
          </w:tcPr>
          <w:p w14:paraId="3EC394AF" w14:textId="77777777" w:rsidR="00FB006E" w:rsidRDefault="00FB006E" w:rsidP="00842853">
            <w:pPr>
              <w:jc w:val="center"/>
              <w:rPr>
                <w:rFonts w:eastAsia="SimSun"/>
                <w:lang w:val="en-US" w:eastAsia="zh-CN"/>
              </w:rPr>
            </w:pPr>
          </w:p>
        </w:tc>
        <w:tc>
          <w:tcPr>
            <w:tcW w:w="1985" w:type="dxa"/>
          </w:tcPr>
          <w:p w14:paraId="702BC727" w14:textId="77777777" w:rsidR="00FB006E" w:rsidRDefault="00FB006E" w:rsidP="00842853">
            <w:pPr>
              <w:jc w:val="center"/>
              <w:rPr>
                <w:lang w:val="en-US"/>
              </w:rPr>
            </w:pPr>
          </w:p>
        </w:tc>
        <w:tc>
          <w:tcPr>
            <w:tcW w:w="5193" w:type="dxa"/>
          </w:tcPr>
          <w:p w14:paraId="5A840B3E" w14:textId="77777777" w:rsidR="00FB006E" w:rsidRDefault="00FB006E" w:rsidP="00842853"/>
        </w:tc>
      </w:tr>
    </w:tbl>
    <w:p w14:paraId="7C3DF27C" w14:textId="3943CC31" w:rsidR="004429AA" w:rsidRDefault="004429AA">
      <w:pPr>
        <w:pStyle w:val="NoSpacing"/>
      </w:pPr>
    </w:p>
    <w:p w14:paraId="78FD38F5" w14:textId="287B304A" w:rsidR="00D75252" w:rsidRDefault="00D02080">
      <w:pPr>
        <w:pStyle w:val="NoSpacing"/>
      </w:pPr>
      <w:r>
        <w:t xml:space="preserve">This proposal was discussed by email </w:t>
      </w:r>
      <w:r w:rsidR="00BA1902">
        <w:t xml:space="preserve">targeting consensus by the last checkpoint of the </w:t>
      </w:r>
      <w:proofErr w:type="spellStart"/>
      <w:r w:rsidR="00BA1902">
        <w:t>eMeeting</w:t>
      </w:r>
      <w:proofErr w:type="spellEnd"/>
      <w:r w:rsidR="00BA1902">
        <w:t xml:space="preserve">. </w:t>
      </w:r>
      <w:r w:rsidR="00F54583">
        <w:t>The two TPs were modified during this discussion as follows:</w:t>
      </w:r>
    </w:p>
    <w:p w14:paraId="18F850EA" w14:textId="0944E62C" w:rsidR="00F54583" w:rsidRDefault="00F54583">
      <w:pPr>
        <w:pStyle w:val="NoSpacing"/>
      </w:pPr>
    </w:p>
    <w:p w14:paraId="3E0C3A4D" w14:textId="77777777" w:rsidR="001D7E1D" w:rsidRDefault="001D7E1D" w:rsidP="001D7E1D">
      <w:pPr>
        <w:rPr>
          <w:highlight w:val="cyan"/>
          <w:lang w:eastAsia="zh-CN"/>
        </w:rPr>
      </w:pPr>
      <w:r>
        <w:rPr>
          <w:highlight w:val="cyan"/>
          <w:lang w:eastAsia="zh-CN"/>
        </w:rPr>
        <w:t xml:space="preserve">Proposed Agreement 3 </w:t>
      </w:r>
    </w:p>
    <w:p w14:paraId="1742116F" w14:textId="25566ABC" w:rsidR="001D7E1D" w:rsidRDefault="001D7E1D" w:rsidP="001D7E1D">
      <w:pPr>
        <w:rPr>
          <w:lang w:eastAsia="zh-CN"/>
        </w:rPr>
      </w:pPr>
      <w:r>
        <w:rPr>
          <w:lang w:eastAsia="zh-CN"/>
        </w:rPr>
        <w:t>Suggest to spec editor the following TP:</w:t>
      </w:r>
    </w:p>
    <w:p w14:paraId="5CA3906F" w14:textId="77777777" w:rsidR="001D7E1D" w:rsidRDefault="001D7E1D" w:rsidP="001D7E1D">
      <w:pPr>
        <w:rPr>
          <w:color w:val="FF0000"/>
          <w:sz w:val="22"/>
          <w:szCs w:val="22"/>
          <w:lang w:eastAsia="zh-CN"/>
        </w:rPr>
      </w:pPr>
      <w:r>
        <w:rPr>
          <w:color w:val="FF0000"/>
          <w:sz w:val="22"/>
          <w:szCs w:val="22"/>
          <w:lang w:eastAsia="zh-CN"/>
        </w:rPr>
        <w:t xml:space="preserve">&lt;&lt;&lt; Start of TP to </w:t>
      </w:r>
      <w:r>
        <w:rPr>
          <w:color w:val="FF0000"/>
          <w:lang w:val="en-US" w:eastAsia="zh-CN"/>
        </w:rPr>
        <w:t xml:space="preserve">TS 36.213 Section 6.1 </w:t>
      </w:r>
      <w:r>
        <w:rPr>
          <w:color w:val="FF0000"/>
          <w:sz w:val="22"/>
          <w:szCs w:val="22"/>
          <w:lang w:eastAsia="zh-CN"/>
        </w:rPr>
        <w:t>&gt;&gt;&gt;</w:t>
      </w:r>
    </w:p>
    <w:p w14:paraId="09E8EC9C" w14:textId="77777777" w:rsidR="001D7E1D" w:rsidRDefault="001D7E1D" w:rsidP="001D7E1D">
      <w:pPr>
        <w:rPr>
          <w:color w:val="FF0000"/>
          <w:sz w:val="22"/>
          <w:szCs w:val="22"/>
          <w:lang w:eastAsia="zh-CN"/>
        </w:rPr>
      </w:pPr>
      <w:r>
        <w:rPr>
          <w:color w:val="FF0000"/>
          <w:sz w:val="22"/>
          <w:szCs w:val="22"/>
          <w:lang w:eastAsia="zh-CN"/>
        </w:rPr>
        <w:t>&lt;&lt;modified text&gt;&gt;</w:t>
      </w:r>
    </w:p>
    <w:p w14:paraId="47C9E0EE" w14:textId="77777777" w:rsidR="001D7E1D" w:rsidRDefault="001D7E1D" w:rsidP="001D7E1D">
      <w:pPr>
        <w:rPr>
          <w:color w:val="FF0000"/>
          <w:sz w:val="22"/>
          <w:szCs w:val="22"/>
          <w:lang w:eastAsia="zh-CN"/>
        </w:rPr>
      </w:pPr>
    </w:p>
    <w:p w14:paraId="26C6F682" w14:textId="77777777" w:rsidR="001D7E1D" w:rsidRDefault="001D7E1D" w:rsidP="001D7E1D">
      <w:pPr>
        <w:pStyle w:val="NoSpacing"/>
        <w:rPr>
          <w:lang w:eastAsia="zh-CN"/>
        </w:rPr>
      </w:pPr>
      <w:r>
        <w:rPr>
          <w:lang w:eastAsia="zh-CN"/>
        </w:rPr>
        <w:lastRenderedPageBreak/>
        <w:t xml:space="preserve">-     For BL/CE UEs, detection of a MPDCCH with DCI scrambled by RA-RNTI is attempted during a window controlled by higher layers (see [8], Clause 5.1.4), </w:t>
      </w:r>
      <w:r>
        <w:rPr>
          <w:color w:val="FF0000"/>
          <w:lang w:eastAsia="zh-CN"/>
        </w:rPr>
        <w:t>where UE-</w:t>
      </w:r>
      <w:proofErr w:type="spellStart"/>
      <w:r>
        <w:rPr>
          <w:color w:val="FF0000"/>
          <w:lang w:eastAsia="zh-CN"/>
        </w:rPr>
        <w:t>eNB</w:t>
      </w:r>
      <w:proofErr w:type="spellEnd"/>
      <w:r>
        <w:rPr>
          <w:color w:val="FF0000"/>
          <w:lang w:eastAsia="zh-CN"/>
        </w:rPr>
        <w:t xml:space="preserve"> RTT is calculated as floor(</w:t>
      </w:r>
      <m:oMath>
        <m:f>
          <m:fPr>
            <m:ctrlPr>
              <w:rPr>
                <w:rFonts w:ascii="Cambria Math" w:eastAsiaTheme="minorHAnsi" w:hAnsi="Cambria Math"/>
                <w:i/>
                <w:iCs/>
                <w:color w:val="FF0000"/>
                <w:lang w:eastAsia="zh-CN"/>
              </w:rPr>
            </m:ctrlPr>
          </m:fPr>
          <m:num>
            <m:sSub>
              <m:sSubPr>
                <m:ctrlPr>
                  <w:rPr>
                    <w:rFonts w:ascii="Cambria Math" w:eastAsiaTheme="minorHAnsi" w:hAnsi="Cambria Math"/>
                    <w:i/>
                    <w:iCs/>
                    <w:color w:val="FF0000"/>
                    <w:lang w:eastAsia="zh-CN"/>
                  </w:rPr>
                </m:ctrlPr>
              </m:sSubPr>
              <m:e>
                <m:r>
                  <w:rPr>
                    <w:rFonts w:ascii="Cambria Math" w:hAnsi="Cambria Math"/>
                    <w:color w:val="FF0000"/>
                    <w:lang w:eastAsia="zh-CN"/>
                  </w:rPr>
                  <m:t>T</m:t>
                </m:r>
              </m:e>
              <m:sub>
                <m:r>
                  <w:rPr>
                    <w:rFonts w:ascii="Cambria Math" w:hAnsi="Cambria Math"/>
                    <w:color w:val="FF0000"/>
                    <w:lang w:eastAsia="zh-CN"/>
                  </w:rPr>
                  <m:t>TA</m:t>
                </m:r>
              </m:sub>
            </m:sSub>
          </m:num>
          <m:den>
            <m:sSub>
              <m:sSubPr>
                <m:ctrlPr>
                  <w:rPr>
                    <w:rFonts w:ascii="Cambria Math" w:eastAsiaTheme="minorHAnsi" w:hAnsi="Cambria Math"/>
                    <w:i/>
                    <w:iCs/>
                    <w:color w:val="FF0000"/>
                    <w:lang w:eastAsia="zh-CN"/>
                  </w:rPr>
                </m:ctrlPr>
              </m:sSubPr>
              <m:e>
                <m:r>
                  <w:rPr>
                    <w:rFonts w:ascii="Cambria Math" w:hAnsi="Cambria Math"/>
                    <w:color w:val="FF0000"/>
                    <w:lang w:eastAsia="zh-CN"/>
                  </w:rPr>
                  <m:t>T</m:t>
                </m:r>
              </m:e>
              <m:sub>
                <m:r>
                  <w:rPr>
                    <w:rFonts w:ascii="Cambria Math" w:hAnsi="Cambria Math"/>
                    <w:color w:val="FF0000"/>
                    <w:lang w:eastAsia="zh-CN"/>
                  </w:rPr>
                  <m:t>f</m:t>
                </m:r>
              </m:sub>
            </m:sSub>
          </m:den>
        </m:f>
        <m:r>
          <w:rPr>
            <w:rFonts w:ascii="Cambria Math" w:hAnsi="Cambria Math"/>
            <w:color w:val="FF0000"/>
            <w:lang w:eastAsia="zh-CN"/>
          </w:rPr>
          <m:t>)+</m:t>
        </m:r>
        <m:sSub>
          <m:sSubPr>
            <m:ctrlPr>
              <w:rPr>
                <w:rFonts w:ascii="Cambria Math" w:eastAsiaTheme="minorHAnsi" w:hAnsi="Cambria Math"/>
                <w:i/>
                <w:iCs/>
                <w:color w:val="FF0000"/>
                <w:lang w:eastAsia="zh-CN"/>
              </w:rPr>
            </m:ctrlPr>
          </m:sSubPr>
          <m:e>
            <m:r>
              <w:rPr>
                <w:rFonts w:ascii="Cambria Math" w:hAnsi="Cambria Math"/>
                <w:color w:val="FF0000"/>
                <w:lang w:eastAsia="zh-CN"/>
              </w:rPr>
              <m:t>K</m:t>
            </m:r>
          </m:e>
          <m:sub>
            <m:r>
              <m:rPr>
                <m:sty m:val="p"/>
              </m:rPr>
              <w:rPr>
                <w:rFonts w:ascii="Cambria Math" w:hAnsi="Cambria Math"/>
                <w:color w:val="FF0000"/>
                <w:lang w:eastAsia="zh-CN"/>
              </w:rPr>
              <m:t>mac</m:t>
            </m:r>
          </m:sub>
        </m:sSub>
      </m:oMath>
      <w:r>
        <w:rPr>
          <w:color w:val="FF0000"/>
          <w:lang w:eastAsia="zh-CN"/>
        </w:rPr>
        <w:t xml:space="preserve"> subframes, where </w:t>
      </w:r>
      <m:oMath>
        <m:sSub>
          <m:sSubPr>
            <m:ctrlPr>
              <w:rPr>
                <w:rFonts w:ascii="Cambria Math" w:eastAsiaTheme="minorHAnsi" w:hAnsi="Cambria Math"/>
                <w:color w:val="FF0000"/>
                <w:lang w:eastAsia="zh-CN"/>
              </w:rPr>
            </m:ctrlPr>
          </m:sSubPr>
          <m:e>
            <m:r>
              <w:rPr>
                <w:rFonts w:ascii="Cambria Math" w:hAnsi="Cambria Math"/>
                <w:color w:val="FF0000"/>
                <w:lang w:eastAsia="zh-CN"/>
              </w:rPr>
              <m:t>T</m:t>
            </m:r>
          </m:e>
          <m:sub>
            <m:r>
              <m:rPr>
                <m:sty m:val="p"/>
              </m:rPr>
              <w:rPr>
                <w:rFonts w:ascii="Cambria Math" w:hAnsi="Cambria Math"/>
                <w:color w:val="FF0000"/>
                <w:lang w:eastAsia="zh-CN"/>
              </w:rPr>
              <m:t>TA</m:t>
            </m:r>
          </m:sub>
        </m:sSub>
      </m:oMath>
      <w:r>
        <w:rPr>
          <w:color w:val="FF0000"/>
          <w:lang w:eastAsia="zh-CN"/>
        </w:rPr>
        <w:t xml:space="preserve"> is specified in [TS 36.211, Clause 8.1], </w:t>
      </w:r>
      <m:oMath>
        <m:sSub>
          <m:sSubPr>
            <m:ctrlPr>
              <w:rPr>
                <w:rFonts w:ascii="Cambria Math" w:eastAsiaTheme="minorHAnsi" w:hAnsi="Cambria Math"/>
                <w:i/>
                <w:iCs/>
                <w:color w:val="FF0000"/>
                <w:lang w:eastAsia="zh-CN"/>
              </w:rPr>
            </m:ctrlPr>
          </m:sSubPr>
          <m:e>
            <m:r>
              <w:rPr>
                <w:rFonts w:ascii="Cambria Math" w:hAnsi="Cambria Math"/>
                <w:color w:val="FF0000"/>
                <w:lang w:eastAsia="zh-CN"/>
              </w:rPr>
              <m:t>T</m:t>
            </m:r>
          </m:e>
          <m:sub>
            <m:r>
              <w:rPr>
                <w:rFonts w:ascii="Cambria Math" w:hAnsi="Cambria Math"/>
                <w:color w:val="FF0000"/>
                <w:lang w:eastAsia="zh-CN"/>
              </w:rPr>
              <m:t>f</m:t>
            </m:r>
          </m:sub>
        </m:sSub>
      </m:oMath>
      <w:r>
        <w:rPr>
          <w:color w:val="FF0000"/>
          <w:lang w:eastAsia="zh-CN"/>
        </w:rPr>
        <w:t xml:space="preserve"> is the subframe duration (1ms), and </w:t>
      </w:r>
      <m:oMath>
        <m:sSub>
          <m:sSubPr>
            <m:ctrlPr>
              <w:rPr>
                <w:rFonts w:ascii="Cambria Math" w:eastAsiaTheme="minorHAnsi" w:hAnsi="Cambria Math"/>
                <w:i/>
                <w:iCs/>
                <w:color w:val="FF0000"/>
                <w:lang w:eastAsia="zh-CN"/>
              </w:rPr>
            </m:ctrlPr>
          </m:sSubPr>
          <m:e>
            <m:r>
              <w:rPr>
                <w:rFonts w:ascii="Cambria Math" w:hAnsi="Cambria Math"/>
                <w:color w:val="FF0000"/>
                <w:lang w:eastAsia="zh-CN"/>
              </w:rPr>
              <m:t>K</m:t>
            </m:r>
          </m:e>
          <m:sub>
            <m:r>
              <m:rPr>
                <m:sty m:val="p"/>
              </m:rPr>
              <w:rPr>
                <w:rFonts w:ascii="Cambria Math" w:hAnsi="Cambria Math"/>
                <w:color w:val="FF0000"/>
                <w:lang w:eastAsia="zh-CN"/>
              </w:rPr>
              <m:t>mac</m:t>
            </m:r>
          </m:sub>
        </m:sSub>
      </m:oMath>
      <w:r>
        <w:rPr>
          <w:color w:val="FF0000"/>
          <w:lang w:eastAsia="zh-CN"/>
        </w:rPr>
        <w:t xml:space="preserve"> is provided by the higher layer parameter </w:t>
      </w:r>
      <w:r>
        <w:rPr>
          <w:i/>
          <w:iCs/>
          <w:color w:val="FF0000"/>
          <w:lang w:eastAsia="zh-CN"/>
        </w:rPr>
        <w:t>K-Mac</w:t>
      </w:r>
      <w:r>
        <w:rPr>
          <w:color w:val="FF0000"/>
          <w:lang w:eastAsia="zh-CN"/>
        </w:rPr>
        <w:t xml:space="preserve"> in units of 1 </w:t>
      </w:r>
      <w:proofErr w:type="spellStart"/>
      <w:r>
        <w:rPr>
          <w:color w:val="FF0000"/>
          <w:lang w:eastAsia="zh-CN"/>
        </w:rPr>
        <w:t>ms</w:t>
      </w:r>
      <w:proofErr w:type="spellEnd"/>
      <w:r>
        <w:rPr>
          <w:color w:val="FF0000"/>
          <w:lang w:eastAsia="zh-CN"/>
        </w:rPr>
        <w:t xml:space="preserve"> or </w:t>
      </w:r>
      <m:oMath>
        <m:sSub>
          <m:sSubPr>
            <m:ctrlPr>
              <w:rPr>
                <w:rFonts w:ascii="Cambria Math" w:eastAsiaTheme="minorHAnsi" w:hAnsi="Cambria Math"/>
                <w:i/>
                <w:iCs/>
                <w:color w:val="FF0000"/>
                <w:lang w:eastAsia="zh-CN"/>
              </w:rPr>
            </m:ctrlPr>
          </m:sSubPr>
          <m:e>
            <m:r>
              <w:rPr>
                <w:rFonts w:ascii="Cambria Math" w:hAnsi="Cambria Math"/>
                <w:color w:val="FF0000"/>
                <w:lang w:eastAsia="zh-CN"/>
              </w:rPr>
              <m:t>K</m:t>
            </m:r>
          </m:e>
          <m:sub>
            <m:r>
              <m:rPr>
                <m:sty m:val="p"/>
              </m:rPr>
              <w:rPr>
                <w:rFonts w:ascii="Cambria Math" w:hAnsi="Cambria Math"/>
                <w:color w:val="FF0000"/>
                <w:lang w:eastAsia="zh-CN"/>
              </w:rPr>
              <m:t>mac</m:t>
            </m:r>
          </m:sub>
        </m:sSub>
        <m:r>
          <w:rPr>
            <w:rFonts w:ascii="Cambria Math" w:hAnsi="Cambria Math"/>
            <w:color w:val="FF0000"/>
            <w:lang w:eastAsia="zh-CN"/>
          </w:rPr>
          <m:t>=0</m:t>
        </m:r>
      </m:oMath>
      <w:r>
        <w:rPr>
          <w:color w:val="FF0000"/>
          <w:lang w:eastAsia="zh-CN"/>
        </w:rPr>
        <w:t xml:space="preserve"> if </w:t>
      </w:r>
      <w:r>
        <w:rPr>
          <w:i/>
          <w:iCs/>
          <w:color w:val="FF0000"/>
          <w:lang w:eastAsia="zh-CN"/>
        </w:rPr>
        <w:t>K-Mac</w:t>
      </w:r>
      <w:r>
        <w:rPr>
          <w:color w:val="FF0000"/>
          <w:lang w:eastAsia="zh-CN"/>
        </w:rPr>
        <w:t xml:space="preserve"> is not provided</w:t>
      </w:r>
      <w:r>
        <w:rPr>
          <w:lang w:eastAsia="zh-CN"/>
        </w:rPr>
        <w:t>. If detected, the corresponding DL-SCH transport block is passed to higher layers. The higher layers parse the transport block and indicate the Nr-bit uplink grant to the physical layer, which is processed according to Clause 6.2.</w:t>
      </w:r>
    </w:p>
    <w:p w14:paraId="39EBB038" w14:textId="77777777" w:rsidR="001D7E1D" w:rsidRDefault="001D7E1D" w:rsidP="001D7E1D">
      <w:pPr>
        <w:pStyle w:val="NoSpacing"/>
        <w:rPr>
          <w:lang w:eastAsia="zh-CN"/>
        </w:rPr>
      </w:pPr>
    </w:p>
    <w:p w14:paraId="21D429C4" w14:textId="77777777" w:rsidR="001D7E1D" w:rsidRDefault="001D7E1D" w:rsidP="001D7E1D">
      <w:pPr>
        <w:rPr>
          <w:color w:val="FF0000"/>
          <w:sz w:val="22"/>
          <w:szCs w:val="22"/>
          <w:lang w:eastAsia="zh-CN"/>
        </w:rPr>
      </w:pPr>
      <w:r>
        <w:rPr>
          <w:color w:val="FF0000"/>
          <w:sz w:val="22"/>
          <w:szCs w:val="22"/>
          <w:lang w:eastAsia="zh-CN"/>
        </w:rPr>
        <w:t xml:space="preserve">&lt;&lt;&lt; End of TP to </w:t>
      </w:r>
      <w:r>
        <w:rPr>
          <w:color w:val="FF0000"/>
          <w:lang w:val="en-US" w:eastAsia="zh-CN"/>
        </w:rPr>
        <w:t xml:space="preserve">TS 36.213 Section 6.1 </w:t>
      </w:r>
      <w:r>
        <w:rPr>
          <w:color w:val="FF0000"/>
          <w:sz w:val="22"/>
          <w:szCs w:val="22"/>
          <w:lang w:eastAsia="zh-CN"/>
        </w:rPr>
        <w:t>&gt;&gt;&gt;</w:t>
      </w:r>
    </w:p>
    <w:p w14:paraId="6352FA60" w14:textId="77777777" w:rsidR="001D7E1D" w:rsidRDefault="001D7E1D" w:rsidP="001D7E1D">
      <w:pPr>
        <w:pStyle w:val="NoSpacing"/>
        <w:rPr>
          <w:lang w:eastAsia="zh-CN"/>
        </w:rPr>
      </w:pPr>
    </w:p>
    <w:p w14:paraId="015C1B3B" w14:textId="77777777" w:rsidR="001D7E1D" w:rsidRDefault="001D7E1D" w:rsidP="001D7E1D">
      <w:pPr>
        <w:rPr>
          <w:highlight w:val="cyan"/>
          <w:lang w:eastAsia="zh-CN"/>
        </w:rPr>
      </w:pPr>
      <w:r>
        <w:rPr>
          <w:highlight w:val="cyan"/>
          <w:lang w:eastAsia="zh-CN"/>
        </w:rPr>
        <w:t xml:space="preserve">Proposed Agreement 4 </w:t>
      </w:r>
    </w:p>
    <w:p w14:paraId="5B71494C" w14:textId="1B6C692A" w:rsidR="001D7E1D" w:rsidRDefault="001D7E1D" w:rsidP="001D7E1D">
      <w:pPr>
        <w:rPr>
          <w:lang w:eastAsia="zh-CN"/>
        </w:rPr>
      </w:pPr>
      <w:r>
        <w:rPr>
          <w:lang w:eastAsia="zh-CN"/>
        </w:rPr>
        <w:t>Suggest to spec editor the following TP:</w:t>
      </w:r>
    </w:p>
    <w:p w14:paraId="2415DA81" w14:textId="77777777" w:rsidR="001D7E1D" w:rsidRDefault="001D7E1D" w:rsidP="001D7E1D">
      <w:pPr>
        <w:rPr>
          <w:color w:val="FF0000"/>
          <w:sz w:val="22"/>
          <w:szCs w:val="22"/>
          <w:lang w:eastAsia="zh-CN"/>
        </w:rPr>
      </w:pPr>
      <w:r>
        <w:rPr>
          <w:color w:val="FF0000"/>
          <w:sz w:val="22"/>
          <w:szCs w:val="22"/>
          <w:lang w:eastAsia="zh-CN"/>
        </w:rPr>
        <w:t xml:space="preserve">&lt;&lt;&lt; Start of TP to </w:t>
      </w:r>
      <w:r>
        <w:rPr>
          <w:color w:val="FF0000"/>
          <w:lang w:val="en-US" w:eastAsia="zh-CN"/>
        </w:rPr>
        <w:t xml:space="preserve">TS 36.213 Section 16.3.1 </w:t>
      </w:r>
      <w:r>
        <w:rPr>
          <w:color w:val="FF0000"/>
          <w:sz w:val="22"/>
          <w:szCs w:val="22"/>
          <w:lang w:eastAsia="zh-CN"/>
        </w:rPr>
        <w:t>&gt;&gt;&gt;</w:t>
      </w:r>
    </w:p>
    <w:p w14:paraId="5490E712" w14:textId="668A2F8E" w:rsidR="001D7E1D" w:rsidRPr="001D7E1D" w:rsidRDefault="001D7E1D" w:rsidP="001D7E1D">
      <w:pPr>
        <w:rPr>
          <w:color w:val="FF0000"/>
          <w:sz w:val="22"/>
          <w:szCs w:val="22"/>
          <w:lang w:eastAsia="zh-CN"/>
        </w:rPr>
      </w:pPr>
      <w:r>
        <w:rPr>
          <w:color w:val="FF0000"/>
          <w:sz w:val="22"/>
          <w:szCs w:val="22"/>
          <w:lang w:eastAsia="zh-CN"/>
        </w:rPr>
        <w:t>&lt;&lt;modified text&gt;&gt;</w:t>
      </w:r>
    </w:p>
    <w:p w14:paraId="55FD7115" w14:textId="77777777" w:rsidR="001D7E1D" w:rsidRDefault="001D7E1D" w:rsidP="001D7E1D">
      <w:pPr>
        <w:pStyle w:val="NoSpacing"/>
        <w:rPr>
          <w:lang w:eastAsia="zh-CN"/>
        </w:rPr>
      </w:pPr>
      <w:r>
        <w:rPr>
          <w:lang w:eastAsia="zh-CN"/>
        </w:rPr>
        <w:t xml:space="preserve">-     Detection of a NPDCCH with DCI scrambled by RA-RNTI is attempted during a window controlled by higher layers (see [8], Clause 5.1.4)., </w:t>
      </w:r>
      <w:r>
        <w:rPr>
          <w:color w:val="FF0000"/>
          <w:lang w:eastAsia="zh-CN"/>
        </w:rPr>
        <w:t>where UE-</w:t>
      </w:r>
      <w:proofErr w:type="spellStart"/>
      <w:r>
        <w:rPr>
          <w:color w:val="FF0000"/>
          <w:lang w:eastAsia="zh-CN"/>
        </w:rPr>
        <w:t>eNB</w:t>
      </w:r>
      <w:proofErr w:type="spellEnd"/>
      <w:r>
        <w:rPr>
          <w:color w:val="FF0000"/>
          <w:lang w:eastAsia="zh-CN"/>
        </w:rPr>
        <w:t xml:space="preserve"> RTT is calculated as floor(</w:t>
      </w:r>
      <m:oMath>
        <m:f>
          <m:fPr>
            <m:ctrlPr>
              <w:rPr>
                <w:rFonts w:ascii="Cambria Math" w:eastAsiaTheme="minorHAnsi" w:hAnsi="Cambria Math"/>
                <w:i/>
                <w:iCs/>
                <w:color w:val="FF0000"/>
                <w:lang w:eastAsia="zh-CN"/>
              </w:rPr>
            </m:ctrlPr>
          </m:fPr>
          <m:num>
            <m:sSub>
              <m:sSubPr>
                <m:ctrlPr>
                  <w:rPr>
                    <w:rFonts w:ascii="Cambria Math" w:eastAsiaTheme="minorHAnsi" w:hAnsi="Cambria Math"/>
                    <w:i/>
                    <w:iCs/>
                    <w:color w:val="FF0000"/>
                    <w:lang w:eastAsia="zh-CN"/>
                  </w:rPr>
                </m:ctrlPr>
              </m:sSubPr>
              <m:e>
                <m:r>
                  <w:rPr>
                    <w:rFonts w:ascii="Cambria Math" w:hAnsi="Cambria Math"/>
                    <w:color w:val="FF0000"/>
                    <w:lang w:eastAsia="zh-CN"/>
                  </w:rPr>
                  <m:t>T</m:t>
                </m:r>
              </m:e>
              <m:sub>
                <m:r>
                  <w:rPr>
                    <w:rFonts w:ascii="Cambria Math" w:hAnsi="Cambria Math"/>
                    <w:color w:val="FF0000"/>
                    <w:lang w:eastAsia="zh-CN"/>
                  </w:rPr>
                  <m:t>TA</m:t>
                </m:r>
              </m:sub>
            </m:sSub>
          </m:num>
          <m:den>
            <m:sSub>
              <m:sSubPr>
                <m:ctrlPr>
                  <w:rPr>
                    <w:rFonts w:ascii="Cambria Math" w:eastAsiaTheme="minorHAnsi" w:hAnsi="Cambria Math"/>
                    <w:i/>
                    <w:iCs/>
                    <w:color w:val="FF0000"/>
                    <w:lang w:eastAsia="zh-CN"/>
                  </w:rPr>
                </m:ctrlPr>
              </m:sSubPr>
              <m:e>
                <m:r>
                  <w:rPr>
                    <w:rFonts w:ascii="Cambria Math" w:hAnsi="Cambria Math"/>
                    <w:color w:val="FF0000"/>
                    <w:lang w:eastAsia="zh-CN"/>
                  </w:rPr>
                  <m:t>T</m:t>
                </m:r>
              </m:e>
              <m:sub>
                <m:r>
                  <w:rPr>
                    <w:rFonts w:ascii="Cambria Math" w:hAnsi="Cambria Math"/>
                    <w:color w:val="FF0000"/>
                    <w:lang w:eastAsia="zh-CN"/>
                  </w:rPr>
                  <m:t>f</m:t>
                </m:r>
              </m:sub>
            </m:sSub>
          </m:den>
        </m:f>
        <m:r>
          <w:rPr>
            <w:rFonts w:ascii="Cambria Math" w:hAnsi="Cambria Math"/>
            <w:color w:val="FF0000"/>
            <w:lang w:eastAsia="zh-CN"/>
          </w:rPr>
          <m:t>)+</m:t>
        </m:r>
        <m:sSub>
          <m:sSubPr>
            <m:ctrlPr>
              <w:rPr>
                <w:rFonts w:ascii="Cambria Math" w:eastAsiaTheme="minorHAnsi" w:hAnsi="Cambria Math"/>
                <w:i/>
                <w:iCs/>
                <w:color w:val="FF0000"/>
                <w:lang w:eastAsia="zh-CN"/>
              </w:rPr>
            </m:ctrlPr>
          </m:sSubPr>
          <m:e>
            <m:r>
              <w:rPr>
                <w:rFonts w:ascii="Cambria Math" w:hAnsi="Cambria Math"/>
                <w:color w:val="FF0000"/>
                <w:lang w:eastAsia="zh-CN"/>
              </w:rPr>
              <m:t>K</m:t>
            </m:r>
          </m:e>
          <m:sub>
            <m:r>
              <m:rPr>
                <m:sty m:val="p"/>
              </m:rPr>
              <w:rPr>
                <w:rFonts w:ascii="Cambria Math" w:hAnsi="Cambria Math"/>
                <w:color w:val="FF0000"/>
                <w:lang w:eastAsia="zh-CN"/>
              </w:rPr>
              <m:t>mac</m:t>
            </m:r>
          </m:sub>
        </m:sSub>
      </m:oMath>
      <w:r>
        <w:rPr>
          <w:color w:val="FF0000"/>
          <w:lang w:eastAsia="zh-CN"/>
        </w:rPr>
        <w:t xml:space="preserve"> subframes, where </w:t>
      </w:r>
      <m:oMath>
        <m:sSub>
          <m:sSubPr>
            <m:ctrlPr>
              <w:rPr>
                <w:rFonts w:ascii="Cambria Math" w:eastAsiaTheme="minorHAnsi" w:hAnsi="Cambria Math"/>
                <w:color w:val="FF0000"/>
                <w:lang w:eastAsia="zh-CN"/>
              </w:rPr>
            </m:ctrlPr>
          </m:sSubPr>
          <m:e>
            <m:r>
              <w:rPr>
                <w:rFonts w:ascii="Cambria Math" w:hAnsi="Cambria Math"/>
                <w:color w:val="FF0000"/>
                <w:lang w:eastAsia="zh-CN"/>
              </w:rPr>
              <m:t>T</m:t>
            </m:r>
          </m:e>
          <m:sub>
            <m:r>
              <m:rPr>
                <m:sty m:val="p"/>
              </m:rPr>
              <w:rPr>
                <w:rFonts w:ascii="Cambria Math" w:hAnsi="Cambria Math"/>
                <w:color w:val="FF0000"/>
                <w:lang w:eastAsia="zh-CN"/>
              </w:rPr>
              <m:t>TA</m:t>
            </m:r>
          </m:sub>
        </m:sSub>
      </m:oMath>
      <w:r>
        <w:rPr>
          <w:color w:val="FF0000"/>
          <w:lang w:eastAsia="zh-CN"/>
        </w:rPr>
        <w:t xml:space="preserve"> is specified in [TS 36.211, Clause 8.1], </w:t>
      </w:r>
      <m:oMath>
        <m:sSub>
          <m:sSubPr>
            <m:ctrlPr>
              <w:rPr>
                <w:rFonts w:ascii="Cambria Math" w:eastAsiaTheme="minorHAnsi" w:hAnsi="Cambria Math"/>
                <w:i/>
                <w:iCs/>
                <w:color w:val="FF0000"/>
                <w:lang w:eastAsia="zh-CN"/>
              </w:rPr>
            </m:ctrlPr>
          </m:sSubPr>
          <m:e>
            <m:r>
              <w:rPr>
                <w:rFonts w:ascii="Cambria Math" w:hAnsi="Cambria Math"/>
                <w:color w:val="FF0000"/>
                <w:lang w:eastAsia="zh-CN"/>
              </w:rPr>
              <m:t>T</m:t>
            </m:r>
          </m:e>
          <m:sub>
            <m:r>
              <w:rPr>
                <w:rFonts w:ascii="Cambria Math" w:hAnsi="Cambria Math"/>
                <w:color w:val="FF0000"/>
                <w:lang w:eastAsia="zh-CN"/>
              </w:rPr>
              <m:t>f</m:t>
            </m:r>
          </m:sub>
        </m:sSub>
      </m:oMath>
      <w:r>
        <w:rPr>
          <w:color w:val="FF0000"/>
          <w:lang w:eastAsia="zh-CN"/>
        </w:rPr>
        <w:t xml:space="preserve"> is the subframe duration (1ms), and </w:t>
      </w:r>
      <m:oMath>
        <m:sSub>
          <m:sSubPr>
            <m:ctrlPr>
              <w:rPr>
                <w:rFonts w:ascii="Cambria Math" w:eastAsiaTheme="minorHAnsi" w:hAnsi="Cambria Math"/>
                <w:i/>
                <w:iCs/>
                <w:color w:val="FF0000"/>
                <w:lang w:eastAsia="zh-CN"/>
              </w:rPr>
            </m:ctrlPr>
          </m:sSubPr>
          <m:e>
            <m:r>
              <w:rPr>
                <w:rFonts w:ascii="Cambria Math" w:hAnsi="Cambria Math"/>
                <w:color w:val="FF0000"/>
                <w:lang w:eastAsia="zh-CN"/>
              </w:rPr>
              <m:t>K</m:t>
            </m:r>
          </m:e>
          <m:sub>
            <m:r>
              <m:rPr>
                <m:sty m:val="p"/>
              </m:rPr>
              <w:rPr>
                <w:rFonts w:ascii="Cambria Math" w:hAnsi="Cambria Math"/>
                <w:color w:val="FF0000"/>
                <w:lang w:eastAsia="zh-CN"/>
              </w:rPr>
              <m:t>mac</m:t>
            </m:r>
          </m:sub>
        </m:sSub>
      </m:oMath>
      <w:r>
        <w:rPr>
          <w:color w:val="FF0000"/>
          <w:lang w:eastAsia="zh-CN"/>
        </w:rPr>
        <w:t xml:space="preserve"> is provided by the higher layer parameter  </w:t>
      </w:r>
      <w:r>
        <w:rPr>
          <w:i/>
          <w:iCs/>
          <w:color w:val="FF0000"/>
          <w:lang w:eastAsia="zh-CN"/>
        </w:rPr>
        <w:t>K-Mac</w:t>
      </w:r>
      <w:r>
        <w:rPr>
          <w:color w:val="FF0000"/>
          <w:lang w:eastAsia="zh-CN"/>
        </w:rPr>
        <w:t xml:space="preserve"> in units of 1 </w:t>
      </w:r>
      <w:proofErr w:type="spellStart"/>
      <w:r>
        <w:rPr>
          <w:color w:val="FF0000"/>
          <w:lang w:eastAsia="zh-CN"/>
        </w:rPr>
        <w:t>ms</w:t>
      </w:r>
      <w:proofErr w:type="spellEnd"/>
      <w:r>
        <w:rPr>
          <w:color w:val="FF0000"/>
          <w:lang w:eastAsia="zh-CN"/>
        </w:rPr>
        <w:t xml:space="preserve"> or </w:t>
      </w:r>
      <m:oMath>
        <m:sSub>
          <m:sSubPr>
            <m:ctrlPr>
              <w:rPr>
                <w:rFonts w:ascii="Cambria Math" w:eastAsiaTheme="minorHAnsi" w:hAnsi="Cambria Math"/>
                <w:i/>
                <w:iCs/>
                <w:color w:val="FF0000"/>
                <w:lang w:eastAsia="zh-CN"/>
              </w:rPr>
            </m:ctrlPr>
          </m:sSubPr>
          <m:e>
            <m:r>
              <w:rPr>
                <w:rFonts w:ascii="Cambria Math" w:hAnsi="Cambria Math"/>
                <w:color w:val="FF0000"/>
                <w:lang w:eastAsia="zh-CN"/>
              </w:rPr>
              <m:t>K</m:t>
            </m:r>
          </m:e>
          <m:sub>
            <m:r>
              <m:rPr>
                <m:sty m:val="p"/>
              </m:rPr>
              <w:rPr>
                <w:rFonts w:ascii="Cambria Math" w:hAnsi="Cambria Math"/>
                <w:color w:val="FF0000"/>
                <w:lang w:eastAsia="zh-CN"/>
              </w:rPr>
              <m:t>mac</m:t>
            </m:r>
          </m:sub>
        </m:sSub>
        <m:r>
          <w:rPr>
            <w:rFonts w:ascii="Cambria Math" w:hAnsi="Cambria Math"/>
            <w:color w:val="FF0000"/>
            <w:lang w:eastAsia="zh-CN"/>
          </w:rPr>
          <m:t>=0</m:t>
        </m:r>
      </m:oMath>
      <w:r>
        <w:rPr>
          <w:color w:val="FF0000"/>
          <w:lang w:eastAsia="zh-CN"/>
        </w:rPr>
        <w:t xml:space="preserve"> if </w:t>
      </w:r>
      <w:r>
        <w:rPr>
          <w:i/>
          <w:iCs/>
          <w:color w:val="FF0000"/>
          <w:lang w:eastAsia="zh-CN"/>
        </w:rPr>
        <w:t>K-Mac</w:t>
      </w:r>
      <w:r>
        <w:rPr>
          <w:color w:val="FF0000"/>
          <w:lang w:eastAsia="zh-CN"/>
        </w:rPr>
        <w:t xml:space="preserve"> is not provided</w:t>
      </w:r>
      <w:r>
        <w:rPr>
          <w:lang w:eastAsia="zh-CN"/>
        </w:rPr>
        <w:t>. If detected, the corresponding DL-SCH transport block is passed to higher layers. The higher layers parse the transport block and indicate the Nr-bit uplink grant to the physical layer, which is processed according to Clause 16.3.3.</w:t>
      </w:r>
    </w:p>
    <w:p w14:paraId="76E820C5" w14:textId="77777777" w:rsidR="001D7E1D" w:rsidRDefault="001D7E1D" w:rsidP="001D7E1D">
      <w:pPr>
        <w:rPr>
          <w:color w:val="FF0000"/>
          <w:sz w:val="22"/>
          <w:szCs w:val="22"/>
          <w:lang w:eastAsia="zh-CN"/>
        </w:rPr>
      </w:pPr>
      <w:r>
        <w:rPr>
          <w:color w:val="FF0000"/>
          <w:sz w:val="22"/>
          <w:szCs w:val="22"/>
          <w:lang w:eastAsia="zh-CN"/>
        </w:rPr>
        <w:t xml:space="preserve">&lt;&lt;&lt; End of TP to </w:t>
      </w:r>
      <w:r>
        <w:rPr>
          <w:color w:val="FF0000"/>
          <w:lang w:val="en-US" w:eastAsia="zh-CN"/>
        </w:rPr>
        <w:t xml:space="preserve">TS 36.213 Section 16.3.1 </w:t>
      </w:r>
      <w:r>
        <w:rPr>
          <w:color w:val="FF0000"/>
          <w:sz w:val="22"/>
          <w:szCs w:val="22"/>
          <w:lang w:eastAsia="zh-CN"/>
        </w:rPr>
        <w:t>&gt;&gt;&gt;</w:t>
      </w:r>
    </w:p>
    <w:p w14:paraId="333ECC33" w14:textId="77777777" w:rsidR="00F54583" w:rsidRDefault="00F54583">
      <w:pPr>
        <w:pStyle w:val="NoSpacing"/>
      </w:pPr>
    </w:p>
    <w:p w14:paraId="6F8C6C11" w14:textId="77777777" w:rsidR="004429AA" w:rsidRDefault="00FF18A5">
      <w:pPr>
        <w:pStyle w:val="Heading2"/>
      </w:pPr>
      <w:bookmarkStart w:id="31" w:name="_Toc97215369"/>
      <w:r>
        <w:t>Proposals of new Agreements in IoT NTN</w:t>
      </w:r>
      <w:bookmarkEnd w:id="31"/>
    </w:p>
    <w:p w14:paraId="791AAD1A" w14:textId="77777777" w:rsidR="004429AA" w:rsidRDefault="00FF18A5">
      <w:pPr>
        <w:pStyle w:val="NoSpacing"/>
      </w:pPr>
      <w:r>
        <w:t>For issues under this heading, companies seek either to complete/clarify existing agreements or to propose new agreements in aspects that they feel were not completed during the WI and that may lead to ineffective operation of the IoT NTN system.</w:t>
      </w:r>
    </w:p>
    <w:p w14:paraId="0F6FB210" w14:textId="77777777" w:rsidR="004429AA" w:rsidRDefault="004429AA">
      <w:pPr>
        <w:pStyle w:val="NoSpacing"/>
      </w:pPr>
    </w:p>
    <w:p w14:paraId="4B0ECDC7" w14:textId="77777777" w:rsidR="004429AA" w:rsidRDefault="00FF18A5">
      <w:pPr>
        <w:pStyle w:val="Heading3"/>
      </w:pPr>
      <w:bookmarkStart w:id="32" w:name="_Toc97215370"/>
      <w:r>
        <w:t xml:space="preserve">Issue#9: Units of </w:t>
      </w:r>
      <w:proofErr w:type="spellStart"/>
      <w:r>
        <w:t>Kmac</w:t>
      </w:r>
      <w:proofErr w:type="spellEnd"/>
      <w:r>
        <w:t xml:space="preserve"> and </w:t>
      </w:r>
      <w:proofErr w:type="spellStart"/>
      <w:r>
        <w:t>Koffset</w:t>
      </w:r>
      <w:proofErr w:type="spellEnd"/>
      <w:r>
        <w:t xml:space="preserve"> in NB-IoT for 3.75kHz SCS</w:t>
      </w:r>
      <w:bookmarkEnd w:id="32"/>
    </w:p>
    <w:p w14:paraId="11F92D74" w14:textId="77777777" w:rsidR="004429AA" w:rsidRDefault="00FF18A5">
      <w:r>
        <w:t xml:space="preserve">Agreements were made for the units of </w:t>
      </w:r>
      <w:proofErr w:type="spellStart"/>
      <w:r>
        <w:t>Kmac</w:t>
      </w:r>
      <w:proofErr w:type="spellEnd"/>
      <w:r>
        <w:t xml:space="preserve"> and </w:t>
      </w:r>
      <w:proofErr w:type="spellStart"/>
      <w:r>
        <w:t>Koffset</w:t>
      </w:r>
      <w:proofErr w:type="spellEnd"/>
      <w:r>
        <w:t xml:space="preserve"> when the SCS is 15kHz. Companies are seeking a similar agreement for the case when the SCS is 3.75kHz for NB-IoT.</w:t>
      </w:r>
    </w:p>
    <w:p w14:paraId="1F516CAC"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3BBB503F" w14:textId="77777777">
        <w:tc>
          <w:tcPr>
            <w:tcW w:w="1427" w:type="dxa"/>
          </w:tcPr>
          <w:p w14:paraId="11C2B870" w14:textId="77777777" w:rsidR="004429AA" w:rsidRDefault="00FF18A5">
            <w:pPr>
              <w:rPr>
                <w:lang w:val="en-US"/>
              </w:rPr>
            </w:pPr>
            <w:r>
              <w:rPr>
                <w:lang w:val="en-US"/>
              </w:rPr>
              <w:t xml:space="preserve">CATT </w:t>
            </w:r>
          </w:p>
        </w:tc>
        <w:tc>
          <w:tcPr>
            <w:tcW w:w="7589" w:type="dxa"/>
          </w:tcPr>
          <w:p w14:paraId="762A4BC5" w14:textId="77777777" w:rsidR="004429AA" w:rsidRDefault="00FF18A5">
            <w:pPr>
              <w:rPr>
                <w:b/>
                <w:color w:val="000000" w:themeColor="text1"/>
                <w:lang w:val="en-US" w:eastAsia="zh-CN"/>
              </w:rPr>
            </w:pPr>
            <w:r>
              <w:rPr>
                <w:b/>
                <w:color w:val="000000" w:themeColor="text1"/>
                <w:lang w:val="en-US" w:eastAsia="zh-CN"/>
              </w:rPr>
              <w:t xml:space="preserve">Proposal </w:t>
            </w:r>
            <w:r>
              <w:rPr>
                <w:rFonts w:hint="eastAsia"/>
                <w:b/>
                <w:color w:val="000000" w:themeColor="text1"/>
                <w:lang w:val="en-US" w:eastAsia="zh-CN"/>
              </w:rPr>
              <w:t xml:space="preserve">2: </w:t>
            </w:r>
            <w:r>
              <w:rPr>
                <w:b/>
                <w:color w:val="000000" w:themeColor="text1"/>
                <w:lang w:val="en-US" w:eastAsia="zh-CN"/>
              </w:rPr>
              <w:t xml:space="preserve"> The unit of </w:t>
            </w:r>
            <w:proofErr w:type="spellStart"/>
            <w:r>
              <w:rPr>
                <w:b/>
                <w:color w:val="000000" w:themeColor="text1"/>
                <w:lang w:val="en-US" w:eastAsia="zh-CN"/>
              </w:rPr>
              <w:t>K_mac</w:t>
            </w:r>
            <w:proofErr w:type="spellEnd"/>
            <w:r>
              <w:rPr>
                <w:b/>
                <w:color w:val="000000" w:themeColor="text1"/>
                <w:lang w:val="en-US" w:eastAsia="zh-CN"/>
              </w:rPr>
              <w:t xml:space="preserve"> is 1 </w:t>
            </w:r>
            <w:proofErr w:type="spellStart"/>
            <w:r>
              <w:rPr>
                <w:b/>
                <w:color w:val="000000" w:themeColor="text1"/>
                <w:lang w:val="en-US" w:eastAsia="zh-CN"/>
              </w:rPr>
              <w:t>ms</w:t>
            </w:r>
            <w:proofErr w:type="spellEnd"/>
            <w:r>
              <w:rPr>
                <w:b/>
                <w:color w:val="000000" w:themeColor="text1"/>
                <w:lang w:val="en-US" w:eastAsia="zh-CN"/>
              </w:rPr>
              <w:t xml:space="preserve"> </w:t>
            </w:r>
            <w:r>
              <w:rPr>
                <w:rFonts w:hint="eastAsia"/>
                <w:b/>
                <w:color w:val="000000" w:themeColor="text1"/>
                <w:lang w:val="en-US" w:eastAsia="zh-CN"/>
              </w:rPr>
              <w:t xml:space="preserve">for </w:t>
            </w:r>
            <w:r>
              <w:rPr>
                <w:b/>
                <w:lang w:val="en-US" w:eastAsia="zh-CN"/>
              </w:rPr>
              <w:t>3.75 kHz SCS</w:t>
            </w:r>
            <w:r>
              <w:rPr>
                <w:b/>
                <w:color w:val="000000" w:themeColor="text1"/>
                <w:lang w:val="en-US" w:eastAsia="zh-CN"/>
              </w:rPr>
              <w:t>.</w:t>
            </w:r>
          </w:p>
          <w:p w14:paraId="4FA9AF6A" w14:textId="77777777" w:rsidR="004429AA" w:rsidRDefault="00FF18A5">
            <w:pPr>
              <w:rPr>
                <w:b/>
                <w:color w:val="000000" w:themeColor="text1"/>
                <w:lang w:val="en-US" w:eastAsia="zh-CN"/>
              </w:rPr>
            </w:pPr>
            <w:r>
              <w:rPr>
                <w:b/>
                <w:color w:val="000000" w:themeColor="text1"/>
                <w:lang w:val="en-US" w:eastAsia="zh-CN"/>
              </w:rPr>
              <w:t xml:space="preserve">Proposal </w:t>
            </w:r>
            <w:r>
              <w:rPr>
                <w:rFonts w:hint="eastAsia"/>
                <w:b/>
                <w:color w:val="000000" w:themeColor="text1"/>
                <w:lang w:val="en-US" w:eastAsia="zh-CN"/>
              </w:rPr>
              <w:t xml:space="preserve">3: </w:t>
            </w:r>
            <w:r>
              <w:rPr>
                <w:b/>
                <w:color w:val="000000" w:themeColor="text1"/>
                <w:lang w:val="en-US" w:eastAsia="zh-CN"/>
              </w:rPr>
              <w:t xml:space="preserve"> The unit of </w:t>
            </w:r>
            <w:proofErr w:type="spellStart"/>
            <w:r>
              <w:rPr>
                <w:b/>
                <w:color w:val="000000" w:themeColor="text1"/>
                <w:lang w:val="en-US" w:eastAsia="zh-CN"/>
              </w:rPr>
              <w:t>K_offset</w:t>
            </w:r>
            <w:proofErr w:type="spellEnd"/>
            <w:r>
              <w:rPr>
                <w:b/>
                <w:color w:val="000000" w:themeColor="text1"/>
                <w:lang w:val="en-US" w:eastAsia="zh-CN"/>
              </w:rPr>
              <w:t xml:space="preserve"> is 1 </w:t>
            </w:r>
            <w:proofErr w:type="spellStart"/>
            <w:r>
              <w:rPr>
                <w:b/>
                <w:color w:val="000000" w:themeColor="text1"/>
                <w:lang w:val="en-US" w:eastAsia="zh-CN"/>
              </w:rPr>
              <w:t>ms</w:t>
            </w:r>
            <w:proofErr w:type="spellEnd"/>
            <w:r>
              <w:rPr>
                <w:rFonts w:hint="eastAsia"/>
                <w:b/>
                <w:color w:val="000000" w:themeColor="text1"/>
                <w:lang w:val="en-US" w:eastAsia="zh-CN"/>
              </w:rPr>
              <w:t xml:space="preserve"> for </w:t>
            </w:r>
            <w:r>
              <w:rPr>
                <w:b/>
                <w:lang w:val="en-US" w:eastAsia="zh-CN"/>
              </w:rPr>
              <w:t>3.75 kHz SCS</w:t>
            </w:r>
            <w:r>
              <w:rPr>
                <w:b/>
                <w:color w:val="000000" w:themeColor="text1"/>
                <w:lang w:val="en-US" w:eastAsia="zh-CN"/>
              </w:rPr>
              <w:t>.</w:t>
            </w:r>
          </w:p>
        </w:tc>
      </w:tr>
      <w:tr w:rsidR="004429AA" w14:paraId="0056FDCA" w14:textId="77777777">
        <w:tc>
          <w:tcPr>
            <w:tcW w:w="1427" w:type="dxa"/>
          </w:tcPr>
          <w:p w14:paraId="1C025974" w14:textId="77777777" w:rsidR="004429AA" w:rsidRDefault="00FF18A5">
            <w:pPr>
              <w:rPr>
                <w:lang w:val="en-US"/>
              </w:rPr>
            </w:pPr>
            <w:proofErr w:type="spellStart"/>
            <w:r>
              <w:rPr>
                <w:lang w:val="en-US"/>
              </w:rPr>
              <w:t>Marvenir</w:t>
            </w:r>
            <w:proofErr w:type="spellEnd"/>
          </w:p>
        </w:tc>
        <w:tc>
          <w:tcPr>
            <w:tcW w:w="7589" w:type="dxa"/>
          </w:tcPr>
          <w:p w14:paraId="212E8571" w14:textId="77777777" w:rsidR="004429AA" w:rsidRDefault="00FF18A5">
            <w:pPr>
              <w:widowControl/>
              <w:snapToGrid w:val="0"/>
              <w:spacing w:beforeLines="50" w:before="120" w:afterLines="50" w:after="120"/>
              <w:rPr>
                <w:i/>
                <w:iCs/>
                <w:lang w:val="en-US"/>
              </w:rPr>
            </w:pPr>
            <w:r>
              <w:rPr>
                <w:b/>
                <w:bCs/>
                <w:i/>
                <w:iCs/>
                <w:lang w:val="en-US"/>
              </w:rPr>
              <w:t>Proposal 2:</w:t>
            </w:r>
            <w:r>
              <w:rPr>
                <w:i/>
                <w:iCs/>
                <w:lang w:val="en-US"/>
              </w:rPr>
              <w:t xml:space="preserve"> The unit of </w:t>
            </w:r>
            <w:proofErr w:type="spellStart"/>
            <w:r>
              <w:rPr>
                <w:i/>
                <w:iCs/>
                <w:lang w:val="en-US"/>
              </w:rPr>
              <w:t>K_offset</w:t>
            </w:r>
            <w:proofErr w:type="spellEnd"/>
            <w:r>
              <w:rPr>
                <w:i/>
                <w:iCs/>
                <w:lang w:val="en-US"/>
              </w:rPr>
              <w:t xml:space="preserve"> is subframe for 3.75 </w:t>
            </w:r>
            <w:proofErr w:type="spellStart"/>
            <w:r>
              <w:rPr>
                <w:i/>
                <w:iCs/>
                <w:lang w:val="en-US"/>
              </w:rPr>
              <w:t>KHz</w:t>
            </w:r>
            <w:proofErr w:type="spellEnd"/>
            <w:r>
              <w:rPr>
                <w:i/>
                <w:iCs/>
                <w:lang w:val="en-US"/>
              </w:rPr>
              <w:t xml:space="preserve"> subcarrier spacing.</w:t>
            </w:r>
          </w:p>
          <w:p w14:paraId="10C212C6" w14:textId="77777777" w:rsidR="004429AA" w:rsidRDefault="00FF18A5">
            <w:pPr>
              <w:rPr>
                <w:lang w:val="en-US"/>
              </w:rPr>
            </w:pPr>
            <w:r>
              <w:rPr>
                <w:b/>
                <w:bCs/>
                <w:i/>
                <w:iCs/>
                <w:lang w:val="en-US"/>
              </w:rPr>
              <w:t>Proposal 3:</w:t>
            </w:r>
            <w:r>
              <w:rPr>
                <w:i/>
                <w:iCs/>
                <w:lang w:val="en-US"/>
              </w:rPr>
              <w:t xml:space="preserve"> The unit of </w:t>
            </w:r>
            <w:proofErr w:type="spellStart"/>
            <w:r>
              <w:rPr>
                <w:i/>
                <w:iCs/>
                <w:lang w:val="en-US"/>
              </w:rPr>
              <w:t>K_mac</w:t>
            </w:r>
            <w:proofErr w:type="spellEnd"/>
            <w:r>
              <w:rPr>
                <w:i/>
                <w:iCs/>
                <w:lang w:val="en-US"/>
              </w:rPr>
              <w:t xml:space="preserve"> is subframe for 3.75 </w:t>
            </w:r>
            <w:proofErr w:type="spellStart"/>
            <w:r>
              <w:rPr>
                <w:i/>
                <w:iCs/>
                <w:lang w:val="en-US"/>
              </w:rPr>
              <w:t>KHz</w:t>
            </w:r>
            <w:proofErr w:type="spellEnd"/>
            <w:r>
              <w:rPr>
                <w:i/>
                <w:iCs/>
                <w:lang w:val="en-US"/>
              </w:rPr>
              <w:t xml:space="preserve"> subcarrier spacing.</w:t>
            </w:r>
          </w:p>
        </w:tc>
      </w:tr>
    </w:tbl>
    <w:p w14:paraId="2452E947" w14:textId="77777777" w:rsidR="004429AA" w:rsidRDefault="004429AA">
      <w:pPr>
        <w:pStyle w:val="NoSpacing"/>
      </w:pPr>
    </w:p>
    <w:p w14:paraId="1BCC19CB" w14:textId="77777777" w:rsidR="004429AA" w:rsidRDefault="00FF18A5">
      <w:pPr>
        <w:pStyle w:val="Heading4"/>
      </w:pPr>
      <w:r>
        <w:t xml:space="preserve">FIRST ROUND Discussion on Units of </w:t>
      </w:r>
      <w:proofErr w:type="spellStart"/>
      <w:r>
        <w:t>Kmac</w:t>
      </w:r>
      <w:proofErr w:type="spellEnd"/>
      <w:r>
        <w:t xml:space="preserve"> and </w:t>
      </w:r>
      <w:proofErr w:type="spellStart"/>
      <w:r>
        <w:t>Koffset</w:t>
      </w:r>
      <w:proofErr w:type="spellEnd"/>
      <w:r>
        <w:t xml:space="preserve"> in NB-IoT</w:t>
      </w:r>
    </w:p>
    <w:p w14:paraId="0006502D" w14:textId="77777777" w:rsidR="004429AA" w:rsidRDefault="00FF18A5">
      <w:r>
        <w:t>At RAN1#107e, the following agreements were made:</w:t>
      </w:r>
    </w:p>
    <w:p w14:paraId="0D3E7025" w14:textId="77777777" w:rsidR="004429AA" w:rsidRDefault="00FF18A5">
      <w:pPr>
        <w:rPr>
          <w:rFonts w:cs="Times"/>
          <w:b/>
        </w:rPr>
      </w:pPr>
      <w:r>
        <w:rPr>
          <w:rFonts w:cs="Times"/>
          <w:b/>
          <w:highlight w:val="green"/>
        </w:rPr>
        <w:t>Agreement</w:t>
      </w:r>
    </w:p>
    <w:p w14:paraId="2F60EBD9" w14:textId="77777777" w:rsidR="004429AA" w:rsidRDefault="00FF18A5">
      <w:pPr>
        <w:rPr>
          <w:lang w:eastAsia="zh-CN"/>
        </w:rPr>
      </w:pPr>
      <w:r>
        <w:rPr>
          <w:lang w:eastAsia="zh-CN"/>
        </w:rPr>
        <w:t xml:space="preserve">For IoT NTN, the unit of </w:t>
      </w:r>
      <w:proofErr w:type="spellStart"/>
      <w:r>
        <w:rPr>
          <w:lang w:eastAsia="zh-CN"/>
        </w:rPr>
        <w:t>K_offset</w:t>
      </w:r>
      <w:proofErr w:type="spellEnd"/>
      <w:r>
        <w:rPr>
          <w:lang w:eastAsia="zh-CN"/>
        </w:rPr>
        <w:t xml:space="preserve"> is subframe based on a 15kHz subcarrier spacing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w:t>
      </w:r>
    </w:p>
    <w:p w14:paraId="3444B201" w14:textId="77777777" w:rsidR="004429AA" w:rsidRDefault="00FF18A5">
      <w:pPr>
        <w:numPr>
          <w:ilvl w:val="0"/>
          <w:numId w:val="13"/>
        </w:numPr>
        <w:spacing w:after="0"/>
        <w:rPr>
          <w:lang w:eastAsia="zh-CN"/>
        </w:rPr>
      </w:pPr>
      <w:r>
        <w:rPr>
          <w:rFonts w:hint="eastAsia"/>
          <w:lang w:eastAsia="zh-CN"/>
        </w:rPr>
        <w:lastRenderedPageBreak/>
        <w:t xml:space="preserve">Further discuss the case where UL </w:t>
      </w:r>
      <w:r>
        <w:rPr>
          <w:lang w:eastAsia="zh-CN"/>
        </w:rPr>
        <w:t>is using 3.75 kHz SCS</w:t>
      </w:r>
    </w:p>
    <w:p w14:paraId="4A6D8D48" w14:textId="77777777" w:rsidR="004429AA" w:rsidRDefault="004429AA">
      <w:pPr>
        <w:rPr>
          <w:lang w:eastAsia="zh-CN"/>
        </w:rPr>
      </w:pPr>
    </w:p>
    <w:p w14:paraId="67D1D07B" w14:textId="77777777" w:rsidR="004429AA" w:rsidRDefault="00FF18A5">
      <w:pPr>
        <w:rPr>
          <w:rFonts w:cs="Times"/>
          <w:b/>
        </w:rPr>
      </w:pPr>
      <w:r>
        <w:rPr>
          <w:rFonts w:cs="Times"/>
          <w:b/>
          <w:highlight w:val="green"/>
        </w:rPr>
        <w:t>Agreement</w:t>
      </w:r>
    </w:p>
    <w:p w14:paraId="7737E9E7" w14:textId="77777777" w:rsidR="004429AA" w:rsidRDefault="00FF18A5">
      <w:pPr>
        <w:rPr>
          <w:lang w:eastAsia="zh-CN"/>
        </w:rPr>
      </w:pPr>
      <w:r>
        <w:rPr>
          <w:bCs/>
          <w:color w:val="000000"/>
          <w:lang w:eastAsia="zh-CN"/>
        </w:rPr>
        <w:t xml:space="preserve">For IoT NTN, </w:t>
      </w:r>
      <w:r>
        <w:t xml:space="preserve">the unit of </w:t>
      </w:r>
      <w:proofErr w:type="spellStart"/>
      <w:r>
        <w:t>K_mac</w:t>
      </w:r>
      <w:proofErr w:type="spellEnd"/>
      <w:r>
        <w:t xml:space="preserve"> </w:t>
      </w:r>
      <w:r>
        <w:rPr>
          <w:lang w:eastAsia="zh-CN"/>
        </w:rPr>
        <w:t>is subframe based on a 15kHz subcarrier spacing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w:t>
      </w:r>
    </w:p>
    <w:p w14:paraId="37154059" w14:textId="77777777" w:rsidR="004429AA" w:rsidRDefault="00FF18A5">
      <w:pPr>
        <w:numPr>
          <w:ilvl w:val="0"/>
          <w:numId w:val="13"/>
        </w:numPr>
        <w:spacing w:after="0"/>
        <w:rPr>
          <w:lang w:eastAsia="zh-CN"/>
        </w:rPr>
      </w:pPr>
      <w:r>
        <w:rPr>
          <w:rFonts w:hint="eastAsia"/>
          <w:lang w:eastAsia="zh-CN"/>
        </w:rPr>
        <w:t xml:space="preserve">Further discuss the case where UL </w:t>
      </w:r>
      <w:r>
        <w:rPr>
          <w:lang w:eastAsia="zh-CN"/>
        </w:rPr>
        <w:t>is using 3.75 kHz SCS</w:t>
      </w:r>
    </w:p>
    <w:p w14:paraId="455272DE" w14:textId="77777777" w:rsidR="004429AA" w:rsidRDefault="004429AA">
      <w:pPr>
        <w:rPr>
          <w:rFonts w:cs="Times"/>
          <w:b/>
          <w:highlight w:val="green"/>
        </w:rPr>
      </w:pPr>
    </w:p>
    <w:p w14:paraId="070D9501" w14:textId="77777777" w:rsidR="004429AA" w:rsidRDefault="00FF18A5">
      <w:pPr>
        <w:rPr>
          <w:rFonts w:cs="Times"/>
          <w:b/>
        </w:rPr>
      </w:pPr>
      <w:r>
        <w:rPr>
          <w:rFonts w:cs="Times"/>
          <w:b/>
          <w:highlight w:val="green"/>
        </w:rPr>
        <w:t>Agreement</w:t>
      </w:r>
    </w:p>
    <w:p w14:paraId="2F19FF7C" w14:textId="77777777" w:rsidR="004429AA" w:rsidRDefault="00FF18A5">
      <w:pPr>
        <w:rPr>
          <w:rFonts w:eastAsia="DengXian"/>
          <w:lang w:val="en-US"/>
        </w:rPr>
      </w:pPr>
      <w:r>
        <w:rPr>
          <w:rFonts w:eastAsia="DengXian"/>
          <w:lang w:val="en-US"/>
        </w:rPr>
        <w:t xml:space="preserve">Whether/how the “indicated value” of </w:t>
      </w:r>
      <w:proofErr w:type="spellStart"/>
      <w:r>
        <w:rPr>
          <w:rFonts w:eastAsia="DengXian"/>
          <w:lang w:val="en-US"/>
        </w:rPr>
        <w:t>K_offset</w:t>
      </w:r>
      <w:proofErr w:type="spellEnd"/>
      <w:r>
        <w:rPr>
          <w:rFonts w:eastAsia="DengXian"/>
          <w:lang w:val="en-US"/>
        </w:rPr>
        <w:t xml:space="preserve"> is translated into number of slots for different numerologies (i.e., 15 kHz and 3.75 kHz) is left to the spec-editor.</w:t>
      </w:r>
    </w:p>
    <w:p w14:paraId="136B13C3" w14:textId="77777777" w:rsidR="004429AA" w:rsidRDefault="00FF18A5">
      <w:pPr>
        <w:numPr>
          <w:ilvl w:val="0"/>
          <w:numId w:val="13"/>
        </w:numPr>
        <w:spacing w:after="0"/>
        <w:rPr>
          <w:rFonts w:eastAsia="DengXian"/>
          <w:lang w:val="en-US"/>
        </w:rPr>
      </w:pPr>
      <w:r>
        <w:rPr>
          <w:rFonts w:eastAsia="DengXian" w:hint="eastAsia"/>
          <w:lang w:val="en-US"/>
        </w:rPr>
        <w:t>This resolves the bullet</w:t>
      </w:r>
      <w:r>
        <w:rPr>
          <w:rFonts w:eastAsia="DengXian"/>
          <w:lang w:val="en-US"/>
        </w:rPr>
        <w:t xml:space="preserve"> from previous agreement</w:t>
      </w:r>
      <w:r>
        <w:rPr>
          <w:rFonts w:eastAsia="DengXian" w:hint="eastAsia"/>
          <w:lang w:val="en-US"/>
        </w:rPr>
        <w:t xml:space="preserve">: </w:t>
      </w:r>
      <w:r>
        <w:rPr>
          <w:rFonts w:hint="eastAsia"/>
          <w:lang w:eastAsia="zh-CN"/>
        </w:rPr>
        <w:t xml:space="preserve">Further discuss the case where UL </w:t>
      </w:r>
      <w:r>
        <w:rPr>
          <w:lang w:eastAsia="zh-CN"/>
        </w:rPr>
        <w:t>is using 3.75 kHz SCS</w:t>
      </w:r>
    </w:p>
    <w:p w14:paraId="0DE1DFE8" w14:textId="77777777" w:rsidR="004429AA" w:rsidRDefault="004429AA">
      <w:pPr>
        <w:spacing w:after="0"/>
        <w:ind w:left="720"/>
        <w:rPr>
          <w:rFonts w:eastAsia="DengXian"/>
          <w:lang w:val="en-US"/>
        </w:rPr>
      </w:pPr>
    </w:p>
    <w:p w14:paraId="2D57865F" w14:textId="77777777" w:rsidR="004429AA" w:rsidRDefault="00FF18A5">
      <w:r>
        <w:t xml:space="preserve">As the total duration of 14 symbols at 3.75kHz SCS is 4ms, there are 4 x 1ms subframes of 15kHz SCS in a subframe at 3.75kHz. There was no explicit agreement on the units of </w:t>
      </w:r>
      <w:proofErr w:type="spellStart"/>
      <w:r>
        <w:t>Koffset</w:t>
      </w:r>
      <w:proofErr w:type="spellEnd"/>
      <w:r>
        <w:t xml:space="preserve"> and </w:t>
      </w:r>
      <w:proofErr w:type="spellStart"/>
      <w:r>
        <w:t>Kmac</w:t>
      </w:r>
      <w:proofErr w:type="spellEnd"/>
      <w:r>
        <w:t xml:space="preserve"> when SCS is 3.75kHz. Both companies that have brought this issue up at RAN1#108e, suggest that we adopt the unit of 1ms (already adopted for 15kHz SCS) too for 3.75kHz SCS. FL would like to survey the opinion of other companies. Companies are encouraged to make their views heard.</w:t>
      </w:r>
    </w:p>
    <w:p w14:paraId="11CAC21B" w14:textId="77777777" w:rsidR="004429AA" w:rsidRDefault="00FF18A5">
      <w:r>
        <w:rPr>
          <w:highlight w:val="cyan"/>
        </w:rPr>
        <w:t>FL Survey 4.1.2-1:</w:t>
      </w:r>
    </w:p>
    <w:p w14:paraId="2A854640" w14:textId="77777777" w:rsidR="004429AA" w:rsidRDefault="00FF18A5">
      <w:r>
        <w:t xml:space="preserve">Do you agree that a unit of 1ms be used for both </w:t>
      </w:r>
      <w:proofErr w:type="spellStart"/>
      <w:r>
        <w:t>Koffset</w:t>
      </w:r>
      <w:proofErr w:type="spellEnd"/>
      <w:r>
        <w:t xml:space="preserve"> and </w:t>
      </w:r>
      <w:proofErr w:type="spellStart"/>
      <w:r>
        <w:t>Kmac</w:t>
      </w:r>
      <w:proofErr w:type="spellEnd"/>
      <w:r>
        <w:t xml:space="preserve"> when SCS is 3.75kHz?</w:t>
      </w:r>
    </w:p>
    <w:tbl>
      <w:tblPr>
        <w:tblStyle w:val="TableGrid"/>
        <w:tblW w:w="0" w:type="auto"/>
        <w:tblLook w:val="04A0" w:firstRow="1" w:lastRow="0" w:firstColumn="1" w:lastColumn="0" w:noHBand="0" w:noVBand="1"/>
      </w:tblPr>
      <w:tblGrid>
        <w:gridCol w:w="1838"/>
        <w:gridCol w:w="1985"/>
        <w:gridCol w:w="5193"/>
      </w:tblGrid>
      <w:tr w:rsidR="004429AA" w14:paraId="767CD066" w14:textId="77777777">
        <w:tc>
          <w:tcPr>
            <w:tcW w:w="1838" w:type="dxa"/>
            <w:shd w:val="clear" w:color="auto" w:fill="D9D9D9" w:themeFill="background1" w:themeFillShade="D9"/>
          </w:tcPr>
          <w:p w14:paraId="55E4C0D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43C5FB46" w14:textId="77777777" w:rsidR="004429AA" w:rsidRDefault="00FF18A5">
            <w:pPr>
              <w:pStyle w:val="NoSpacing"/>
              <w:rPr>
                <w:sz w:val="20"/>
                <w:szCs w:val="20"/>
                <w:lang w:eastAsia="zh-CN"/>
              </w:rPr>
            </w:pPr>
            <w:r>
              <w:rPr>
                <w:sz w:val="20"/>
                <w:szCs w:val="20"/>
                <w:lang w:eastAsia="zh-CN"/>
              </w:rPr>
              <w:t>Yes/No</w:t>
            </w:r>
          </w:p>
          <w:p w14:paraId="1D45951B" w14:textId="77777777" w:rsidR="004429AA" w:rsidRDefault="00FF18A5">
            <w:pPr>
              <w:pStyle w:val="NoSpacing"/>
              <w:rPr>
                <w:rFonts w:cs="Times"/>
                <w:sz w:val="20"/>
                <w:szCs w:val="20"/>
                <w:lang w:eastAsia="zh-CN"/>
              </w:rPr>
            </w:pPr>
            <w:r>
              <w:rPr>
                <w:rFonts w:cs="Times"/>
                <w:sz w:val="20"/>
                <w:szCs w:val="20"/>
                <w:highlight w:val="cyan"/>
                <w:lang w:eastAsia="zh-CN"/>
              </w:rPr>
              <w:t>FL Survey 4.1.2-1:</w:t>
            </w:r>
            <w:r>
              <w:rPr>
                <w:rFonts w:cs="Times"/>
                <w:sz w:val="20"/>
                <w:szCs w:val="20"/>
                <w:lang w:eastAsia="zh-CN"/>
              </w:rPr>
              <w:t xml:space="preserve"> </w:t>
            </w:r>
          </w:p>
        </w:tc>
        <w:tc>
          <w:tcPr>
            <w:tcW w:w="5193" w:type="dxa"/>
            <w:shd w:val="clear" w:color="auto" w:fill="D9D9D9" w:themeFill="background1" w:themeFillShade="D9"/>
          </w:tcPr>
          <w:p w14:paraId="1175FD23" w14:textId="77777777" w:rsidR="004429AA" w:rsidRDefault="00FF18A5">
            <w:pPr>
              <w:jc w:val="center"/>
              <w:rPr>
                <w:lang w:val="en-US"/>
              </w:rPr>
            </w:pPr>
            <w:r>
              <w:rPr>
                <w:lang w:val="en-US"/>
              </w:rPr>
              <w:t>Comments and Proposal</w:t>
            </w:r>
          </w:p>
        </w:tc>
      </w:tr>
      <w:tr w:rsidR="004429AA" w14:paraId="5127A759" w14:textId="77777777">
        <w:tc>
          <w:tcPr>
            <w:tcW w:w="1838" w:type="dxa"/>
          </w:tcPr>
          <w:p w14:paraId="2D53CB19"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02A3433F" w14:textId="77777777" w:rsidR="004429AA" w:rsidRDefault="00FF18A5">
            <w:pPr>
              <w:jc w:val="center"/>
              <w:rPr>
                <w:rFonts w:eastAsia="SimSun"/>
                <w:lang w:val="en-US" w:eastAsia="zh-CN"/>
              </w:rPr>
            </w:pPr>
            <w:r>
              <w:rPr>
                <w:rFonts w:eastAsia="SimSun" w:hint="eastAsia"/>
                <w:lang w:val="en-US" w:eastAsia="zh-CN"/>
              </w:rPr>
              <w:t>Yes</w:t>
            </w:r>
          </w:p>
        </w:tc>
        <w:tc>
          <w:tcPr>
            <w:tcW w:w="5193" w:type="dxa"/>
          </w:tcPr>
          <w:p w14:paraId="4C576E1A" w14:textId="77777777" w:rsidR="004429AA" w:rsidRDefault="00FF18A5">
            <w:pPr>
              <w:rPr>
                <w:rFonts w:eastAsia="SimSun"/>
                <w:lang w:val="en-US" w:eastAsia="zh-CN"/>
              </w:rPr>
            </w:pPr>
            <w:r>
              <w:rPr>
                <w:rFonts w:eastAsia="SimSun" w:hint="eastAsia"/>
                <w:lang w:val="en-US" w:eastAsia="zh-CN"/>
              </w:rPr>
              <w:t xml:space="preserve">How to translate the </w:t>
            </w:r>
            <w:r>
              <w:rPr>
                <w:rFonts w:eastAsia="SimSun"/>
                <w:lang w:val="en-US" w:eastAsia="zh-CN"/>
              </w:rPr>
              <w:t>“</w:t>
            </w:r>
            <w:r>
              <w:rPr>
                <w:rFonts w:eastAsia="SimSun" w:hint="eastAsia"/>
                <w:lang w:val="en-US" w:eastAsia="zh-CN"/>
              </w:rPr>
              <w:t>indicated value</w:t>
            </w:r>
            <w:r>
              <w:rPr>
                <w:rFonts w:eastAsia="SimSun"/>
                <w:lang w:val="en-US" w:eastAsia="zh-CN"/>
              </w:rPr>
              <w:t>”</w:t>
            </w:r>
            <w:r>
              <w:rPr>
                <w:rFonts w:eastAsia="SimSun" w:hint="eastAsia"/>
                <w:lang w:val="en-US" w:eastAsia="zh-CN"/>
              </w:rPr>
              <w:t xml:space="preserve"> has been left to spec-editor. And the editor has already adopted 1ms as the unit. </w:t>
            </w:r>
          </w:p>
        </w:tc>
      </w:tr>
      <w:tr w:rsidR="004429AA" w14:paraId="24FD21BB" w14:textId="77777777">
        <w:tc>
          <w:tcPr>
            <w:tcW w:w="1838" w:type="dxa"/>
          </w:tcPr>
          <w:p w14:paraId="794BF23F" w14:textId="77777777" w:rsidR="004429AA" w:rsidRDefault="00FF18A5">
            <w:pPr>
              <w:jc w:val="center"/>
              <w:rPr>
                <w:lang w:val="en-US"/>
              </w:rPr>
            </w:pPr>
            <w:r>
              <w:rPr>
                <w:lang w:val="en-US"/>
              </w:rPr>
              <w:t>Nokia, NSB</w:t>
            </w:r>
          </w:p>
        </w:tc>
        <w:tc>
          <w:tcPr>
            <w:tcW w:w="1985" w:type="dxa"/>
          </w:tcPr>
          <w:p w14:paraId="719950D2" w14:textId="77777777" w:rsidR="004429AA" w:rsidRDefault="00FF18A5">
            <w:pPr>
              <w:jc w:val="center"/>
              <w:rPr>
                <w:lang w:val="en-US"/>
              </w:rPr>
            </w:pPr>
            <w:r>
              <w:t>Yes</w:t>
            </w:r>
          </w:p>
        </w:tc>
        <w:tc>
          <w:tcPr>
            <w:tcW w:w="5193" w:type="dxa"/>
          </w:tcPr>
          <w:p w14:paraId="21BE84E6" w14:textId="77777777" w:rsidR="004429AA" w:rsidRDefault="004429AA">
            <w:pPr>
              <w:rPr>
                <w:lang w:val="en-US"/>
              </w:rPr>
            </w:pPr>
          </w:p>
        </w:tc>
      </w:tr>
      <w:tr w:rsidR="004429AA" w14:paraId="3E152583" w14:textId="77777777">
        <w:tc>
          <w:tcPr>
            <w:tcW w:w="1838" w:type="dxa"/>
          </w:tcPr>
          <w:p w14:paraId="1E03C2ED" w14:textId="77777777" w:rsidR="004429AA" w:rsidRDefault="00FF18A5">
            <w:pPr>
              <w:jc w:val="center"/>
              <w:rPr>
                <w:lang w:val="en-US"/>
              </w:rPr>
            </w:pPr>
            <w:r>
              <w:rPr>
                <w:lang w:val="en-US"/>
              </w:rPr>
              <w:t>Intel</w:t>
            </w:r>
          </w:p>
        </w:tc>
        <w:tc>
          <w:tcPr>
            <w:tcW w:w="1985" w:type="dxa"/>
          </w:tcPr>
          <w:p w14:paraId="1159B639" w14:textId="77777777" w:rsidR="004429AA" w:rsidRDefault="00FF18A5">
            <w:pPr>
              <w:jc w:val="center"/>
            </w:pPr>
            <w:r>
              <w:t>Yes</w:t>
            </w:r>
          </w:p>
        </w:tc>
        <w:tc>
          <w:tcPr>
            <w:tcW w:w="5193" w:type="dxa"/>
          </w:tcPr>
          <w:p w14:paraId="39B05E0F" w14:textId="77777777" w:rsidR="004429AA" w:rsidRDefault="004429AA">
            <w:pPr>
              <w:rPr>
                <w:lang w:val="en-US"/>
              </w:rPr>
            </w:pPr>
          </w:p>
        </w:tc>
      </w:tr>
      <w:tr w:rsidR="004429AA" w14:paraId="7242592D" w14:textId="77777777">
        <w:tc>
          <w:tcPr>
            <w:tcW w:w="1838" w:type="dxa"/>
          </w:tcPr>
          <w:p w14:paraId="4C4CF80B"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3FD49596" w14:textId="77777777" w:rsidR="004429AA" w:rsidRDefault="00FF18A5">
            <w:pPr>
              <w:jc w:val="center"/>
            </w:pPr>
            <w:r>
              <w:rPr>
                <w:rFonts w:eastAsia="DengXian" w:hint="eastAsia"/>
                <w:lang w:eastAsia="zh-CN"/>
              </w:rPr>
              <w:t>Y</w:t>
            </w:r>
            <w:r>
              <w:rPr>
                <w:rFonts w:eastAsia="DengXian"/>
                <w:lang w:eastAsia="zh-CN"/>
              </w:rPr>
              <w:t>es</w:t>
            </w:r>
          </w:p>
        </w:tc>
        <w:tc>
          <w:tcPr>
            <w:tcW w:w="5193" w:type="dxa"/>
          </w:tcPr>
          <w:p w14:paraId="597B824B" w14:textId="77777777" w:rsidR="004429AA" w:rsidRDefault="004429AA">
            <w:pPr>
              <w:rPr>
                <w:lang w:val="en-US"/>
              </w:rPr>
            </w:pPr>
          </w:p>
        </w:tc>
      </w:tr>
      <w:tr w:rsidR="004429AA" w14:paraId="7D42EB3C" w14:textId="77777777">
        <w:tc>
          <w:tcPr>
            <w:tcW w:w="1838" w:type="dxa"/>
          </w:tcPr>
          <w:p w14:paraId="7663FCB2"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74E2217C" w14:textId="77777777" w:rsidR="004429AA" w:rsidRDefault="00FF18A5">
            <w:pPr>
              <w:jc w:val="center"/>
              <w:rPr>
                <w:rFonts w:eastAsia="DengXian"/>
                <w:lang w:eastAsia="zh-CN"/>
              </w:rPr>
            </w:pPr>
            <w:r>
              <w:rPr>
                <w:rFonts w:eastAsia="DengXian" w:hint="eastAsia"/>
                <w:lang w:eastAsia="zh-CN"/>
              </w:rPr>
              <w:t>Y</w:t>
            </w:r>
            <w:r>
              <w:rPr>
                <w:rFonts w:eastAsia="DengXian"/>
                <w:lang w:eastAsia="zh-CN"/>
              </w:rPr>
              <w:t>es</w:t>
            </w:r>
          </w:p>
        </w:tc>
        <w:tc>
          <w:tcPr>
            <w:tcW w:w="5193" w:type="dxa"/>
          </w:tcPr>
          <w:p w14:paraId="222B96BF" w14:textId="77777777" w:rsidR="004429AA" w:rsidRDefault="004429AA">
            <w:pPr>
              <w:rPr>
                <w:lang w:val="en-US"/>
              </w:rPr>
            </w:pPr>
          </w:p>
        </w:tc>
      </w:tr>
      <w:tr w:rsidR="004429AA" w14:paraId="01BEB3CC" w14:textId="77777777">
        <w:tc>
          <w:tcPr>
            <w:tcW w:w="1838" w:type="dxa"/>
          </w:tcPr>
          <w:p w14:paraId="0B475270" w14:textId="77777777" w:rsidR="004429AA" w:rsidRDefault="00FF18A5">
            <w:pPr>
              <w:jc w:val="center"/>
              <w:rPr>
                <w:rFonts w:eastAsia="DengXian"/>
                <w:lang w:eastAsia="zh-CN"/>
              </w:rPr>
            </w:pPr>
            <w:r>
              <w:rPr>
                <w:rFonts w:eastAsia="DengXian"/>
                <w:lang w:eastAsia="zh-CN"/>
              </w:rPr>
              <w:t>Qualcomm</w:t>
            </w:r>
          </w:p>
        </w:tc>
        <w:tc>
          <w:tcPr>
            <w:tcW w:w="1985" w:type="dxa"/>
          </w:tcPr>
          <w:p w14:paraId="4A324D0E" w14:textId="77777777" w:rsidR="004429AA" w:rsidRDefault="00FF18A5">
            <w:pPr>
              <w:jc w:val="center"/>
              <w:rPr>
                <w:rFonts w:eastAsia="DengXian"/>
                <w:lang w:eastAsia="zh-CN"/>
              </w:rPr>
            </w:pPr>
            <w:r>
              <w:rPr>
                <w:rFonts w:eastAsia="DengXian"/>
                <w:lang w:eastAsia="zh-CN"/>
              </w:rPr>
              <w:t>Probably needs some checking…</w:t>
            </w:r>
          </w:p>
        </w:tc>
        <w:tc>
          <w:tcPr>
            <w:tcW w:w="5193" w:type="dxa"/>
          </w:tcPr>
          <w:p w14:paraId="06C2FF09" w14:textId="77777777" w:rsidR="004429AA" w:rsidRDefault="00FF18A5">
            <w:pPr>
              <w:rPr>
                <w:lang w:val="en-US"/>
              </w:rPr>
            </w:pPr>
            <w:r>
              <w:rPr>
                <w:lang w:val="en-US"/>
              </w:rPr>
              <w:t xml:space="preserve">In the current specs, whenever it refers to “DL subframes”, it is assumed to be 1 </w:t>
            </w:r>
            <w:proofErr w:type="spellStart"/>
            <w:r>
              <w:rPr>
                <w:lang w:val="en-US"/>
              </w:rPr>
              <w:t>ms</w:t>
            </w:r>
            <w:proofErr w:type="spellEnd"/>
            <w:r>
              <w:rPr>
                <w:lang w:val="en-US"/>
              </w:rPr>
              <w:t xml:space="preserve"> by default (since DL subframes always have 1 </w:t>
            </w:r>
            <w:proofErr w:type="spellStart"/>
            <w:r>
              <w:rPr>
                <w:lang w:val="en-US"/>
              </w:rPr>
              <w:t>ms</w:t>
            </w:r>
            <w:proofErr w:type="spellEnd"/>
            <w:r>
              <w:rPr>
                <w:lang w:val="en-US"/>
              </w:rPr>
              <w:t xml:space="preserve"> subframe duration) …if there are some places where the </w:t>
            </w:r>
            <w:proofErr w:type="spellStart"/>
            <w:r>
              <w:rPr>
                <w:lang w:val="en-US"/>
              </w:rPr>
              <w:t>Koffset</w:t>
            </w:r>
            <w:proofErr w:type="spellEnd"/>
            <w:r>
              <w:rPr>
                <w:lang w:val="en-US"/>
              </w:rPr>
              <w:t xml:space="preserve"> and </w:t>
            </w:r>
            <w:proofErr w:type="spellStart"/>
            <w:r>
              <w:rPr>
                <w:lang w:val="en-US"/>
              </w:rPr>
              <w:t>Kmac</w:t>
            </w:r>
            <w:proofErr w:type="spellEnd"/>
            <w:r>
              <w:rPr>
                <w:lang w:val="en-US"/>
              </w:rPr>
              <w:t xml:space="preserve"> are referring to uplink slots (in FDD), the conversion from </w:t>
            </w:r>
            <w:proofErr w:type="spellStart"/>
            <w:r>
              <w:rPr>
                <w:lang w:val="en-US"/>
              </w:rPr>
              <w:t>ms</w:t>
            </w:r>
            <w:proofErr w:type="spellEnd"/>
            <w:r>
              <w:rPr>
                <w:lang w:val="en-US"/>
              </w:rPr>
              <w:t xml:space="preserve"> to slots may be relevant. We will try to check; others are welcome to do a double check too.</w:t>
            </w:r>
          </w:p>
        </w:tc>
      </w:tr>
      <w:tr w:rsidR="004429AA" w14:paraId="6E772CE1" w14:textId="77777777">
        <w:tc>
          <w:tcPr>
            <w:tcW w:w="1838" w:type="dxa"/>
          </w:tcPr>
          <w:p w14:paraId="0C043D14"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19A7E2F1" w14:textId="77777777" w:rsidR="004429AA" w:rsidRDefault="00FF18A5">
            <w:pPr>
              <w:jc w:val="center"/>
              <w:rPr>
                <w:rFonts w:eastAsia="DengXian"/>
                <w:lang w:eastAsia="zh-CN"/>
              </w:rPr>
            </w:pPr>
            <w:r>
              <w:t>Agree</w:t>
            </w:r>
          </w:p>
        </w:tc>
        <w:tc>
          <w:tcPr>
            <w:tcW w:w="5193" w:type="dxa"/>
          </w:tcPr>
          <w:p w14:paraId="58B9E446" w14:textId="77777777" w:rsidR="004429AA" w:rsidRDefault="00FF18A5">
            <w:pPr>
              <w:rPr>
                <w:lang w:val="en-US"/>
              </w:rPr>
            </w:pPr>
            <w:r>
              <w:t>This should be clear from the previous agreement.</w:t>
            </w:r>
          </w:p>
        </w:tc>
      </w:tr>
      <w:tr w:rsidR="004429AA" w14:paraId="71DF574A" w14:textId="77777777">
        <w:tc>
          <w:tcPr>
            <w:tcW w:w="1838" w:type="dxa"/>
          </w:tcPr>
          <w:p w14:paraId="6D0194FE" w14:textId="77777777" w:rsidR="004429AA" w:rsidRDefault="00FF18A5">
            <w:pPr>
              <w:jc w:val="center"/>
            </w:pPr>
            <w:r>
              <w:rPr>
                <w:rFonts w:eastAsia="DengXian"/>
                <w:lang w:val="en-US" w:eastAsia="zh-CN"/>
              </w:rPr>
              <w:t>CMCC</w:t>
            </w:r>
          </w:p>
        </w:tc>
        <w:tc>
          <w:tcPr>
            <w:tcW w:w="1985" w:type="dxa"/>
          </w:tcPr>
          <w:p w14:paraId="70BDCBC8" w14:textId="77777777" w:rsidR="004429AA" w:rsidRDefault="00FF18A5">
            <w:pPr>
              <w:jc w:val="center"/>
            </w:pPr>
            <w:r>
              <w:rPr>
                <w:rFonts w:eastAsia="DengXian"/>
                <w:lang w:val="en-US" w:eastAsia="zh-CN"/>
              </w:rPr>
              <w:t>Yes</w:t>
            </w:r>
          </w:p>
        </w:tc>
        <w:tc>
          <w:tcPr>
            <w:tcW w:w="5193" w:type="dxa"/>
          </w:tcPr>
          <w:p w14:paraId="3C3FAD12" w14:textId="77777777" w:rsidR="004429AA" w:rsidRDefault="004429AA"/>
        </w:tc>
      </w:tr>
      <w:tr w:rsidR="004429AA" w14:paraId="6C8EC44C" w14:textId="77777777">
        <w:tc>
          <w:tcPr>
            <w:tcW w:w="1838" w:type="dxa"/>
          </w:tcPr>
          <w:p w14:paraId="2024A43A" w14:textId="77777777" w:rsidR="004429AA" w:rsidRDefault="00FF18A5">
            <w:pPr>
              <w:jc w:val="center"/>
              <w:rPr>
                <w:rFonts w:eastAsia="DengXian"/>
                <w:lang w:eastAsia="zh-CN"/>
              </w:rPr>
            </w:pPr>
            <w:r>
              <w:rPr>
                <w:rFonts w:eastAsia="DengXian"/>
                <w:lang w:eastAsia="zh-CN"/>
              </w:rPr>
              <w:t>Ericsson</w:t>
            </w:r>
          </w:p>
        </w:tc>
        <w:tc>
          <w:tcPr>
            <w:tcW w:w="1985" w:type="dxa"/>
          </w:tcPr>
          <w:p w14:paraId="38BCFFBD" w14:textId="77777777" w:rsidR="004429AA" w:rsidRDefault="00FF18A5">
            <w:pPr>
              <w:jc w:val="center"/>
              <w:rPr>
                <w:rFonts w:eastAsia="DengXian"/>
                <w:lang w:eastAsia="zh-CN"/>
              </w:rPr>
            </w:pPr>
            <w:r>
              <w:rPr>
                <w:rFonts w:eastAsia="DengXian"/>
                <w:lang w:eastAsia="zh-CN"/>
              </w:rPr>
              <w:t>Yes</w:t>
            </w:r>
          </w:p>
        </w:tc>
        <w:tc>
          <w:tcPr>
            <w:tcW w:w="5193" w:type="dxa"/>
          </w:tcPr>
          <w:p w14:paraId="45ABD81E" w14:textId="77777777" w:rsidR="004429AA" w:rsidRDefault="004429AA">
            <w:pPr>
              <w:rPr>
                <w:lang w:val="en-US"/>
              </w:rPr>
            </w:pPr>
          </w:p>
        </w:tc>
      </w:tr>
      <w:tr w:rsidR="004429AA" w14:paraId="18BD1CE6" w14:textId="77777777">
        <w:tc>
          <w:tcPr>
            <w:tcW w:w="1838" w:type="dxa"/>
          </w:tcPr>
          <w:p w14:paraId="3C0D89CD" w14:textId="77777777" w:rsidR="004429AA" w:rsidRDefault="00FF18A5">
            <w:pPr>
              <w:jc w:val="center"/>
              <w:rPr>
                <w:rFonts w:eastAsia="DengXian"/>
                <w:lang w:eastAsia="zh-CN"/>
              </w:rPr>
            </w:pPr>
            <w:r>
              <w:rPr>
                <w:rFonts w:eastAsia="DengXian" w:hint="eastAsia"/>
                <w:lang w:eastAsia="zh-CN"/>
              </w:rPr>
              <w:t>CATT</w:t>
            </w:r>
          </w:p>
        </w:tc>
        <w:tc>
          <w:tcPr>
            <w:tcW w:w="1985" w:type="dxa"/>
          </w:tcPr>
          <w:p w14:paraId="6E6C506A" w14:textId="77777777" w:rsidR="004429AA" w:rsidRDefault="00FF18A5">
            <w:pPr>
              <w:jc w:val="center"/>
              <w:rPr>
                <w:rFonts w:eastAsia="DengXian"/>
                <w:lang w:eastAsia="zh-CN"/>
              </w:rPr>
            </w:pPr>
            <w:r>
              <w:rPr>
                <w:rFonts w:eastAsia="DengXian" w:hint="eastAsia"/>
                <w:lang w:eastAsia="zh-CN"/>
              </w:rPr>
              <w:t>YES</w:t>
            </w:r>
          </w:p>
        </w:tc>
        <w:tc>
          <w:tcPr>
            <w:tcW w:w="5193" w:type="dxa"/>
          </w:tcPr>
          <w:p w14:paraId="4C55F5A2" w14:textId="77777777" w:rsidR="004429AA" w:rsidRDefault="004429AA">
            <w:pPr>
              <w:rPr>
                <w:lang w:val="en-US"/>
              </w:rPr>
            </w:pPr>
          </w:p>
        </w:tc>
      </w:tr>
      <w:tr w:rsidR="004429AA" w14:paraId="69B52F95" w14:textId="77777777">
        <w:tc>
          <w:tcPr>
            <w:tcW w:w="1838" w:type="dxa"/>
          </w:tcPr>
          <w:p w14:paraId="2A0A5D40" w14:textId="77777777" w:rsidR="004429AA" w:rsidRDefault="00FF18A5">
            <w:pPr>
              <w:jc w:val="center"/>
              <w:rPr>
                <w:rFonts w:eastAsia="DengXian"/>
                <w:lang w:eastAsia="zh-CN"/>
              </w:rPr>
            </w:pPr>
            <w:r>
              <w:rPr>
                <w:lang w:val="en-US"/>
              </w:rPr>
              <w:t>SONY</w:t>
            </w:r>
          </w:p>
        </w:tc>
        <w:tc>
          <w:tcPr>
            <w:tcW w:w="1985" w:type="dxa"/>
          </w:tcPr>
          <w:p w14:paraId="6AA834D7" w14:textId="77777777" w:rsidR="004429AA" w:rsidRDefault="00FF18A5">
            <w:pPr>
              <w:jc w:val="center"/>
              <w:rPr>
                <w:rFonts w:eastAsia="DengXian"/>
                <w:lang w:eastAsia="zh-CN"/>
              </w:rPr>
            </w:pPr>
            <w:r>
              <w:t>Yes</w:t>
            </w:r>
          </w:p>
        </w:tc>
        <w:tc>
          <w:tcPr>
            <w:tcW w:w="5193" w:type="dxa"/>
          </w:tcPr>
          <w:p w14:paraId="52001F14" w14:textId="77777777" w:rsidR="004429AA" w:rsidRDefault="00FF18A5">
            <w:pPr>
              <w:rPr>
                <w:lang w:val="en-US"/>
              </w:rPr>
            </w:pPr>
            <w:r>
              <w:rPr>
                <w:lang w:val="en-US"/>
              </w:rPr>
              <w:t>Dealing only in time (</w:t>
            </w:r>
            <w:proofErr w:type="spellStart"/>
            <w:r>
              <w:rPr>
                <w:lang w:val="en-US"/>
              </w:rPr>
              <w:t>ms</w:t>
            </w:r>
            <w:proofErr w:type="spellEnd"/>
            <w:r>
              <w:rPr>
                <w:lang w:val="en-US"/>
              </w:rPr>
              <w:t>) is fine. Translating into 3.75kHz subframes / slots does not add clarity.</w:t>
            </w:r>
          </w:p>
        </w:tc>
      </w:tr>
    </w:tbl>
    <w:p w14:paraId="66EF67DB" w14:textId="77777777" w:rsidR="004429AA" w:rsidRDefault="004429AA"/>
    <w:p w14:paraId="097018A6" w14:textId="77777777" w:rsidR="004429AA" w:rsidRDefault="00FF18A5">
      <w:pPr>
        <w:pStyle w:val="Heading4"/>
      </w:pPr>
      <w:bookmarkStart w:id="33" w:name="_Ref96512524"/>
      <w:r>
        <w:lastRenderedPageBreak/>
        <w:t xml:space="preserve">FIRST ROUND Conclusion on Units of </w:t>
      </w:r>
      <w:proofErr w:type="spellStart"/>
      <w:r>
        <w:t>Kmac</w:t>
      </w:r>
      <w:proofErr w:type="spellEnd"/>
      <w:r>
        <w:t xml:space="preserve"> and </w:t>
      </w:r>
      <w:proofErr w:type="spellStart"/>
      <w:r>
        <w:t>Koffset</w:t>
      </w:r>
      <w:proofErr w:type="spellEnd"/>
      <w:r>
        <w:t xml:space="preserve"> in NB-IoT</w:t>
      </w:r>
      <w:bookmarkEnd w:id="33"/>
    </w:p>
    <w:p w14:paraId="2C6E54D9" w14:textId="77777777" w:rsidR="004429AA" w:rsidRDefault="00FF18A5">
      <w:pPr>
        <w:pStyle w:val="NoSpacing"/>
      </w:pPr>
      <w:r>
        <w:t>All commenting companies agree except for Qualcomm that thinks it may need checking. Perhaps we can do this at the GTW.</w:t>
      </w:r>
    </w:p>
    <w:p w14:paraId="1FB9D9AF" w14:textId="77777777" w:rsidR="004429AA" w:rsidRDefault="004429AA">
      <w:pPr>
        <w:pStyle w:val="NoSpacing"/>
      </w:pPr>
    </w:p>
    <w:p w14:paraId="37E0C1AD" w14:textId="77777777" w:rsidR="004429AA" w:rsidRDefault="00FF18A5">
      <w:r>
        <w:rPr>
          <w:highlight w:val="cyan"/>
        </w:rPr>
        <w:t>Proposed Agreement</w:t>
      </w:r>
    </w:p>
    <w:p w14:paraId="4472DF0B" w14:textId="77777777" w:rsidR="004429AA" w:rsidRDefault="00FF18A5">
      <w:pPr>
        <w:rPr>
          <w:lang w:eastAsia="zh-CN"/>
        </w:rPr>
      </w:pPr>
      <w:r>
        <w:rPr>
          <w:bCs/>
          <w:color w:val="000000"/>
          <w:lang w:eastAsia="zh-CN"/>
        </w:rPr>
        <w:t xml:space="preserve">For IoT NTN, </w:t>
      </w:r>
      <w:r>
        <w:t xml:space="preserve">the unit of </w:t>
      </w:r>
      <w:proofErr w:type="spellStart"/>
      <w:r>
        <w:t>K_mac</w:t>
      </w:r>
      <w:proofErr w:type="spellEnd"/>
      <w:r>
        <w:t xml:space="preserve"> and </w:t>
      </w:r>
      <w:proofErr w:type="spellStart"/>
      <w:r>
        <w:t>Koffset</w:t>
      </w:r>
      <w:proofErr w:type="spellEnd"/>
      <w:r>
        <w:t xml:space="preserve"> </w:t>
      </w:r>
      <w:r>
        <w:rPr>
          <w:lang w:eastAsia="zh-CN"/>
        </w:rPr>
        <w:t xml:space="preserve">when subcarrier spacing is 3.75kHz is 1 </w:t>
      </w:r>
      <w:proofErr w:type="spellStart"/>
      <w:r>
        <w:rPr>
          <w:lang w:eastAsia="zh-CN"/>
        </w:rPr>
        <w:t>ms</w:t>
      </w:r>
      <w:proofErr w:type="spellEnd"/>
      <w:r>
        <w:rPr>
          <w:lang w:eastAsia="zh-CN"/>
        </w:rPr>
        <w:t>.</w:t>
      </w:r>
    </w:p>
    <w:p w14:paraId="05E370A2" w14:textId="77777777" w:rsidR="004429AA" w:rsidRDefault="00FF18A5">
      <w:pPr>
        <w:rPr>
          <w:lang w:eastAsia="zh-CN"/>
        </w:rPr>
      </w:pPr>
      <w:r>
        <w:rPr>
          <w:highlight w:val="darkRed"/>
          <w:lang w:eastAsia="zh-CN"/>
        </w:rPr>
        <w:t>At the GTW session of Feb 23, this proposal was modified into a working assumption.</w:t>
      </w:r>
    </w:p>
    <w:p w14:paraId="01649CD8" w14:textId="77777777" w:rsidR="004429AA" w:rsidRDefault="004429AA"/>
    <w:p w14:paraId="0BE1C178" w14:textId="77777777" w:rsidR="004429AA" w:rsidRDefault="00FF18A5">
      <w:pPr>
        <w:pStyle w:val="Heading3"/>
      </w:pPr>
      <w:bookmarkStart w:id="34" w:name="_Toc97215371"/>
      <w:r>
        <w:t>Issue#10: Preamble retransmission Timing relationship of NB-IoT</w:t>
      </w:r>
      <w:bookmarkEnd w:id="34"/>
      <w:r>
        <w:t xml:space="preserve"> </w:t>
      </w:r>
    </w:p>
    <w:p w14:paraId="6EC7D882" w14:textId="77777777" w:rsidR="004429AA" w:rsidRDefault="00FF18A5">
      <w:r>
        <w:t>At RAN1#106bise, the following agreement was made:</w:t>
      </w:r>
    </w:p>
    <w:p w14:paraId="03C9D640" w14:textId="77777777" w:rsidR="004429AA" w:rsidRDefault="00FF18A5">
      <w:pPr>
        <w:rPr>
          <w:lang w:eastAsia="zh-CN"/>
        </w:rPr>
      </w:pPr>
      <w:r>
        <w:rPr>
          <w:highlight w:val="green"/>
          <w:lang w:eastAsia="zh-CN"/>
        </w:rPr>
        <w:t>Agreement:</w:t>
      </w:r>
    </w:p>
    <w:p w14:paraId="712CF70A" w14:textId="77777777" w:rsidR="004429AA" w:rsidRDefault="00FF18A5">
      <w:pPr>
        <w:rPr>
          <w:lang w:eastAsia="zh-CN"/>
        </w:rPr>
      </w:pPr>
      <w:r>
        <w:rPr>
          <w:lang w:eastAsia="zh-CN"/>
        </w:rPr>
        <w:t xml:space="preserve">For </w:t>
      </w:r>
      <w:proofErr w:type="spellStart"/>
      <w:r>
        <w:rPr>
          <w:lang w:eastAsia="zh-CN"/>
        </w:rPr>
        <w:t>eMTC</w:t>
      </w:r>
      <w:proofErr w:type="spellEnd"/>
      <w:r>
        <w:rPr>
          <w:lang w:eastAsia="zh-CN"/>
        </w:rPr>
        <w:t xml:space="preserve"> in IoT NTN, if the UE determines that a preamble retransmission is necessary, the choice of a suitable preamble retransmission subframe shall be delayed by </w:t>
      </w:r>
      <w:proofErr w:type="spellStart"/>
      <w:r>
        <w:rPr>
          <w:lang w:eastAsia="zh-CN"/>
        </w:rPr>
        <w:t>Koffset</w:t>
      </w:r>
      <w:proofErr w:type="spellEnd"/>
      <w:r>
        <w:rPr>
          <w:lang w:eastAsia="zh-CN"/>
        </w:rPr>
        <w:t xml:space="preserve"> as compared to current specifications.</w:t>
      </w:r>
    </w:p>
    <w:p w14:paraId="650E37C3" w14:textId="77777777" w:rsidR="004429AA" w:rsidRDefault="00FF18A5">
      <w:r>
        <w:t xml:space="preserve">This agreement enhances the timing relationship for </w:t>
      </w:r>
      <w:proofErr w:type="spellStart"/>
      <w:r>
        <w:t>eMTC</w:t>
      </w:r>
      <w:proofErr w:type="spellEnd"/>
      <w:r>
        <w:t>. Two companies have raised this issue again at RAN1#108e with regards to the same timing relationship in NB-IoT.</w:t>
      </w:r>
    </w:p>
    <w:p w14:paraId="6D7E1ADD"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273A536E" w14:textId="77777777">
        <w:tc>
          <w:tcPr>
            <w:tcW w:w="1427" w:type="dxa"/>
          </w:tcPr>
          <w:p w14:paraId="19D98720" w14:textId="77777777" w:rsidR="004429AA" w:rsidRDefault="00FF18A5">
            <w:pPr>
              <w:rPr>
                <w:lang w:val="en-US"/>
              </w:rPr>
            </w:pPr>
            <w:r>
              <w:rPr>
                <w:lang w:val="en-US"/>
              </w:rPr>
              <w:t>CATT</w:t>
            </w:r>
          </w:p>
        </w:tc>
        <w:tc>
          <w:tcPr>
            <w:tcW w:w="7589" w:type="dxa"/>
          </w:tcPr>
          <w:p w14:paraId="49218D66" w14:textId="77777777" w:rsidR="004429AA" w:rsidRDefault="00FF18A5">
            <w:pPr>
              <w:autoSpaceDE/>
              <w:autoSpaceDN/>
              <w:adjustRightInd/>
              <w:spacing w:after="0"/>
              <w:jc w:val="left"/>
              <w:rPr>
                <w:b/>
                <w:lang w:val="en-US" w:eastAsia="zh-CN"/>
              </w:rPr>
            </w:pPr>
            <w:r>
              <w:rPr>
                <w:b/>
                <w:lang w:val="en-US" w:eastAsia="zh-CN"/>
              </w:rPr>
              <w:t xml:space="preserve">Proposal </w:t>
            </w:r>
            <w:r>
              <w:rPr>
                <w:rFonts w:hint="eastAsia"/>
                <w:b/>
                <w:lang w:val="en-US" w:eastAsia="zh-CN"/>
              </w:rPr>
              <w:t xml:space="preserve">1: For NB-IoT in NTN, </w:t>
            </w:r>
            <w:r>
              <w:rPr>
                <w:b/>
                <w:lang w:val="en-US" w:eastAsia="zh-CN"/>
              </w:rPr>
              <w:t>timing enhancement</w:t>
            </w:r>
            <w:r>
              <w:rPr>
                <w:rFonts w:hint="eastAsia"/>
                <w:b/>
                <w:lang w:val="en-US" w:eastAsia="zh-CN"/>
              </w:rPr>
              <w:t xml:space="preserve"> of </w:t>
            </w:r>
            <w:r>
              <w:rPr>
                <w:b/>
                <w:lang w:val="en-US" w:eastAsia="zh-CN"/>
              </w:rPr>
              <w:t>preamble</w:t>
            </w:r>
            <w:r>
              <w:rPr>
                <w:rFonts w:hint="eastAsia"/>
                <w:b/>
                <w:lang w:val="en-US" w:eastAsia="zh-CN"/>
              </w:rPr>
              <w:t xml:space="preserve"> r</w:t>
            </w:r>
            <w:r>
              <w:rPr>
                <w:b/>
                <w:lang w:val="en-US" w:eastAsia="zh-CN"/>
              </w:rPr>
              <w:t>etransmission is needed</w:t>
            </w:r>
            <w:r>
              <w:rPr>
                <w:rFonts w:hint="eastAsia"/>
                <w:b/>
                <w:lang w:val="en-US" w:eastAsia="zh-CN"/>
              </w:rPr>
              <w:t xml:space="preserve"> with an additional K-offset. </w:t>
            </w:r>
          </w:p>
        </w:tc>
      </w:tr>
      <w:tr w:rsidR="004429AA" w14:paraId="372B8829" w14:textId="77777777">
        <w:tc>
          <w:tcPr>
            <w:tcW w:w="1427" w:type="dxa"/>
          </w:tcPr>
          <w:p w14:paraId="039F607B" w14:textId="77777777" w:rsidR="004429AA" w:rsidRDefault="00FF18A5">
            <w:pPr>
              <w:rPr>
                <w:lang w:val="en-US"/>
              </w:rPr>
            </w:pPr>
            <w:r>
              <w:rPr>
                <w:lang w:val="en-US"/>
              </w:rPr>
              <w:t>CMCC</w:t>
            </w:r>
          </w:p>
        </w:tc>
        <w:tc>
          <w:tcPr>
            <w:tcW w:w="7589" w:type="dxa"/>
          </w:tcPr>
          <w:p w14:paraId="14450708" w14:textId="77777777" w:rsidR="004429AA" w:rsidRDefault="00FF18A5">
            <w:pPr>
              <w:spacing w:beforeLines="50" w:before="120" w:afterLines="50" w:after="120"/>
              <w:rPr>
                <w:bCs/>
                <w:iCs/>
                <w:lang w:val="en-US"/>
              </w:rPr>
            </w:pPr>
            <w:r>
              <w:rPr>
                <w:b/>
                <w:i/>
                <w:u w:val="single"/>
                <w:lang w:val="en-US"/>
              </w:rPr>
              <w:t>Proposal 1:</w:t>
            </w:r>
            <w:r>
              <w:rPr>
                <w:bCs/>
                <w:lang w:val="en-US"/>
              </w:rPr>
              <w:t xml:space="preserve"> For NB-IoT in IoT NTN, if the UE determines that a preamble retransmission is necessary, further enhancement on the timing relationship</w:t>
            </w:r>
            <w:r>
              <w:rPr>
                <w:lang w:val="en-US"/>
              </w:rPr>
              <w:t xml:space="preserve"> </w:t>
            </w:r>
            <w:r>
              <w:rPr>
                <w:bCs/>
                <w:lang w:val="en-US"/>
              </w:rPr>
              <w:t>as compared to current specifications is not needed.</w:t>
            </w:r>
          </w:p>
        </w:tc>
      </w:tr>
    </w:tbl>
    <w:p w14:paraId="1C1366F6" w14:textId="77777777" w:rsidR="004429AA" w:rsidRDefault="004429AA"/>
    <w:p w14:paraId="2F61AB95" w14:textId="77777777" w:rsidR="004429AA" w:rsidRDefault="00FF18A5">
      <w:pPr>
        <w:pStyle w:val="Heading4"/>
      </w:pPr>
      <w:r>
        <w:t xml:space="preserve">FIRST ROUND Discussion on Preamble Retransmission Timing Relationship of NB-IoT </w:t>
      </w:r>
    </w:p>
    <w:p w14:paraId="51004028" w14:textId="77777777" w:rsidR="004429AA" w:rsidRDefault="00FF18A5">
      <w:pPr>
        <w:rPr>
          <w:lang w:eastAsia="zh-CN"/>
        </w:rPr>
      </w:pPr>
      <w:r>
        <w:rPr>
          <w:lang w:eastAsia="zh-CN"/>
        </w:rPr>
        <w:t>S</w:t>
      </w:r>
      <w:r>
        <w:t>ection 16.3.2 of TS36.213 states</w:t>
      </w:r>
      <w:r>
        <w:rPr>
          <w:rFonts w:hint="eastAsia"/>
          <w:lang w:eastAsia="zh-CN"/>
        </w:rPr>
        <w:t>:</w:t>
      </w:r>
    </w:p>
    <w:tbl>
      <w:tblPr>
        <w:tblStyle w:val="TableGrid"/>
        <w:tblW w:w="0" w:type="auto"/>
        <w:tblLook w:val="04A0" w:firstRow="1" w:lastRow="0" w:firstColumn="1" w:lastColumn="0" w:noHBand="0" w:noVBand="1"/>
      </w:tblPr>
      <w:tblGrid>
        <w:gridCol w:w="9016"/>
      </w:tblGrid>
      <w:tr w:rsidR="004429AA" w14:paraId="7F6AA598" w14:textId="77777777">
        <w:tc>
          <w:tcPr>
            <w:tcW w:w="9016" w:type="dxa"/>
          </w:tcPr>
          <w:p w14:paraId="11AA0DE2" w14:textId="77777777" w:rsidR="004429AA" w:rsidRDefault="00FF18A5">
            <w:pPr>
              <w:pStyle w:val="B1"/>
              <w:ind w:leftChars="129" w:left="542"/>
              <w:rPr>
                <w:lang w:val="en-US" w:eastAsia="zh-CN"/>
              </w:rPr>
            </w:pPr>
            <w:r>
              <w:rPr>
                <w:lang w:val="en-US"/>
              </w:rPr>
              <w:t>a)</w:t>
            </w:r>
            <w:r>
              <w:rPr>
                <w:lang w:val="en-US"/>
              </w:rPr>
              <w:tab/>
              <w:t xml:space="preserve">If a </w:t>
            </w:r>
            <w:r>
              <w:rPr>
                <w:rFonts w:hint="eastAsia"/>
                <w:lang w:val="en-US" w:eastAsia="zh-CN"/>
              </w:rPr>
              <w:t>N</w:t>
            </w:r>
            <w:r>
              <w:rPr>
                <w:lang w:val="en-US"/>
              </w:rPr>
              <w:t xml:space="preserve">PDCCH with associated RA-RNTI is detected and the corresponding DL-SCH transport block ending in subframe </w:t>
            </w:r>
            <w:r>
              <w:rPr>
                <w:i/>
                <w:lang w:val="en-US"/>
              </w:rPr>
              <w:t>n</w:t>
            </w:r>
            <w:r>
              <w:rPr>
                <w:lang w:val="en-US"/>
              </w:rPr>
              <w:t xml:space="preserve"> contains a response to the transmitted preamble sequence, the UE shall, according to the information in the response</w:t>
            </w:r>
            <w:r>
              <w:rPr>
                <w:rFonts w:hint="eastAsia"/>
                <w:lang w:val="en-US"/>
              </w:rPr>
              <w:t>,</w:t>
            </w:r>
            <w:r>
              <w:rPr>
                <w:lang w:val="en-US"/>
              </w:rPr>
              <w:t xml:space="preserve"> transmit an UL-SCH transport block according to Subclause 16.3.3</w:t>
            </w:r>
            <w:r>
              <w:rPr>
                <w:rFonts w:hint="eastAsia"/>
                <w:lang w:val="en-US" w:eastAsia="zh-TW"/>
              </w:rPr>
              <w:t>.</w:t>
            </w:r>
          </w:p>
          <w:p w14:paraId="43E3584A" w14:textId="77777777" w:rsidR="004429AA" w:rsidRDefault="00FF18A5">
            <w:pPr>
              <w:pStyle w:val="B1"/>
              <w:ind w:leftChars="129" w:left="542"/>
              <w:rPr>
                <w:lang w:val="en-US"/>
              </w:rPr>
            </w:pPr>
            <w:r>
              <w:rPr>
                <w:lang w:val="en-US"/>
              </w:rPr>
              <w:t>b)</w:t>
            </w:r>
            <w:r>
              <w:rPr>
                <w:lang w:val="en-US"/>
              </w:rPr>
              <w:tab/>
              <w:t xml:space="preserve">If a </w:t>
            </w:r>
            <w:proofErr w:type="gramStart"/>
            <w:r>
              <w:rPr>
                <w:lang w:val="en-US"/>
              </w:rPr>
              <w:t>random access</w:t>
            </w:r>
            <w:proofErr w:type="gramEnd"/>
            <w:r>
              <w:rPr>
                <w:lang w:val="en-US"/>
              </w:rPr>
              <w:t xml:space="preserve"> response is received and the corresponding DL-SCH transport block</w:t>
            </w:r>
            <w:r>
              <w:rPr>
                <w:rFonts w:hint="eastAsia"/>
                <w:lang w:val="en-US" w:eastAsia="zh-CN"/>
              </w:rPr>
              <w:t xml:space="preserve"> ending </w:t>
            </w:r>
            <w:r>
              <w:rPr>
                <w:lang w:val="en-US"/>
              </w:rPr>
              <w:t xml:space="preserve">in subframe </w:t>
            </w:r>
            <w:r>
              <w:rPr>
                <w:i/>
                <w:iCs/>
                <w:lang w:val="en-US"/>
              </w:rPr>
              <w:t>n</w:t>
            </w:r>
            <w:r>
              <w:rPr>
                <w:lang w:val="en-US"/>
              </w:rPr>
              <w:t xml:space="preserve"> does not contain a response to the transmitted preamble sequence, the UE shall, if requested by higher layers, be ready to transmit a new preamble sequence no later than the NB-IoT UL slot starting 12 milliseconds after the end of subframe </w:t>
            </w:r>
            <w:r>
              <w:rPr>
                <w:i/>
                <w:lang w:val="en-US"/>
              </w:rPr>
              <w:t>n</w:t>
            </w:r>
            <w:r>
              <w:rPr>
                <w:lang w:val="en-US"/>
              </w:rPr>
              <w:t>.</w:t>
            </w:r>
          </w:p>
          <w:p w14:paraId="03BEE9C6" w14:textId="77777777" w:rsidR="004429AA" w:rsidRDefault="00FF18A5">
            <w:pPr>
              <w:pStyle w:val="B1"/>
              <w:ind w:leftChars="129" w:left="542"/>
              <w:rPr>
                <w:lang w:val="en-US"/>
              </w:rPr>
            </w:pPr>
            <w:r>
              <w:rPr>
                <w:lang w:val="en-US"/>
              </w:rPr>
              <w:t>c)</w:t>
            </w:r>
            <w:r>
              <w:rPr>
                <w:lang w:val="en-US"/>
              </w:rPr>
              <w:tab/>
              <w:t xml:space="preserve">If no NPDCCH scheduling random access response is received in subframe </w:t>
            </w:r>
            <w:r>
              <w:rPr>
                <w:i/>
                <w:iCs/>
                <w:lang w:val="en-US"/>
              </w:rPr>
              <w:t>n</w:t>
            </w:r>
            <w:r>
              <w:rPr>
                <w:lang w:val="en-US"/>
              </w:rPr>
              <w:t xml:space="preserve">, </w:t>
            </w:r>
            <w:r>
              <w:rPr>
                <w:iCs/>
                <w:lang w:val="en-US"/>
              </w:rPr>
              <w:t xml:space="preserve">where subframe </w:t>
            </w:r>
            <w:r>
              <w:rPr>
                <w:i/>
                <w:iCs/>
                <w:lang w:val="en-US"/>
              </w:rPr>
              <w:t>n</w:t>
            </w:r>
            <w:r>
              <w:rPr>
                <w:lang w:val="en-US"/>
              </w:rPr>
              <w:t xml:space="preserve"> is the last subframe of the </w:t>
            </w:r>
            <w:proofErr w:type="gramStart"/>
            <w:r>
              <w:rPr>
                <w:lang w:val="en-US"/>
              </w:rPr>
              <w:t>random access</w:t>
            </w:r>
            <w:proofErr w:type="gramEnd"/>
            <w:r>
              <w:rPr>
                <w:lang w:val="en-US"/>
              </w:rPr>
              <w:t xml:space="preserve"> response window, the UE shall, if requested by higher layers</w:t>
            </w:r>
            <w:r>
              <w:rPr>
                <w:rFonts w:hint="eastAsia"/>
                <w:lang w:val="en-US"/>
              </w:rPr>
              <w:t>,</w:t>
            </w:r>
            <w:r>
              <w:rPr>
                <w:lang w:val="en-US"/>
              </w:rPr>
              <w:t xml:space="preserve"> be ready to</w:t>
            </w:r>
            <w:r>
              <w:rPr>
                <w:rFonts w:hint="eastAsia"/>
                <w:lang w:val="en-US"/>
              </w:rPr>
              <w:t xml:space="preserve"> </w:t>
            </w:r>
            <w:r>
              <w:rPr>
                <w:lang w:val="en-US"/>
              </w:rPr>
              <w:t>transmit a new preamble sequence no later than the NB-IoT UL slot starting 12 milliseconds after the end of subframe</w:t>
            </w:r>
            <w:r>
              <w:rPr>
                <w:i/>
                <w:lang w:val="en-US"/>
              </w:rPr>
              <w:t xml:space="preserve"> n</w:t>
            </w:r>
            <w:r>
              <w:rPr>
                <w:lang w:val="en-US"/>
              </w:rPr>
              <w:t>.</w:t>
            </w:r>
          </w:p>
          <w:p w14:paraId="4E1B1111" w14:textId="77777777" w:rsidR="004429AA" w:rsidRDefault="00FF18A5">
            <w:pPr>
              <w:pStyle w:val="B1"/>
              <w:ind w:leftChars="129" w:left="542"/>
              <w:rPr>
                <w:lang w:val="en-US" w:eastAsia="zh-CN"/>
              </w:rPr>
            </w:pPr>
            <w:r>
              <w:rPr>
                <w:lang w:val="en-US"/>
              </w:rPr>
              <w:t>d)</w:t>
            </w:r>
            <w:r>
              <w:rPr>
                <w:lang w:val="en-US"/>
              </w:rPr>
              <w:tab/>
              <w:t xml:space="preserve">If an NPDCCH scheduling random access response with associated RA-RNTI is detected and the corresponding DL-SCH transport block reception ending in subframe </w:t>
            </w:r>
            <w:r>
              <w:rPr>
                <w:i/>
                <w:iCs/>
                <w:lang w:val="en-US"/>
              </w:rPr>
              <w:t>n</w:t>
            </w:r>
            <w:r>
              <w:rPr>
                <w:lang w:val="en-US"/>
              </w:rPr>
              <w:t xml:space="preserve"> cannot be successfully decoded, the UE shall, if requested by higher layers</w:t>
            </w:r>
            <w:r>
              <w:rPr>
                <w:rFonts w:hint="eastAsia"/>
                <w:lang w:val="en-US"/>
              </w:rPr>
              <w:t>,</w:t>
            </w:r>
            <w:r>
              <w:rPr>
                <w:lang w:val="en-US"/>
              </w:rPr>
              <w:t xml:space="preserve"> be ready to</w:t>
            </w:r>
            <w:r>
              <w:rPr>
                <w:rFonts w:hint="eastAsia"/>
                <w:lang w:val="en-US"/>
              </w:rPr>
              <w:t xml:space="preserve"> </w:t>
            </w:r>
            <w:r>
              <w:rPr>
                <w:lang w:val="en-US"/>
              </w:rPr>
              <w:t>transmit a new preamble sequence no later than the NB-IoT UL slot starting 12 milliseconds after the end of subframe</w:t>
            </w:r>
            <w:r>
              <w:rPr>
                <w:i/>
                <w:lang w:val="en-US"/>
              </w:rPr>
              <w:t xml:space="preserve"> n</w:t>
            </w:r>
            <w:r>
              <w:rPr>
                <w:lang w:val="en-US"/>
              </w:rPr>
              <w:t>.</w:t>
            </w:r>
          </w:p>
        </w:tc>
      </w:tr>
    </w:tbl>
    <w:p w14:paraId="395FB20E" w14:textId="77777777" w:rsidR="004429AA" w:rsidRDefault="004429AA"/>
    <w:p w14:paraId="273E840D" w14:textId="77777777" w:rsidR="004429AA" w:rsidRDefault="00FF18A5">
      <w:pPr>
        <w:rPr>
          <w:iCs/>
        </w:rPr>
      </w:pPr>
      <w:r>
        <w:t xml:space="preserve">This issue was discussed in detail in both RAN1#106bis and RAN1#107. </w:t>
      </w:r>
      <w:r>
        <w:rPr>
          <w:rFonts w:hint="eastAsia"/>
          <w:lang w:eastAsia="zh-CN"/>
        </w:rPr>
        <w:t>For</w:t>
      </w:r>
      <w:r>
        <w:rPr>
          <w:lang w:eastAsia="zh-CN"/>
        </w:rPr>
        <w:t xml:space="preserve"> cases b, c and d</w:t>
      </w:r>
      <w:r>
        <w:t>, companies were split on the interpretation of the phrase “be ready to</w:t>
      </w:r>
      <w:r>
        <w:rPr>
          <w:rFonts w:hint="eastAsia"/>
        </w:rPr>
        <w:t xml:space="preserve"> </w:t>
      </w:r>
      <w:r>
        <w:t>transmit a new preamble sequence no later than the NB-IoT UL slot starting 12 milliseconds after the end of subframe</w:t>
      </w:r>
      <w:r>
        <w:rPr>
          <w:i/>
        </w:rPr>
        <w:t xml:space="preserve"> n”</w:t>
      </w:r>
      <w:r>
        <w:rPr>
          <w:iCs/>
        </w:rPr>
        <w:t>.  The two interpretations by companies were:</w:t>
      </w:r>
    </w:p>
    <w:p w14:paraId="245CACB5" w14:textId="77777777" w:rsidR="004429AA" w:rsidRDefault="00FF18A5">
      <w:pPr>
        <w:pStyle w:val="ListParagraph"/>
        <w:numPr>
          <w:ilvl w:val="0"/>
          <w:numId w:val="14"/>
        </w:numPr>
        <w:ind w:firstLineChars="0"/>
        <w:rPr>
          <w:iCs/>
        </w:rPr>
      </w:pPr>
      <w:r>
        <w:rPr>
          <w:iCs/>
        </w:rPr>
        <w:lastRenderedPageBreak/>
        <w:t>some companies interpreted it to mean that ‘</w:t>
      </w:r>
      <w:r>
        <w:t>the UE shall, if requested by higher layers</w:t>
      </w:r>
      <w:r>
        <w:rPr>
          <w:rFonts w:eastAsia="MS Mincho" w:hint="eastAsia"/>
        </w:rPr>
        <w:t>,</w:t>
      </w:r>
      <w:r>
        <w:t xml:space="preserve"> </w:t>
      </w:r>
      <w:r>
        <w:rPr>
          <w:strike/>
        </w:rPr>
        <w:t>be ready to</w:t>
      </w:r>
      <w:r>
        <w:rPr>
          <w:rFonts w:hint="eastAsia"/>
        </w:rPr>
        <w:t xml:space="preserve"> </w:t>
      </w:r>
      <w:r>
        <w:t>transmit a new preamble sequence no later than the NB-IoT UL slot starting 12 milliseconds after the end of subframe</w:t>
      </w:r>
      <w:r>
        <w:rPr>
          <w:i/>
        </w:rPr>
        <w:t xml:space="preserve"> n</w:t>
      </w:r>
      <w:r>
        <w:t xml:space="preserve">.” The implication of this interpretation is that enhancement of the timing relationship is needed since preamble transmission </w:t>
      </w:r>
      <w:proofErr w:type="gramStart"/>
      <w:r>
        <w:t>has to</w:t>
      </w:r>
      <w:proofErr w:type="gramEnd"/>
      <w:r>
        <w:t xml:space="preserve"> be time advanced and the TA can be greater than 12ms for NGSO and GEO NTN. Furthermore, as CATT points out, the </w:t>
      </w:r>
      <w:proofErr w:type="spellStart"/>
      <w:r>
        <w:t>eNB</w:t>
      </w:r>
      <w:proofErr w:type="spellEnd"/>
      <w:r>
        <w:t xml:space="preserve"> would then have a definitive preamble reception window that starts from UL subframe </w:t>
      </w:r>
      <w:r>
        <w:rPr>
          <w:rFonts w:hint="eastAsia"/>
          <w:lang w:eastAsia="zh-CN"/>
        </w:rPr>
        <w:t>n</w:t>
      </w:r>
      <w:r>
        <w:rPr>
          <w:lang w:eastAsia="zh-CN"/>
        </w:rPr>
        <w:t xml:space="preserve"> </w:t>
      </w:r>
      <w:r>
        <w:rPr>
          <w:rFonts w:hint="eastAsia"/>
          <w:lang w:eastAsia="zh-CN"/>
        </w:rPr>
        <w:t>+</w:t>
      </w:r>
      <w:r>
        <w:rPr>
          <w:lang w:eastAsia="zh-CN"/>
        </w:rPr>
        <w:t xml:space="preserve"> </w:t>
      </w:r>
      <w:proofErr w:type="spellStart"/>
      <w:r>
        <w:rPr>
          <w:lang w:eastAsia="zh-CN"/>
        </w:rPr>
        <w:t>Koffset</w:t>
      </w:r>
      <w:proofErr w:type="spellEnd"/>
      <w:r>
        <w:rPr>
          <w:lang w:eastAsia="zh-CN"/>
        </w:rPr>
        <w:t xml:space="preserve"> and lasts for 12ms.</w:t>
      </w:r>
    </w:p>
    <w:p w14:paraId="125A6842" w14:textId="77777777" w:rsidR="004429AA" w:rsidRDefault="00FF18A5">
      <w:pPr>
        <w:pStyle w:val="ListParagraph"/>
        <w:numPr>
          <w:ilvl w:val="0"/>
          <w:numId w:val="14"/>
        </w:numPr>
        <w:ind w:firstLineChars="0"/>
        <w:rPr>
          <w:iCs/>
        </w:rPr>
      </w:pPr>
      <w:r>
        <w:t xml:space="preserve">Other companies interpreted it to mean that ‘the UE has to be ready within 12ms after the end of DL subframe n to retransmit the preamble’. If the UE has achieved this readiness to transmit within the 12ms as specified, then the actual transmission can happen any time after the 12ms. The implication of this is that the UE can therefore choose any RACH occasion after it is ready to </w:t>
      </w:r>
      <w:proofErr w:type="gramStart"/>
      <w:r>
        <w:t>effect</w:t>
      </w:r>
      <w:proofErr w:type="gramEnd"/>
      <w:r>
        <w:t xml:space="preserve"> the retransmission. As the UE can take account of the TA in this choice of RACH occasion, there is no need to enhance the timing relationship. However, the </w:t>
      </w:r>
      <w:proofErr w:type="spellStart"/>
      <w:r>
        <w:t>eNB</w:t>
      </w:r>
      <w:proofErr w:type="spellEnd"/>
      <w:r>
        <w:t xml:space="preserve"> would then have a preamble reception window that starts 12ms after the end of DL subframe n but then has an undefined duration. </w:t>
      </w:r>
    </w:p>
    <w:p w14:paraId="315E70E9" w14:textId="77777777" w:rsidR="004429AA" w:rsidRDefault="00FF18A5">
      <w:r>
        <w:t xml:space="preserve">In cases (a) and (d) above, the </w:t>
      </w:r>
      <w:proofErr w:type="spellStart"/>
      <w:r>
        <w:t>eNB</w:t>
      </w:r>
      <w:proofErr w:type="spellEnd"/>
      <w:r>
        <w:t xml:space="preserve"> received the first preamble and so may have some expectations that any retransmissions would happen within a certain window. It seems to FL that the first interpretation has more merit. Nevertheless, these arguments were already discussed in detail over two meetings and no consensus was reached. Indeed, the two companies who brought up this issue at RAN1#108e do not agree! Even though this is a maintenance meeting, if CATT is right about this issue, preamble retransmission will not function efficiently for NB-IoT unless it is fixed. Given the further description/analysis of the issue here, FL wishes to find out if there is any renewed chance for a consensus on this.</w:t>
      </w:r>
    </w:p>
    <w:p w14:paraId="0F1E78AF" w14:textId="77777777" w:rsidR="004429AA" w:rsidRDefault="00FF18A5">
      <w:r>
        <w:rPr>
          <w:highlight w:val="cyan"/>
        </w:rPr>
        <w:t>FL Survey 4.2.2-1:</w:t>
      </w:r>
    </w:p>
    <w:p w14:paraId="1F08837B" w14:textId="77777777" w:rsidR="004429AA" w:rsidRDefault="00FF18A5">
      <w:r>
        <w:t>In your view, does timing relationship enhancement for preamble retransmission in NB-IoT merit another look?</w:t>
      </w:r>
    </w:p>
    <w:tbl>
      <w:tblPr>
        <w:tblStyle w:val="TableGrid"/>
        <w:tblW w:w="0" w:type="auto"/>
        <w:tblLook w:val="04A0" w:firstRow="1" w:lastRow="0" w:firstColumn="1" w:lastColumn="0" w:noHBand="0" w:noVBand="1"/>
      </w:tblPr>
      <w:tblGrid>
        <w:gridCol w:w="1838"/>
        <w:gridCol w:w="1985"/>
        <w:gridCol w:w="5193"/>
      </w:tblGrid>
      <w:tr w:rsidR="004429AA" w14:paraId="256A10E1" w14:textId="77777777">
        <w:tc>
          <w:tcPr>
            <w:tcW w:w="1838" w:type="dxa"/>
            <w:shd w:val="clear" w:color="auto" w:fill="D9D9D9" w:themeFill="background1" w:themeFillShade="D9"/>
          </w:tcPr>
          <w:p w14:paraId="24A8B81D"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77ABED60" w14:textId="77777777" w:rsidR="004429AA" w:rsidRDefault="00FF18A5">
            <w:pPr>
              <w:pStyle w:val="NoSpacing"/>
              <w:jc w:val="center"/>
              <w:rPr>
                <w:sz w:val="20"/>
                <w:szCs w:val="20"/>
                <w:lang w:eastAsia="zh-CN"/>
              </w:rPr>
            </w:pPr>
            <w:r>
              <w:rPr>
                <w:sz w:val="20"/>
                <w:szCs w:val="20"/>
                <w:lang w:eastAsia="zh-CN"/>
              </w:rPr>
              <w:t>Yes/No</w:t>
            </w:r>
          </w:p>
          <w:p w14:paraId="19BE6899" w14:textId="77777777" w:rsidR="004429AA" w:rsidRDefault="00FF18A5">
            <w:pPr>
              <w:pStyle w:val="NoSpacing"/>
              <w:jc w:val="center"/>
              <w:rPr>
                <w:rFonts w:cs="Times"/>
                <w:sz w:val="20"/>
                <w:szCs w:val="20"/>
                <w:lang w:eastAsia="zh-CN"/>
              </w:rPr>
            </w:pPr>
            <w:r>
              <w:rPr>
                <w:rFonts w:cs="Times"/>
                <w:sz w:val="20"/>
                <w:szCs w:val="20"/>
                <w:highlight w:val="cyan"/>
                <w:lang w:eastAsia="zh-CN"/>
              </w:rPr>
              <w:t>FL Survey 4.2.2-1:</w:t>
            </w:r>
          </w:p>
        </w:tc>
        <w:tc>
          <w:tcPr>
            <w:tcW w:w="5193" w:type="dxa"/>
            <w:shd w:val="clear" w:color="auto" w:fill="D9D9D9" w:themeFill="background1" w:themeFillShade="D9"/>
          </w:tcPr>
          <w:p w14:paraId="38BF7EA3" w14:textId="77777777" w:rsidR="004429AA" w:rsidRDefault="00FF18A5">
            <w:pPr>
              <w:jc w:val="center"/>
              <w:rPr>
                <w:lang w:val="en-US"/>
              </w:rPr>
            </w:pPr>
            <w:r>
              <w:rPr>
                <w:lang w:val="en-US"/>
              </w:rPr>
              <w:t>Comments and Proposal</w:t>
            </w:r>
          </w:p>
        </w:tc>
      </w:tr>
      <w:tr w:rsidR="004429AA" w14:paraId="21F48106" w14:textId="77777777">
        <w:tc>
          <w:tcPr>
            <w:tcW w:w="1838" w:type="dxa"/>
          </w:tcPr>
          <w:p w14:paraId="71163D29"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7D353B49" w14:textId="77777777" w:rsidR="004429AA" w:rsidRDefault="00FF18A5">
            <w:pPr>
              <w:jc w:val="center"/>
              <w:rPr>
                <w:rFonts w:eastAsia="SimSun"/>
                <w:lang w:val="en-US" w:eastAsia="zh-CN"/>
              </w:rPr>
            </w:pPr>
            <w:r>
              <w:rPr>
                <w:rFonts w:eastAsia="SimSun" w:hint="eastAsia"/>
                <w:lang w:val="en-US" w:eastAsia="zh-CN"/>
              </w:rPr>
              <w:t>No</w:t>
            </w:r>
          </w:p>
        </w:tc>
        <w:tc>
          <w:tcPr>
            <w:tcW w:w="5193" w:type="dxa"/>
          </w:tcPr>
          <w:p w14:paraId="7E306736" w14:textId="77777777" w:rsidR="004429AA" w:rsidRDefault="00FF18A5">
            <w:pPr>
              <w:rPr>
                <w:rFonts w:eastAsia="SimSun"/>
                <w:lang w:val="en-US" w:eastAsia="zh-CN"/>
              </w:rPr>
            </w:pPr>
            <w:r>
              <w:rPr>
                <w:rFonts w:eastAsia="SimSun" w:hint="eastAsia"/>
                <w:lang w:val="en-US" w:eastAsia="zh-CN"/>
              </w:rPr>
              <w:t xml:space="preserve">The 12 </w:t>
            </w:r>
            <w:proofErr w:type="spellStart"/>
            <w:r>
              <w:rPr>
                <w:rFonts w:eastAsia="SimSun" w:hint="eastAsia"/>
                <w:lang w:val="en-US" w:eastAsia="zh-CN"/>
              </w:rPr>
              <w:t>ms</w:t>
            </w:r>
            <w:proofErr w:type="spellEnd"/>
            <w:r>
              <w:rPr>
                <w:rFonts w:eastAsia="SimSun" w:hint="eastAsia"/>
                <w:lang w:val="en-US" w:eastAsia="zh-CN"/>
              </w:rPr>
              <w:t xml:space="preserve"> offset is w.r.t the DL subframe n. Hence, there is no need to introduce </w:t>
            </w:r>
            <w:proofErr w:type="spellStart"/>
            <w:r>
              <w:rPr>
                <w:rFonts w:eastAsia="SimSun" w:hint="eastAsia"/>
                <w:lang w:val="en-US" w:eastAsia="zh-CN"/>
              </w:rPr>
              <w:t>Koffset</w:t>
            </w:r>
            <w:proofErr w:type="spellEnd"/>
            <w:r>
              <w:rPr>
                <w:rFonts w:eastAsia="SimSun" w:hint="eastAsia"/>
                <w:lang w:val="en-US" w:eastAsia="zh-CN"/>
              </w:rPr>
              <w:t>.</w:t>
            </w:r>
          </w:p>
        </w:tc>
      </w:tr>
      <w:tr w:rsidR="004429AA" w14:paraId="110DB97E" w14:textId="77777777">
        <w:tc>
          <w:tcPr>
            <w:tcW w:w="1838" w:type="dxa"/>
          </w:tcPr>
          <w:p w14:paraId="3C068724" w14:textId="77777777" w:rsidR="004429AA" w:rsidRDefault="00FF18A5">
            <w:pPr>
              <w:jc w:val="center"/>
              <w:rPr>
                <w:lang w:val="en-US"/>
              </w:rPr>
            </w:pPr>
            <w:r>
              <w:t>Nokia, NSB</w:t>
            </w:r>
          </w:p>
        </w:tc>
        <w:tc>
          <w:tcPr>
            <w:tcW w:w="1985" w:type="dxa"/>
          </w:tcPr>
          <w:p w14:paraId="617B4040" w14:textId="77777777" w:rsidR="004429AA" w:rsidRDefault="00FF18A5">
            <w:pPr>
              <w:jc w:val="center"/>
              <w:rPr>
                <w:lang w:val="en-US"/>
              </w:rPr>
            </w:pPr>
            <w:r>
              <w:t>No</w:t>
            </w:r>
          </w:p>
        </w:tc>
        <w:tc>
          <w:tcPr>
            <w:tcW w:w="5193" w:type="dxa"/>
          </w:tcPr>
          <w:p w14:paraId="505CBEBA" w14:textId="77777777" w:rsidR="004429AA" w:rsidRDefault="00FF18A5">
            <w:pPr>
              <w:pStyle w:val="CommentText"/>
            </w:pPr>
            <w:r>
              <w:t>We still have same view as discussed before, UE is ready, then choose RO taking the TA into account.</w:t>
            </w:r>
          </w:p>
        </w:tc>
      </w:tr>
      <w:tr w:rsidR="004429AA" w14:paraId="028E5C46" w14:textId="77777777">
        <w:tc>
          <w:tcPr>
            <w:tcW w:w="1838" w:type="dxa"/>
          </w:tcPr>
          <w:p w14:paraId="5691DB08" w14:textId="77777777" w:rsidR="004429AA" w:rsidRDefault="00FF18A5">
            <w:pPr>
              <w:jc w:val="center"/>
            </w:pPr>
            <w:r>
              <w:t>Intel</w:t>
            </w:r>
          </w:p>
        </w:tc>
        <w:tc>
          <w:tcPr>
            <w:tcW w:w="1985" w:type="dxa"/>
          </w:tcPr>
          <w:p w14:paraId="348CADF4" w14:textId="77777777" w:rsidR="004429AA" w:rsidRDefault="00FF18A5">
            <w:pPr>
              <w:jc w:val="center"/>
            </w:pPr>
            <w:r>
              <w:t>No</w:t>
            </w:r>
          </w:p>
        </w:tc>
        <w:tc>
          <w:tcPr>
            <w:tcW w:w="5193" w:type="dxa"/>
          </w:tcPr>
          <w:p w14:paraId="13FA40A3" w14:textId="77777777" w:rsidR="004429AA" w:rsidRDefault="004429AA">
            <w:pPr>
              <w:pStyle w:val="CommentText"/>
            </w:pPr>
          </w:p>
        </w:tc>
      </w:tr>
      <w:tr w:rsidR="004429AA" w14:paraId="02794BBB" w14:textId="77777777">
        <w:tc>
          <w:tcPr>
            <w:tcW w:w="1838" w:type="dxa"/>
          </w:tcPr>
          <w:p w14:paraId="2A769F9B" w14:textId="77777777" w:rsidR="004429AA" w:rsidRDefault="00FF18A5">
            <w:pPr>
              <w:jc w:val="center"/>
            </w:pPr>
            <w:r>
              <w:rPr>
                <w:rFonts w:eastAsia="DengXian" w:hint="eastAsia"/>
                <w:lang w:eastAsia="zh-CN"/>
              </w:rPr>
              <w:t>O</w:t>
            </w:r>
            <w:r>
              <w:rPr>
                <w:rFonts w:eastAsia="DengXian"/>
                <w:lang w:eastAsia="zh-CN"/>
              </w:rPr>
              <w:t>PPO</w:t>
            </w:r>
          </w:p>
        </w:tc>
        <w:tc>
          <w:tcPr>
            <w:tcW w:w="1985" w:type="dxa"/>
          </w:tcPr>
          <w:p w14:paraId="23D5BD4D" w14:textId="77777777" w:rsidR="004429AA" w:rsidRDefault="00FF18A5">
            <w:pPr>
              <w:jc w:val="center"/>
            </w:pPr>
            <w:r>
              <w:rPr>
                <w:rFonts w:eastAsia="DengXian" w:hint="eastAsia"/>
                <w:lang w:eastAsia="zh-CN"/>
              </w:rPr>
              <w:t>N</w:t>
            </w:r>
            <w:r>
              <w:rPr>
                <w:rFonts w:eastAsia="DengXian"/>
                <w:lang w:eastAsia="zh-CN"/>
              </w:rPr>
              <w:t>o</w:t>
            </w:r>
          </w:p>
        </w:tc>
        <w:tc>
          <w:tcPr>
            <w:tcW w:w="5193" w:type="dxa"/>
          </w:tcPr>
          <w:p w14:paraId="59CC0218" w14:textId="77777777" w:rsidR="004429AA" w:rsidRDefault="00FF18A5">
            <w:pPr>
              <w:pStyle w:val="CommentText"/>
            </w:pPr>
            <w:r>
              <w:rPr>
                <w:rFonts w:eastAsia="DengXian"/>
                <w:lang w:eastAsia="zh-CN"/>
              </w:rPr>
              <w:t xml:space="preserve">We think the second interpretation is more reasonable. </w:t>
            </w:r>
            <w:proofErr w:type="gramStart"/>
            <w:r>
              <w:rPr>
                <w:rFonts w:eastAsia="DengXian"/>
                <w:lang w:eastAsia="zh-CN"/>
              </w:rPr>
              <w:t>So</w:t>
            </w:r>
            <w:proofErr w:type="gramEnd"/>
            <w:r>
              <w:rPr>
                <w:rFonts w:eastAsia="DengXian"/>
                <w:lang w:eastAsia="zh-CN"/>
              </w:rPr>
              <w:t xml:space="preserve"> the current spec is sufficient.</w:t>
            </w:r>
          </w:p>
        </w:tc>
      </w:tr>
      <w:tr w:rsidR="004429AA" w14:paraId="705F7C4F" w14:textId="77777777">
        <w:tc>
          <w:tcPr>
            <w:tcW w:w="1838" w:type="dxa"/>
          </w:tcPr>
          <w:p w14:paraId="025B05D3"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78FB2EAB" w14:textId="77777777" w:rsidR="004429AA" w:rsidRDefault="004429AA">
            <w:pPr>
              <w:jc w:val="center"/>
              <w:rPr>
                <w:rFonts w:eastAsia="DengXian"/>
                <w:lang w:eastAsia="zh-CN"/>
              </w:rPr>
            </w:pPr>
          </w:p>
        </w:tc>
        <w:tc>
          <w:tcPr>
            <w:tcW w:w="5193" w:type="dxa"/>
          </w:tcPr>
          <w:p w14:paraId="573A3DBE" w14:textId="77777777" w:rsidR="004429AA" w:rsidRDefault="00FF18A5">
            <w:pPr>
              <w:pStyle w:val="CommentText"/>
              <w:rPr>
                <w:rFonts w:eastAsia="DengXian"/>
                <w:lang w:eastAsia="zh-CN"/>
              </w:rPr>
            </w:pPr>
            <w:r>
              <w:rPr>
                <w:rFonts w:eastAsia="DengXian"/>
                <w:lang w:eastAsia="zh-CN"/>
              </w:rPr>
              <w:t>This has been extensively discussed, we are fine to follow majority’s view</w:t>
            </w:r>
          </w:p>
        </w:tc>
      </w:tr>
      <w:tr w:rsidR="004429AA" w14:paraId="13036557" w14:textId="77777777">
        <w:tc>
          <w:tcPr>
            <w:tcW w:w="1838" w:type="dxa"/>
          </w:tcPr>
          <w:p w14:paraId="1A30DE2F" w14:textId="77777777" w:rsidR="004429AA" w:rsidRDefault="00FF18A5">
            <w:pPr>
              <w:jc w:val="center"/>
              <w:rPr>
                <w:rFonts w:eastAsia="DengXian"/>
                <w:lang w:eastAsia="zh-CN"/>
              </w:rPr>
            </w:pPr>
            <w:r>
              <w:rPr>
                <w:rFonts w:eastAsia="DengXian"/>
                <w:lang w:eastAsia="zh-CN"/>
              </w:rPr>
              <w:t>Qualcomm</w:t>
            </w:r>
          </w:p>
        </w:tc>
        <w:tc>
          <w:tcPr>
            <w:tcW w:w="1985" w:type="dxa"/>
          </w:tcPr>
          <w:p w14:paraId="5FC871BC" w14:textId="77777777" w:rsidR="004429AA" w:rsidRDefault="00FF18A5">
            <w:pPr>
              <w:jc w:val="center"/>
              <w:rPr>
                <w:rFonts w:eastAsia="DengXian"/>
                <w:lang w:eastAsia="zh-CN"/>
              </w:rPr>
            </w:pPr>
            <w:r>
              <w:rPr>
                <w:rFonts w:eastAsia="DengXian"/>
                <w:lang w:eastAsia="zh-CN"/>
              </w:rPr>
              <w:t>No</w:t>
            </w:r>
          </w:p>
        </w:tc>
        <w:tc>
          <w:tcPr>
            <w:tcW w:w="5193" w:type="dxa"/>
          </w:tcPr>
          <w:p w14:paraId="27C03023" w14:textId="77777777" w:rsidR="004429AA" w:rsidRDefault="00FF18A5">
            <w:pPr>
              <w:pStyle w:val="CommentText"/>
              <w:rPr>
                <w:rFonts w:eastAsia="DengXian"/>
                <w:lang w:eastAsia="zh-CN"/>
              </w:rPr>
            </w:pPr>
            <w:r>
              <w:rPr>
                <w:rFonts w:eastAsia="DengXian"/>
                <w:lang w:eastAsia="zh-CN"/>
              </w:rPr>
              <w:t xml:space="preserve">This has been discussed—for NB-IoT, this is written in terms of “physical time”, as opposed to for </w:t>
            </w:r>
            <w:proofErr w:type="spellStart"/>
            <w:r>
              <w:rPr>
                <w:rFonts w:eastAsia="DengXian"/>
                <w:lang w:eastAsia="zh-CN"/>
              </w:rPr>
              <w:t>eMTC</w:t>
            </w:r>
            <w:proofErr w:type="spellEnd"/>
            <w:r>
              <w:rPr>
                <w:rFonts w:eastAsia="DengXian"/>
                <w:lang w:eastAsia="zh-CN"/>
              </w:rPr>
              <w:t>, where it was written in terms of “logical time”. The wording for NB-IoT as it stands is OK.</w:t>
            </w:r>
          </w:p>
        </w:tc>
      </w:tr>
      <w:tr w:rsidR="004429AA" w14:paraId="0F9C8534" w14:textId="77777777">
        <w:tc>
          <w:tcPr>
            <w:tcW w:w="1838" w:type="dxa"/>
          </w:tcPr>
          <w:p w14:paraId="04537E0B"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121731C2" w14:textId="77777777" w:rsidR="004429AA" w:rsidRDefault="00FF18A5">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1EDC9713" w14:textId="77777777" w:rsidR="004429AA" w:rsidRDefault="00FF18A5">
            <w:pPr>
              <w:pStyle w:val="CommentText"/>
              <w:rPr>
                <w:rFonts w:eastAsia="DengXian"/>
                <w:lang w:eastAsia="zh-CN"/>
              </w:rPr>
            </w:pPr>
            <w:r>
              <w:t>Timing relationship for preamble retransmission can be solved by UE’s implementation.</w:t>
            </w:r>
          </w:p>
        </w:tc>
      </w:tr>
      <w:tr w:rsidR="004429AA" w14:paraId="4F4BA7BE" w14:textId="77777777">
        <w:tc>
          <w:tcPr>
            <w:tcW w:w="1838" w:type="dxa"/>
          </w:tcPr>
          <w:p w14:paraId="02AED271" w14:textId="77777777" w:rsidR="004429AA" w:rsidRDefault="00FF18A5">
            <w:pPr>
              <w:jc w:val="center"/>
            </w:pPr>
            <w:r>
              <w:rPr>
                <w:rFonts w:eastAsia="DengXian"/>
                <w:lang w:val="en-US" w:eastAsia="zh-CN"/>
              </w:rPr>
              <w:t>CMCC</w:t>
            </w:r>
          </w:p>
        </w:tc>
        <w:tc>
          <w:tcPr>
            <w:tcW w:w="1985" w:type="dxa"/>
          </w:tcPr>
          <w:p w14:paraId="07CBF586" w14:textId="77777777" w:rsidR="004429AA" w:rsidRDefault="00FF18A5">
            <w:pPr>
              <w:jc w:val="center"/>
              <w:rPr>
                <w:rFonts w:eastAsia="DengXian"/>
                <w:lang w:eastAsia="zh-CN"/>
              </w:rPr>
            </w:pPr>
            <w:r>
              <w:rPr>
                <w:rFonts w:eastAsia="DengXian"/>
                <w:lang w:val="en-US" w:eastAsia="zh-CN"/>
              </w:rPr>
              <w:t>No</w:t>
            </w:r>
          </w:p>
        </w:tc>
        <w:tc>
          <w:tcPr>
            <w:tcW w:w="5193" w:type="dxa"/>
          </w:tcPr>
          <w:p w14:paraId="3696B933" w14:textId="77777777" w:rsidR="004429AA" w:rsidRDefault="00FF18A5">
            <w:pPr>
              <w:pStyle w:val="CommentText"/>
            </w:pPr>
            <w:r>
              <w:rPr>
                <w:rFonts w:eastAsia="DengXian" w:hint="eastAsia"/>
                <w:lang w:eastAsia="zh-CN"/>
              </w:rPr>
              <w:t xml:space="preserve">It can be observed that the time limit of 12ms is an absolute time, and the subframe n should refer to a DL subframe, thus, additional delayed by </w:t>
            </w:r>
            <w:proofErr w:type="spellStart"/>
            <w:r>
              <w:rPr>
                <w:rFonts w:eastAsia="DengXian" w:hint="eastAsia"/>
                <w:lang w:eastAsia="zh-CN"/>
              </w:rPr>
              <w:t>K_offset</w:t>
            </w:r>
            <w:proofErr w:type="spellEnd"/>
            <w:r>
              <w:rPr>
                <w:rFonts w:eastAsia="DengXian" w:hint="eastAsia"/>
                <w:lang w:eastAsia="zh-CN"/>
              </w:rPr>
              <w:t xml:space="preserve"> seems not needed for NB-IoT in IoT NTN.</w:t>
            </w:r>
          </w:p>
        </w:tc>
      </w:tr>
      <w:tr w:rsidR="004429AA" w14:paraId="6799713F" w14:textId="77777777">
        <w:tc>
          <w:tcPr>
            <w:tcW w:w="1838" w:type="dxa"/>
          </w:tcPr>
          <w:p w14:paraId="246F06DB"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5266C970" w14:textId="77777777" w:rsidR="004429AA" w:rsidRDefault="00FF18A5">
            <w:pPr>
              <w:jc w:val="center"/>
              <w:rPr>
                <w:rFonts w:eastAsia="DengXian"/>
                <w:lang w:val="en-US" w:eastAsia="zh-CN"/>
              </w:rPr>
            </w:pPr>
            <w:r>
              <w:rPr>
                <w:rFonts w:eastAsia="DengXian"/>
                <w:lang w:val="en-US" w:eastAsia="zh-CN"/>
              </w:rPr>
              <w:t>No</w:t>
            </w:r>
          </w:p>
        </w:tc>
        <w:tc>
          <w:tcPr>
            <w:tcW w:w="5193" w:type="dxa"/>
          </w:tcPr>
          <w:p w14:paraId="4C4AAB46" w14:textId="77777777" w:rsidR="004429AA" w:rsidRDefault="00FF18A5">
            <w:pPr>
              <w:pStyle w:val="CommentText"/>
              <w:rPr>
                <w:rFonts w:eastAsia="DengXian"/>
                <w:lang w:eastAsia="zh-CN"/>
              </w:rPr>
            </w:pPr>
            <w:r>
              <w:t>In the existing spec, 12 msec is the absolute delay between NPRACH transmission and the end of downlink subframe n. NPRACH preamble will be timing advanced, still UE can schedule the NPRACH retransmission considering the TA effect. No need to make any further changes in the existing spec</w:t>
            </w:r>
          </w:p>
        </w:tc>
      </w:tr>
      <w:tr w:rsidR="004429AA" w14:paraId="1A3B424F" w14:textId="77777777">
        <w:tc>
          <w:tcPr>
            <w:tcW w:w="1838" w:type="dxa"/>
          </w:tcPr>
          <w:p w14:paraId="049A6F68" w14:textId="77777777" w:rsidR="004429AA" w:rsidRDefault="00FF18A5">
            <w:pPr>
              <w:jc w:val="center"/>
              <w:rPr>
                <w:rFonts w:eastAsia="DengXian"/>
                <w:lang w:eastAsia="zh-CN"/>
              </w:rPr>
            </w:pPr>
            <w:r>
              <w:rPr>
                <w:rFonts w:eastAsia="DengXian"/>
                <w:lang w:eastAsia="zh-CN"/>
              </w:rPr>
              <w:lastRenderedPageBreak/>
              <w:t>Samsung</w:t>
            </w:r>
          </w:p>
        </w:tc>
        <w:tc>
          <w:tcPr>
            <w:tcW w:w="1985" w:type="dxa"/>
          </w:tcPr>
          <w:p w14:paraId="33B0A360" w14:textId="77777777" w:rsidR="004429AA" w:rsidRDefault="00FF18A5">
            <w:pPr>
              <w:jc w:val="center"/>
              <w:rPr>
                <w:rFonts w:eastAsia="DengXian"/>
                <w:lang w:eastAsia="zh-CN"/>
              </w:rPr>
            </w:pPr>
            <w:r>
              <w:rPr>
                <w:rFonts w:eastAsia="DengXian"/>
                <w:lang w:eastAsia="zh-CN"/>
              </w:rPr>
              <w:t>No</w:t>
            </w:r>
          </w:p>
        </w:tc>
        <w:tc>
          <w:tcPr>
            <w:tcW w:w="5193" w:type="dxa"/>
          </w:tcPr>
          <w:p w14:paraId="1A78755D" w14:textId="77777777" w:rsidR="004429AA" w:rsidRDefault="004429AA">
            <w:pPr>
              <w:pStyle w:val="CommentText"/>
              <w:rPr>
                <w:rFonts w:eastAsia="DengXian"/>
                <w:lang w:eastAsia="zh-CN"/>
              </w:rPr>
            </w:pPr>
          </w:p>
        </w:tc>
      </w:tr>
      <w:tr w:rsidR="004429AA" w14:paraId="2A0AF91B" w14:textId="77777777">
        <w:tc>
          <w:tcPr>
            <w:tcW w:w="1838" w:type="dxa"/>
          </w:tcPr>
          <w:p w14:paraId="6E6B9C26" w14:textId="77777777" w:rsidR="004429AA" w:rsidRDefault="00FF18A5">
            <w:pPr>
              <w:jc w:val="center"/>
              <w:rPr>
                <w:rFonts w:eastAsia="DengXian"/>
                <w:lang w:eastAsia="zh-CN"/>
              </w:rPr>
            </w:pPr>
            <w:r>
              <w:rPr>
                <w:rFonts w:eastAsia="DengXian"/>
                <w:lang w:eastAsia="zh-CN"/>
              </w:rPr>
              <w:t>Ericsson</w:t>
            </w:r>
          </w:p>
        </w:tc>
        <w:tc>
          <w:tcPr>
            <w:tcW w:w="1985" w:type="dxa"/>
          </w:tcPr>
          <w:p w14:paraId="31525AA3" w14:textId="77777777" w:rsidR="004429AA" w:rsidRDefault="00FF18A5">
            <w:pPr>
              <w:jc w:val="center"/>
              <w:rPr>
                <w:rFonts w:eastAsia="DengXian"/>
                <w:lang w:eastAsia="zh-CN"/>
              </w:rPr>
            </w:pPr>
            <w:r>
              <w:rPr>
                <w:rFonts w:eastAsia="DengXian"/>
                <w:lang w:eastAsia="zh-CN"/>
              </w:rPr>
              <w:t>No</w:t>
            </w:r>
          </w:p>
        </w:tc>
        <w:tc>
          <w:tcPr>
            <w:tcW w:w="5193" w:type="dxa"/>
          </w:tcPr>
          <w:p w14:paraId="3F6BEA5E" w14:textId="77777777" w:rsidR="004429AA" w:rsidRDefault="00FF18A5">
            <w:pPr>
              <w:rPr>
                <w:lang w:val="en-US"/>
              </w:rPr>
            </w:pPr>
            <w:r>
              <w:rPr>
                <w:rFonts w:eastAsia="DengXian"/>
                <w:lang w:eastAsia="zh-CN"/>
              </w:rPr>
              <w:t>We have the same view as before.</w:t>
            </w:r>
          </w:p>
        </w:tc>
      </w:tr>
      <w:tr w:rsidR="004429AA" w14:paraId="4670AC4E" w14:textId="77777777">
        <w:tc>
          <w:tcPr>
            <w:tcW w:w="1838" w:type="dxa"/>
          </w:tcPr>
          <w:p w14:paraId="02035C4D" w14:textId="77777777" w:rsidR="004429AA" w:rsidRDefault="00FF18A5">
            <w:pPr>
              <w:jc w:val="center"/>
              <w:rPr>
                <w:rFonts w:eastAsia="DengXian"/>
                <w:lang w:eastAsia="zh-CN"/>
              </w:rPr>
            </w:pPr>
            <w:r>
              <w:rPr>
                <w:rFonts w:eastAsia="DengXian" w:hint="eastAsia"/>
                <w:lang w:eastAsia="zh-CN"/>
              </w:rPr>
              <w:t>CATT</w:t>
            </w:r>
          </w:p>
        </w:tc>
        <w:tc>
          <w:tcPr>
            <w:tcW w:w="1985" w:type="dxa"/>
          </w:tcPr>
          <w:p w14:paraId="55F8A121" w14:textId="77777777" w:rsidR="004429AA" w:rsidRDefault="00FF18A5">
            <w:pPr>
              <w:jc w:val="center"/>
              <w:rPr>
                <w:rFonts w:eastAsia="DengXian"/>
                <w:lang w:eastAsia="zh-CN"/>
              </w:rPr>
            </w:pPr>
            <w:r>
              <w:rPr>
                <w:rFonts w:eastAsia="DengXian" w:hint="eastAsia"/>
                <w:lang w:eastAsia="zh-CN"/>
              </w:rPr>
              <w:t>Yes</w:t>
            </w:r>
          </w:p>
        </w:tc>
        <w:tc>
          <w:tcPr>
            <w:tcW w:w="5193" w:type="dxa"/>
          </w:tcPr>
          <w:p w14:paraId="3E4A60CF" w14:textId="77777777" w:rsidR="004429AA" w:rsidRDefault="00FF18A5">
            <w:pPr>
              <w:rPr>
                <w:rFonts w:eastAsia="DengXian"/>
                <w:lang w:eastAsia="zh-CN"/>
              </w:rPr>
            </w:pPr>
            <w:r>
              <w:rPr>
                <w:rFonts w:eastAsia="DengXian"/>
                <w:lang w:eastAsia="zh-CN"/>
              </w:rPr>
              <w:t>C</w:t>
            </w:r>
            <w:r>
              <w:rPr>
                <w:rFonts w:eastAsia="DengXian" w:hint="eastAsia"/>
                <w:lang w:eastAsia="zh-CN"/>
              </w:rPr>
              <w:t xml:space="preserve">urrently there are two </w:t>
            </w:r>
            <w:r>
              <w:rPr>
                <w:rFonts w:eastAsia="DengXian"/>
                <w:lang w:eastAsia="zh-CN"/>
              </w:rPr>
              <w:t>interpretation</w:t>
            </w:r>
            <w:r>
              <w:rPr>
                <w:rFonts w:eastAsia="DengXian" w:hint="eastAsia"/>
                <w:lang w:eastAsia="zh-CN"/>
              </w:rPr>
              <w:t xml:space="preserve">s. </w:t>
            </w:r>
            <w:r>
              <w:rPr>
                <w:rFonts w:eastAsia="DengXian"/>
                <w:lang w:eastAsia="zh-CN"/>
              </w:rPr>
              <w:t>I</w:t>
            </w:r>
            <w:r>
              <w:rPr>
                <w:rFonts w:eastAsia="DengXian" w:hint="eastAsia"/>
                <w:lang w:eastAsia="zh-CN"/>
              </w:rPr>
              <w:t xml:space="preserve">f 12ms is absolute time gap, it will not be one issue. </w:t>
            </w:r>
            <w:r>
              <w:rPr>
                <w:rFonts w:eastAsia="DengXian"/>
                <w:lang w:eastAsia="zh-CN"/>
              </w:rPr>
              <w:t>H</w:t>
            </w:r>
            <w:r>
              <w:rPr>
                <w:rFonts w:eastAsia="DengXian" w:hint="eastAsia"/>
                <w:lang w:eastAsia="zh-CN"/>
              </w:rPr>
              <w:t xml:space="preserve">owever, we think current specification looks one </w:t>
            </w:r>
            <w:r>
              <w:rPr>
                <w:rFonts w:eastAsia="DengXian"/>
                <w:lang w:eastAsia="zh-CN"/>
              </w:rPr>
              <w:t>“</w:t>
            </w:r>
            <w:r>
              <w:rPr>
                <w:rFonts w:eastAsia="DengXian" w:hint="eastAsia"/>
                <w:lang w:eastAsia="zh-CN"/>
              </w:rPr>
              <w:t>logical time</w:t>
            </w:r>
            <w:r>
              <w:rPr>
                <w:rFonts w:eastAsia="DengXian"/>
                <w:lang w:eastAsia="zh-CN"/>
              </w:rPr>
              <w:t>”</w:t>
            </w:r>
            <w:r>
              <w:rPr>
                <w:rFonts w:eastAsia="DengXian" w:hint="eastAsia"/>
                <w:lang w:eastAsia="zh-CN"/>
              </w:rPr>
              <w:t xml:space="preserve">, as claimed in QC view. </w:t>
            </w:r>
            <w:proofErr w:type="gramStart"/>
            <w:r>
              <w:rPr>
                <w:rFonts w:eastAsia="DengXian" w:hint="eastAsia"/>
                <w:lang w:eastAsia="zh-CN"/>
              </w:rPr>
              <w:t>So</w:t>
            </w:r>
            <w:proofErr w:type="gramEnd"/>
            <w:r>
              <w:rPr>
                <w:rFonts w:eastAsia="DengXian" w:hint="eastAsia"/>
                <w:lang w:eastAsia="zh-CN"/>
              </w:rPr>
              <w:t xml:space="preserve"> it can be re-visited. </w:t>
            </w:r>
            <w:r>
              <w:rPr>
                <w:rFonts w:eastAsia="DengXian"/>
                <w:lang w:eastAsia="zh-CN"/>
              </w:rPr>
              <w:t>A</w:t>
            </w:r>
            <w:r>
              <w:rPr>
                <w:rFonts w:eastAsia="DengXian" w:hint="eastAsia"/>
                <w:lang w:eastAsia="zh-CN"/>
              </w:rPr>
              <w:t>nd it imposes the time limitation for PRACH preparation time.</w:t>
            </w:r>
          </w:p>
        </w:tc>
      </w:tr>
      <w:tr w:rsidR="004429AA" w14:paraId="5C6DD98F" w14:textId="77777777">
        <w:tc>
          <w:tcPr>
            <w:tcW w:w="1838" w:type="dxa"/>
          </w:tcPr>
          <w:p w14:paraId="6B8F14A2" w14:textId="77777777" w:rsidR="004429AA" w:rsidRDefault="00FF18A5">
            <w:pPr>
              <w:jc w:val="center"/>
              <w:rPr>
                <w:rFonts w:eastAsia="DengXian"/>
                <w:lang w:eastAsia="zh-CN"/>
              </w:rPr>
            </w:pPr>
            <w:r>
              <w:t>SONY</w:t>
            </w:r>
          </w:p>
        </w:tc>
        <w:tc>
          <w:tcPr>
            <w:tcW w:w="1985" w:type="dxa"/>
          </w:tcPr>
          <w:p w14:paraId="6B17850F" w14:textId="77777777" w:rsidR="004429AA" w:rsidRDefault="00FF18A5">
            <w:pPr>
              <w:jc w:val="center"/>
              <w:rPr>
                <w:rFonts w:eastAsia="DengXian"/>
                <w:lang w:eastAsia="zh-CN"/>
              </w:rPr>
            </w:pPr>
            <w:r>
              <w:t>No</w:t>
            </w:r>
          </w:p>
        </w:tc>
        <w:tc>
          <w:tcPr>
            <w:tcW w:w="5193" w:type="dxa"/>
          </w:tcPr>
          <w:p w14:paraId="0058742F" w14:textId="77777777" w:rsidR="004429AA" w:rsidRDefault="00FF18A5">
            <w:pPr>
              <w:rPr>
                <w:rFonts w:eastAsia="DengXian"/>
                <w:lang w:eastAsia="zh-CN"/>
              </w:rPr>
            </w:pPr>
            <w:r>
              <w:t>This was discussed in previous meetings and RAN1 did not see the need for this.</w:t>
            </w:r>
          </w:p>
        </w:tc>
      </w:tr>
      <w:tr w:rsidR="004429AA" w14:paraId="35BE5569" w14:textId="77777777">
        <w:tc>
          <w:tcPr>
            <w:tcW w:w="1838" w:type="dxa"/>
          </w:tcPr>
          <w:p w14:paraId="7D401C69" w14:textId="77777777" w:rsidR="004429AA" w:rsidRDefault="004429AA">
            <w:pPr>
              <w:jc w:val="center"/>
            </w:pPr>
          </w:p>
        </w:tc>
        <w:tc>
          <w:tcPr>
            <w:tcW w:w="1985" w:type="dxa"/>
          </w:tcPr>
          <w:p w14:paraId="1F8EF217" w14:textId="77777777" w:rsidR="004429AA" w:rsidRDefault="004429AA">
            <w:pPr>
              <w:jc w:val="center"/>
            </w:pPr>
          </w:p>
        </w:tc>
        <w:tc>
          <w:tcPr>
            <w:tcW w:w="5193" w:type="dxa"/>
          </w:tcPr>
          <w:p w14:paraId="49EA1F44" w14:textId="77777777" w:rsidR="004429AA" w:rsidRDefault="004429AA"/>
        </w:tc>
      </w:tr>
    </w:tbl>
    <w:p w14:paraId="61DF7196" w14:textId="77777777" w:rsidR="004429AA" w:rsidRDefault="004429AA"/>
    <w:p w14:paraId="54157C87" w14:textId="77777777" w:rsidR="004429AA" w:rsidRDefault="00FF18A5">
      <w:pPr>
        <w:pStyle w:val="Heading4"/>
      </w:pPr>
      <w:r>
        <w:t>FIRST ROUND Conclusion on Preamble Retransmission Timing Relationship of NB-IoT</w:t>
      </w:r>
    </w:p>
    <w:p w14:paraId="57573C9B" w14:textId="77777777" w:rsidR="004429AA" w:rsidRDefault="00FF18A5">
      <w:pPr>
        <w:pStyle w:val="NoSpacing"/>
      </w:pPr>
      <w:r>
        <w:t>All commenting companies do not agree timing relationship enhancement for preamble retransmission in NB-IoT merit another look.</w:t>
      </w:r>
    </w:p>
    <w:p w14:paraId="48BCDFEC" w14:textId="77777777" w:rsidR="004429AA" w:rsidRDefault="004429AA">
      <w:pPr>
        <w:pStyle w:val="NoSpacing"/>
      </w:pPr>
    </w:p>
    <w:p w14:paraId="10E743DE" w14:textId="77777777" w:rsidR="004429AA" w:rsidRDefault="00FF18A5">
      <w:r>
        <w:rPr>
          <w:u w:val="single"/>
        </w:rPr>
        <w:t>FL Recommendation:</w:t>
      </w:r>
      <w:r>
        <w:t xml:space="preserve"> This issue should not be further discussed during this maintenance phase.</w:t>
      </w:r>
    </w:p>
    <w:p w14:paraId="13235B0A" w14:textId="77777777" w:rsidR="004429AA" w:rsidRDefault="004429AA"/>
    <w:p w14:paraId="4E685BBC" w14:textId="77777777" w:rsidR="004429AA" w:rsidRDefault="00FF18A5">
      <w:pPr>
        <w:pStyle w:val="Heading3"/>
      </w:pPr>
      <w:bookmarkStart w:id="35" w:name="_Toc97215372"/>
      <w:r>
        <w:t>Issue#11: TA Command Activation Timing relationship</w:t>
      </w:r>
      <w:bookmarkEnd w:id="35"/>
      <w:r>
        <w:t xml:space="preserve"> </w:t>
      </w:r>
    </w:p>
    <w:p w14:paraId="1494119E" w14:textId="77777777" w:rsidR="004429AA" w:rsidRDefault="00FF18A5">
      <w:r>
        <w:t xml:space="preserve">This relates to the time at which both the UE and </w:t>
      </w:r>
      <w:proofErr w:type="spellStart"/>
      <w:r>
        <w:t>eNB</w:t>
      </w:r>
      <w:proofErr w:type="spellEnd"/>
      <w:r>
        <w:t xml:space="preserve"> can assume that a TAC has been applied to the TA for UL transmissions.</w:t>
      </w:r>
    </w:p>
    <w:p w14:paraId="0F749778"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48131AEE" w14:textId="77777777">
        <w:tc>
          <w:tcPr>
            <w:tcW w:w="1427" w:type="dxa"/>
          </w:tcPr>
          <w:p w14:paraId="06E38B7F" w14:textId="77777777" w:rsidR="004429AA" w:rsidRDefault="00FF18A5">
            <w:pPr>
              <w:rPr>
                <w:lang w:val="en-US"/>
              </w:rPr>
            </w:pPr>
            <w:r>
              <w:rPr>
                <w:lang w:val="en-US"/>
              </w:rPr>
              <w:t>Qualcomm</w:t>
            </w:r>
          </w:p>
        </w:tc>
        <w:tc>
          <w:tcPr>
            <w:tcW w:w="7589" w:type="dxa"/>
          </w:tcPr>
          <w:p w14:paraId="626B43C0" w14:textId="77777777" w:rsidR="004429AA" w:rsidRDefault="00FF18A5">
            <w:pPr>
              <w:pStyle w:val="NO"/>
              <w:ind w:left="0" w:firstLine="0"/>
              <w:rPr>
                <w:b/>
                <w:bCs/>
                <w:lang w:val="en-US"/>
              </w:rPr>
            </w:pPr>
            <w:r>
              <w:rPr>
                <w:b/>
                <w:bCs/>
                <w:i/>
                <w:iCs/>
                <w:u w:val="single"/>
                <w:lang w:val="en-US"/>
              </w:rPr>
              <w:t>Proposal 3</w:t>
            </w:r>
            <w:r>
              <w:rPr>
                <w:b/>
                <w:bCs/>
                <w:lang w:val="en-US"/>
              </w:rPr>
              <w:t>: Revert the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Pr>
                <w:b/>
                <w:bCs/>
                <w:lang w:val="en-US"/>
              </w:rPr>
              <w:t xml:space="preserve">” term in paragraph on TA command reception in Section 16.1.2 in TS 36.213. </w:t>
            </w:r>
          </w:p>
        </w:tc>
      </w:tr>
    </w:tbl>
    <w:p w14:paraId="1FFCF1CE" w14:textId="77777777" w:rsidR="004429AA" w:rsidRDefault="004429AA"/>
    <w:p w14:paraId="45D54167" w14:textId="77777777" w:rsidR="004429AA" w:rsidRDefault="00FF18A5">
      <w:pPr>
        <w:pStyle w:val="Heading4"/>
      </w:pPr>
      <w:r>
        <w:t>FIRST ROUND Discussion on TA Command Activation Timing Relationship</w:t>
      </w:r>
    </w:p>
    <w:p w14:paraId="213AF6E5" w14:textId="77777777" w:rsidR="004429AA" w:rsidRDefault="00FF18A5">
      <w:r>
        <w:t>In their contribution, Qualcomm argues as follows:</w:t>
      </w:r>
    </w:p>
    <w:p w14:paraId="6E1E66F0" w14:textId="77777777" w:rsidR="004429AA" w:rsidRDefault="00FF18A5">
      <w:pPr>
        <w:ind w:left="360"/>
      </w:pPr>
      <w:r>
        <w:t>In the latest draft of TS 36.213, Section 16.1.2 on applying the TA command contains the following text (with latest changes tracked):</w:t>
      </w:r>
    </w:p>
    <w:p w14:paraId="1F5FE46C" w14:textId="77777777" w:rsidR="004429AA" w:rsidRDefault="00FF18A5">
      <w:pPr>
        <w:pStyle w:val="ListParagraph"/>
        <w:numPr>
          <w:ilvl w:val="0"/>
          <w:numId w:val="15"/>
        </w:numPr>
        <w:snapToGrid/>
        <w:spacing w:after="180"/>
        <w:ind w:left="1080" w:firstLineChars="0"/>
        <w:contextualSpacing/>
        <w:jc w:val="left"/>
        <w:textAlignment w:val="baseline"/>
      </w:pPr>
      <w:r>
        <w:t>“</w:t>
      </w:r>
      <w:bookmarkStart w:id="36" w:name="_Hlk89044569"/>
      <w:r>
        <w:rPr>
          <w:i/>
          <w:iCs/>
        </w:rPr>
        <w:t>For a timing advance command reception ending in DL subframe n, the corresponding adjustment of the uplink transmission timing shall apply from the first available NB-IoT uplink slot following the end of n+12+</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Pr>
          <w:i/>
          <w:iCs/>
        </w:rPr>
        <w:t xml:space="preserve"> DL subframe and the first available NB-IoT uplink slot is the first slot of a NPUSCH transmission</w:t>
      </w:r>
      <w:bookmarkEnd w:id="36"/>
      <w:r>
        <w:rPr>
          <w:rStyle w:val="CommentReference"/>
          <w:rFonts w:eastAsia="MS Mincho"/>
          <w:i/>
        </w:rPr>
        <w:t>.</w:t>
      </w:r>
      <w:r>
        <w:t>”</w:t>
      </w:r>
    </w:p>
    <w:p w14:paraId="3CCAD7FB" w14:textId="77777777" w:rsidR="004429AA" w:rsidRDefault="00FF18A5">
      <w:pPr>
        <w:pStyle w:val="NO"/>
        <w:ind w:left="360" w:firstLine="0"/>
      </w:pPr>
      <w:r>
        <w:t>We believe this change should be reverted to the legacy text, before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change was made.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used to maintain causality in timing relationships where a downlink (e.g., a NPDCCH) triggers an uplink (e.g., NPUSCH, HARQ-ACK, PDCCH order, etc.). The purpose of the </w:t>
      </w:r>
      <m:oMath>
        <m:r>
          <w:rPr>
            <w:rFonts w:ascii="Cambria Math" w:hAnsi="Cambria Math"/>
          </w:rPr>
          <m:t>n+12</m:t>
        </m:r>
      </m:oMath>
      <w:r>
        <w:t xml:space="preserve"> in the above setting of the TA command is to give the UE 12 milliseconds of “physical time”. As such, the first available uplink slot after 12 milliseconds have passed, continues to remain the correct interpretation, and is reflected accurately by the legacy text.</w:t>
      </w:r>
    </w:p>
    <w:p w14:paraId="4CCC7C5E" w14:textId="77777777" w:rsidR="004429AA" w:rsidRDefault="00FF18A5">
      <w:pPr>
        <w:pStyle w:val="NO"/>
        <w:ind w:left="0" w:firstLine="0"/>
      </w:pPr>
      <w:r>
        <w:t xml:space="preserve">FL feels that if there are already UL transmissions pending between the end of UL subframe n+12 and start of UL subframe n+12+Koffset, such transmissions would have been scheduled and their timing relationship enhanced by </w:t>
      </w:r>
      <w:proofErr w:type="spellStart"/>
      <w:r>
        <w:t>Koffset</w:t>
      </w:r>
      <w:proofErr w:type="spellEnd"/>
      <w:r>
        <w:t xml:space="preserve"> </w:t>
      </w:r>
      <w:proofErr w:type="gramStart"/>
      <w:r>
        <w:t>on the basis of</w:t>
      </w:r>
      <w:proofErr w:type="gramEnd"/>
      <w:r>
        <w:t xml:space="preserve"> the previous TA (TA1).  If the new TA that results from the TAC is TA2 ≠ TA1, these pending transmissions must be treated by the UE and </w:t>
      </w:r>
      <w:proofErr w:type="spellStart"/>
      <w:r>
        <w:t>eNB</w:t>
      </w:r>
      <w:proofErr w:type="spellEnd"/>
      <w:r>
        <w:t xml:space="preserve"> </w:t>
      </w:r>
      <w:proofErr w:type="gramStart"/>
      <w:r>
        <w:t>on the basis of</w:t>
      </w:r>
      <w:proofErr w:type="gramEnd"/>
      <w:r>
        <w:t xml:space="preserve"> TA1 and not TA2. It therefore seems to FL that the original agreement and consequent change to the specification is well construed. FL invites companies to make their views on this known. </w:t>
      </w:r>
    </w:p>
    <w:p w14:paraId="5BCC073A" w14:textId="77777777" w:rsidR="004429AA" w:rsidRDefault="00FF18A5">
      <w:r>
        <w:rPr>
          <w:highlight w:val="cyan"/>
        </w:rPr>
        <w:lastRenderedPageBreak/>
        <w:t>FL Survey 4.3.2-1:</w:t>
      </w:r>
    </w:p>
    <w:p w14:paraId="3D3E172F" w14:textId="77777777" w:rsidR="004429AA" w:rsidRDefault="00FF18A5">
      <w:r>
        <w:t>In your view, does timing relationship enhancement for application of TAC merit another look?</w:t>
      </w:r>
    </w:p>
    <w:tbl>
      <w:tblPr>
        <w:tblStyle w:val="TableGrid"/>
        <w:tblW w:w="0" w:type="auto"/>
        <w:tblLook w:val="04A0" w:firstRow="1" w:lastRow="0" w:firstColumn="1" w:lastColumn="0" w:noHBand="0" w:noVBand="1"/>
      </w:tblPr>
      <w:tblGrid>
        <w:gridCol w:w="1838"/>
        <w:gridCol w:w="1985"/>
        <w:gridCol w:w="5193"/>
      </w:tblGrid>
      <w:tr w:rsidR="004429AA" w14:paraId="0418AAFF" w14:textId="77777777">
        <w:tc>
          <w:tcPr>
            <w:tcW w:w="1838" w:type="dxa"/>
            <w:shd w:val="clear" w:color="auto" w:fill="D9D9D9" w:themeFill="background1" w:themeFillShade="D9"/>
          </w:tcPr>
          <w:p w14:paraId="120C3B1F"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7A44CDF4" w14:textId="77777777" w:rsidR="004429AA" w:rsidRDefault="00FF18A5">
            <w:pPr>
              <w:pStyle w:val="NoSpacing"/>
              <w:jc w:val="center"/>
              <w:rPr>
                <w:sz w:val="20"/>
                <w:szCs w:val="20"/>
                <w:lang w:eastAsia="zh-CN"/>
              </w:rPr>
            </w:pPr>
            <w:r>
              <w:rPr>
                <w:sz w:val="20"/>
                <w:szCs w:val="20"/>
                <w:lang w:eastAsia="zh-CN"/>
              </w:rPr>
              <w:t>Yes/No</w:t>
            </w:r>
          </w:p>
          <w:p w14:paraId="3C9E0499" w14:textId="77777777" w:rsidR="004429AA" w:rsidRDefault="00FF18A5">
            <w:pPr>
              <w:pStyle w:val="NoSpacing"/>
              <w:jc w:val="center"/>
              <w:rPr>
                <w:rFonts w:cs="Times"/>
                <w:sz w:val="20"/>
                <w:szCs w:val="20"/>
                <w:lang w:eastAsia="zh-CN"/>
              </w:rPr>
            </w:pPr>
            <w:r>
              <w:rPr>
                <w:rFonts w:cs="Times"/>
                <w:sz w:val="20"/>
                <w:szCs w:val="20"/>
                <w:highlight w:val="cyan"/>
                <w:lang w:eastAsia="zh-CN"/>
              </w:rPr>
              <w:t>FL Survey 4.3.2-1:</w:t>
            </w:r>
          </w:p>
        </w:tc>
        <w:tc>
          <w:tcPr>
            <w:tcW w:w="5193" w:type="dxa"/>
            <w:shd w:val="clear" w:color="auto" w:fill="D9D9D9" w:themeFill="background1" w:themeFillShade="D9"/>
          </w:tcPr>
          <w:p w14:paraId="15233E45" w14:textId="77777777" w:rsidR="004429AA" w:rsidRDefault="00FF18A5">
            <w:pPr>
              <w:jc w:val="center"/>
              <w:rPr>
                <w:lang w:val="en-US"/>
              </w:rPr>
            </w:pPr>
            <w:r>
              <w:rPr>
                <w:lang w:val="en-US"/>
              </w:rPr>
              <w:t>Comments and Proposal</w:t>
            </w:r>
          </w:p>
        </w:tc>
      </w:tr>
      <w:tr w:rsidR="004429AA" w14:paraId="5D33366F" w14:textId="77777777">
        <w:tc>
          <w:tcPr>
            <w:tcW w:w="1838" w:type="dxa"/>
          </w:tcPr>
          <w:p w14:paraId="4164A884"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4DA1AC6A" w14:textId="77777777" w:rsidR="004429AA" w:rsidRDefault="00FF18A5">
            <w:pPr>
              <w:jc w:val="center"/>
              <w:rPr>
                <w:rFonts w:eastAsia="SimSun"/>
                <w:lang w:val="en-US" w:eastAsia="zh-CN"/>
              </w:rPr>
            </w:pPr>
            <w:r>
              <w:rPr>
                <w:rFonts w:eastAsia="SimSun" w:hint="eastAsia"/>
                <w:lang w:val="en-US" w:eastAsia="zh-CN"/>
              </w:rPr>
              <w:t>Yes</w:t>
            </w:r>
          </w:p>
        </w:tc>
        <w:tc>
          <w:tcPr>
            <w:tcW w:w="5193" w:type="dxa"/>
          </w:tcPr>
          <w:p w14:paraId="4E603DE4" w14:textId="77777777" w:rsidR="004429AA" w:rsidRDefault="00FF18A5">
            <w:pPr>
              <w:rPr>
                <w:rFonts w:eastAsia="SimSun"/>
                <w:lang w:val="en-US" w:eastAsia="zh-CN"/>
              </w:rPr>
            </w:pPr>
            <w:r>
              <w:rPr>
                <w:rFonts w:eastAsia="SimSun" w:hint="eastAsia"/>
                <w:lang w:val="en-US" w:eastAsia="zh-CN"/>
              </w:rPr>
              <w:t xml:space="preserve">We support to remove </w:t>
            </w:r>
            <w:proofErr w:type="spellStart"/>
            <w:r>
              <w:rPr>
                <w:rFonts w:eastAsia="SimSun" w:hint="eastAsia"/>
                <w:lang w:val="en-US" w:eastAsia="zh-CN"/>
              </w:rPr>
              <w:t>Koffset</w:t>
            </w:r>
            <w:proofErr w:type="spellEnd"/>
            <w:r>
              <w:rPr>
                <w:rFonts w:eastAsia="SimSun" w:hint="eastAsia"/>
                <w:lang w:val="en-US" w:eastAsia="zh-CN"/>
              </w:rPr>
              <w:t xml:space="preserve"> since the 12 </w:t>
            </w:r>
            <w:proofErr w:type="spellStart"/>
            <w:r>
              <w:rPr>
                <w:rFonts w:eastAsia="SimSun" w:hint="eastAsia"/>
                <w:lang w:val="en-US" w:eastAsia="zh-CN"/>
              </w:rPr>
              <w:t>ms</w:t>
            </w:r>
            <w:proofErr w:type="spellEnd"/>
            <w:r>
              <w:rPr>
                <w:rFonts w:eastAsia="SimSun" w:hint="eastAsia"/>
                <w:lang w:val="en-US" w:eastAsia="zh-CN"/>
              </w:rPr>
              <w:t xml:space="preserve"> delay is w.r.t DL subframe n. </w:t>
            </w:r>
            <w:proofErr w:type="spellStart"/>
            <w:r>
              <w:rPr>
                <w:rFonts w:eastAsia="SimSun" w:hint="eastAsia"/>
                <w:lang w:val="en-US" w:eastAsia="zh-CN"/>
              </w:rPr>
              <w:t>eNB</w:t>
            </w:r>
            <w:proofErr w:type="spellEnd"/>
            <w:r>
              <w:rPr>
                <w:rFonts w:eastAsia="SimSun" w:hint="eastAsia"/>
                <w:lang w:val="en-US" w:eastAsia="zh-CN"/>
              </w:rPr>
              <w:t xml:space="preserve"> </w:t>
            </w:r>
            <w:proofErr w:type="gramStart"/>
            <w:r>
              <w:rPr>
                <w:rFonts w:eastAsia="SimSun" w:hint="eastAsia"/>
                <w:lang w:val="en-US" w:eastAsia="zh-CN"/>
              </w:rPr>
              <w:t>is able to</w:t>
            </w:r>
            <w:proofErr w:type="gramEnd"/>
            <w:r>
              <w:rPr>
                <w:rFonts w:eastAsia="SimSun" w:hint="eastAsia"/>
                <w:lang w:val="en-US" w:eastAsia="zh-CN"/>
              </w:rPr>
              <w:t xml:space="preserve"> know whether a UL transmission is scheduled after TA command or not. Therefore, for the UL transmissions between end of UL subframe n+12 and start of UL subframe n+12+Koffset, which are scheduled after indication of TA command, </w:t>
            </w:r>
            <w:proofErr w:type="spellStart"/>
            <w:r>
              <w:rPr>
                <w:rFonts w:eastAsia="SimSun" w:hint="eastAsia"/>
                <w:lang w:val="en-US" w:eastAsia="zh-CN"/>
              </w:rPr>
              <w:t>eNB</w:t>
            </w:r>
            <w:proofErr w:type="spellEnd"/>
            <w:r>
              <w:rPr>
                <w:rFonts w:eastAsia="SimSun" w:hint="eastAsia"/>
                <w:lang w:val="en-US" w:eastAsia="zh-CN"/>
              </w:rPr>
              <w:t xml:space="preserve"> and UE can have common understanding on using the new TA.</w:t>
            </w:r>
          </w:p>
        </w:tc>
      </w:tr>
      <w:tr w:rsidR="004429AA" w14:paraId="68DED279" w14:textId="77777777">
        <w:tc>
          <w:tcPr>
            <w:tcW w:w="1838" w:type="dxa"/>
          </w:tcPr>
          <w:p w14:paraId="10BC1BAA" w14:textId="77777777" w:rsidR="004429AA" w:rsidRDefault="00FF18A5">
            <w:pPr>
              <w:jc w:val="center"/>
              <w:rPr>
                <w:lang w:val="en-US"/>
              </w:rPr>
            </w:pPr>
            <w:r>
              <w:rPr>
                <w:lang w:val="en-US"/>
              </w:rPr>
              <w:t>Nokia, NSB</w:t>
            </w:r>
          </w:p>
        </w:tc>
        <w:tc>
          <w:tcPr>
            <w:tcW w:w="1985" w:type="dxa"/>
          </w:tcPr>
          <w:p w14:paraId="1B7E0C58" w14:textId="77777777" w:rsidR="004429AA" w:rsidRDefault="004429AA">
            <w:pPr>
              <w:jc w:val="center"/>
              <w:rPr>
                <w:lang w:val="en-US"/>
              </w:rPr>
            </w:pPr>
          </w:p>
        </w:tc>
        <w:tc>
          <w:tcPr>
            <w:tcW w:w="5193" w:type="dxa"/>
          </w:tcPr>
          <w:p w14:paraId="4DAC5FAA" w14:textId="77777777" w:rsidR="004429AA" w:rsidRDefault="00FF18A5">
            <w:pPr>
              <w:rPr>
                <w:rFonts w:eastAsia="DengXian"/>
                <w:lang w:val="en-US" w:eastAsia="zh-CN"/>
              </w:rPr>
            </w:pPr>
            <w:r>
              <w:t xml:space="preserve">The </w:t>
            </w:r>
            <w:proofErr w:type="spellStart"/>
            <w:r>
              <w:t>K_offset</w:t>
            </w:r>
            <w:proofErr w:type="spellEnd"/>
            <w:r>
              <w:t xml:space="preserve"> is for UL, maybe it can be “</w:t>
            </w:r>
            <w:r>
              <w:rPr>
                <w:i/>
                <w:iCs/>
              </w:rPr>
              <w:t xml:space="preserve">timing shall apply from the first available NB-IoT uplink slot </w:t>
            </w:r>
            <w:r>
              <w:rPr>
                <w:i/>
                <w:iCs/>
                <w:color w:val="FF0000"/>
              </w:rPr>
              <w:t xml:space="preserve">after </w:t>
            </w:r>
            <m:oMath>
              <m:sSub>
                <m:sSubPr>
                  <m:ctrlPr>
                    <w:rPr>
                      <w:rFonts w:ascii="Cambria Math" w:eastAsia="MS Mincho" w:hAnsi="Cambria Math"/>
                      <w:i/>
                      <w:iCs/>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offset</m:t>
                  </m:r>
                </m:sub>
              </m:sSub>
            </m:oMath>
            <w:r>
              <w:rPr>
                <w:i/>
                <w:iCs/>
                <w:color w:val="FF0000"/>
              </w:rPr>
              <w:t xml:space="preserve"> UL subframe</w:t>
            </w:r>
            <w:r>
              <w:rPr>
                <w:i/>
                <w:iCs/>
              </w:rPr>
              <w:t xml:space="preserve"> following the end of n+12 DL subframe…”. </w:t>
            </w:r>
          </w:p>
        </w:tc>
      </w:tr>
      <w:tr w:rsidR="004429AA" w14:paraId="71AACB4F" w14:textId="77777777">
        <w:tc>
          <w:tcPr>
            <w:tcW w:w="1838" w:type="dxa"/>
          </w:tcPr>
          <w:p w14:paraId="473D645E" w14:textId="77777777" w:rsidR="004429AA" w:rsidRDefault="00FF18A5">
            <w:pPr>
              <w:jc w:val="center"/>
              <w:rPr>
                <w:lang w:val="en-US"/>
              </w:rPr>
            </w:pPr>
            <w:r>
              <w:rPr>
                <w:lang w:val="en-US"/>
              </w:rPr>
              <w:t>Intel</w:t>
            </w:r>
          </w:p>
        </w:tc>
        <w:tc>
          <w:tcPr>
            <w:tcW w:w="1985" w:type="dxa"/>
          </w:tcPr>
          <w:p w14:paraId="19404005" w14:textId="77777777" w:rsidR="004429AA" w:rsidRDefault="00FF18A5">
            <w:pPr>
              <w:jc w:val="center"/>
              <w:rPr>
                <w:lang w:val="en-US"/>
              </w:rPr>
            </w:pPr>
            <w:r>
              <w:rPr>
                <w:lang w:val="en-US"/>
              </w:rPr>
              <w:t>Yes</w:t>
            </w:r>
          </w:p>
        </w:tc>
        <w:tc>
          <w:tcPr>
            <w:tcW w:w="5193" w:type="dxa"/>
          </w:tcPr>
          <w:p w14:paraId="50E4B970" w14:textId="77777777" w:rsidR="004429AA" w:rsidRDefault="00FF18A5">
            <w:r>
              <w:t>Agree with ZTE and Moderator</w:t>
            </w:r>
          </w:p>
        </w:tc>
      </w:tr>
      <w:tr w:rsidR="004429AA" w14:paraId="3BC2DDCF" w14:textId="77777777">
        <w:tc>
          <w:tcPr>
            <w:tcW w:w="1838" w:type="dxa"/>
          </w:tcPr>
          <w:p w14:paraId="40469CCC" w14:textId="77777777" w:rsidR="004429AA" w:rsidRDefault="00FF18A5">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985" w:type="dxa"/>
          </w:tcPr>
          <w:p w14:paraId="6FFA04C4" w14:textId="77777777" w:rsidR="004429AA" w:rsidRDefault="00FF18A5">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6595B80E" w14:textId="77777777" w:rsidR="004429AA" w:rsidRDefault="00FF18A5">
            <w:r>
              <w:rPr>
                <w:rFonts w:eastAsia="DengXian" w:hint="eastAsia"/>
                <w:lang w:eastAsia="zh-CN"/>
              </w:rPr>
              <w:t>W</w:t>
            </w:r>
            <w:r>
              <w:rPr>
                <w:rFonts w:eastAsia="DengXian"/>
                <w:lang w:eastAsia="zh-CN"/>
              </w:rPr>
              <w:t>e agree with QC. And the similar logic can be referred to Ericsson's explanation of PRACH retransmission in section 3.2.2 in the summary at RAN#1 106bis-e.</w:t>
            </w:r>
          </w:p>
        </w:tc>
      </w:tr>
      <w:tr w:rsidR="004429AA" w14:paraId="5C75562C" w14:textId="77777777">
        <w:tc>
          <w:tcPr>
            <w:tcW w:w="1838" w:type="dxa"/>
          </w:tcPr>
          <w:p w14:paraId="3DC4172E" w14:textId="77777777" w:rsidR="004429AA" w:rsidRDefault="00FF18A5">
            <w:pPr>
              <w:jc w:val="center"/>
              <w:rPr>
                <w:rFonts w:eastAsia="DengXian"/>
                <w:lang w:val="en-US" w:eastAsia="zh-CN"/>
              </w:rPr>
            </w:pPr>
            <w:r>
              <w:rPr>
                <w:rFonts w:eastAsia="DengXian"/>
                <w:lang w:val="en-US" w:eastAsia="zh-CN"/>
              </w:rPr>
              <w:t>Qualcomm</w:t>
            </w:r>
          </w:p>
        </w:tc>
        <w:tc>
          <w:tcPr>
            <w:tcW w:w="1985" w:type="dxa"/>
          </w:tcPr>
          <w:p w14:paraId="26BA1668" w14:textId="77777777" w:rsidR="004429AA" w:rsidRDefault="00FF18A5">
            <w:pPr>
              <w:jc w:val="center"/>
              <w:rPr>
                <w:rFonts w:eastAsia="DengXian"/>
                <w:lang w:val="en-US" w:eastAsia="zh-CN"/>
              </w:rPr>
            </w:pPr>
            <w:r>
              <w:rPr>
                <w:rFonts w:eastAsia="DengXian"/>
                <w:lang w:val="en-US" w:eastAsia="zh-CN"/>
              </w:rPr>
              <w:t>Yes</w:t>
            </w:r>
          </w:p>
        </w:tc>
        <w:tc>
          <w:tcPr>
            <w:tcW w:w="5193" w:type="dxa"/>
          </w:tcPr>
          <w:p w14:paraId="4BFA4D53" w14:textId="77777777" w:rsidR="004429AA" w:rsidRDefault="00FF18A5">
            <w:pPr>
              <w:rPr>
                <w:rFonts w:eastAsia="DengXian"/>
                <w:lang w:eastAsia="zh-CN"/>
              </w:rPr>
            </w:pPr>
            <w:r>
              <w:rPr>
                <w:rFonts w:eastAsia="DengXian"/>
                <w:lang w:eastAsia="zh-CN"/>
              </w:rPr>
              <w:t>We are not sure we agree with the FL. “</w:t>
            </w:r>
            <w:r>
              <w:rPr>
                <w:rFonts w:eastAsia="DengXian"/>
                <w:i/>
                <w:iCs/>
                <w:lang w:eastAsia="zh-CN"/>
              </w:rPr>
              <w:t>First available uplink slot following the end of n+12 DL subframes</w:t>
            </w:r>
            <w:r>
              <w:rPr>
                <w:rFonts w:eastAsia="DengXian"/>
                <w:lang w:eastAsia="zh-CN"/>
              </w:rPr>
              <w:t xml:space="preserve">” should always suffice. We don’t see why there would be some pending uplink scheduling from </w:t>
            </w:r>
            <w:r>
              <w:rPr>
                <w:rFonts w:eastAsia="DengXian"/>
                <w:color w:val="FF0000"/>
                <w:lang w:eastAsia="zh-CN"/>
              </w:rPr>
              <w:t>“DL subframe”</w:t>
            </w:r>
            <w:r>
              <w:rPr>
                <w:rFonts w:eastAsia="DengXian"/>
                <w:lang w:eastAsia="zh-CN"/>
              </w:rPr>
              <w:t xml:space="preserve"> n+12+1 to n+12+Koffset. However, we are open to further discussion and deliberation on this.</w:t>
            </w:r>
          </w:p>
        </w:tc>
      </w:tr>
      <w:tr w:rsidR="004429AA" w14:paraId="199B9088" w14:textId="77777777">
        <w:tc>
          <w:tcPr>
            <w:tcW w:w="1838" w:type="dxa"/>
          </w:tcPr>
          <w:p w14:paraId="1C77BAD7" w14:textId="77777777" w:rsidR="004429AA" w:rsidRDefault="00FF18A5">
            <w:pPr>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985" w:type="dxa"/>
          </w:tcPr>
          <w:p w14:paraId="38479050" w14:textId="77777777" w:rsidR="004429AA" w:rsidRDefault="00FF18A5">
            <w:pPr>
              <w:jc w:val="center"/>
              <w:rPr>
                <w:rFonts w:eastAsia="DengXian"/>
                <w:lang w:val="en-US" w:eastAsia="zh-CN"/>
              </w:rPr>
            </w:pPr>
            <w:r>
              <w:rPr>
                <w:rFonts w:eastAsia="DengXian"/>
                <w:lang w:val="en-US" w:eastAsia="zh-CN"/>
              </w:rPr>
              <w:t>No</w:t>
            </w:r>
          </w:p>
        </w:tc>
        <w:tc>
          <w:tcPr>
            <w:tcW w:w="5193" w:type="dxa"/>
          </w:tcPr>
          <w:p w14:paraId="2C782E79" w14:textId="77777777" w:rsidR="004429AA" w:rsidRDefault="00FF18A5">
            <w:pPr>
              <w:rPr>
                <w:rFonts w:eastAsia="DengXian"/>
                <w:lang w:eastAsia="zh-CN"/>
              </w:rPr>
            </w:pPr>
            <w:r>
              <w:rPr>
                <w:rFonts w:eastAsia="DengXian"/>
                <w:lang w:eastAsia="zh-CN"/>
              </w:rPr>
              <w:t>We agree with the moderator’s analysis and no spec change here is needed.</w:t>
            </w:r>
          </w:p>
        </w:tc>
      </w:tr>
      <w:tr w:rsidR="004429AA" w14:paraId="6D841045" w14:textId="77777777">
        <w:tc>
          <w:tcPr>
            <w:tcW w:w="1838" w:type="dxa"/>
          </w:tcPr>
          <w:p w14:paraId="00046A35" w14:textId="77777777" w:rsidR="004429AA" w:rsidRDefault="00FF18A5">
            <w:pPr>
              <w:jc w:val="center"/>
              <w:rPr>
                <w:rFonts w:eastAsia="DengXian"/>
                <w:lang w:val="en-US" w:eastAsia="zh-CN"/>
              </w:rPr>
            </w:pPr>
            <w:r>
              <w:rPr>
                <w:rFonts w:eastAsia="DengXian"/>
                <w:lang w:val="en-US" w:eastAsia="zh-CN"/>
              </w:rPr>
              <w:t>CMCC</w:t>
            </w:r>
          </w:p>
        </w:tc>
        <w:tc>
          <w:tcPr>
            <w:tcW w:w="1985" w:type="dxa"/>
          </w:tcPr>
          <w:p w14:paraId="446B1A97" w14:textId="77777777" w:rsidR="004429AA" w:rsidRDefault="004429AA">
            <w:pPr>
              <w:jc w:val="center"/>
              <w:rPr>
                <w:rFonts w:eastAsia="DengXian"/>
                <w:lang w:val="en-US" w:eastAsia="zh-CN"/>
              </w:rPr>
            </w:pPr>
          </w:p>
        </w:tc>
        <w:tc>
          <w:tcPr>
            <w:tcW w:w="5193" w:type="dxa"/>
          </w:tcPr>
          <w:p w14:paraId="5BE7FA8E" w14:textId="77777777" w:rsidR="004429AA" w:rsidRDefault="00FF18A5">
            <w:pPr>
              <w:rPr>
                <w:rFonts w:eastAsia="DengXian"/>
                <w:lang w:eastAsia="zh-CN"/>
              </w:rPr>
            </w:pPr>
            <w:r>
              <w:rPr>
                <w:rFonts w:eastAsia="DengXian"/>
                <w:lang w:val="en-US" w:eastAsia="zh-CN"/>
              </w:rPr>
              <w:t xml:space="preserve">Agree with ZTE. For NB-IoT, subframe n is a DL subframe, thus, delayed by </w:t>
            </w:r>
            <w:proofErr w:type="spellStart"/>
            <w:r>
              <w:rPr>
                <w:rFonts w:eastAsia="DengXian"/>
                <w:lang w:val="en-US" w:eastAsia="zh-CN"/>
              </w:rPr>
              <w:t>Koffset</w:t>
            </w:r>
            <w:proofErr w:type="spellEnd"/>
            <w:r>
              <w:rPr>
                <w:rFonts w:eastAsia="DengXian"/>
                <w:lang w:val="en-US" w:eastAsia="zh-CN"/>
              </w:rPr>
              <w:t xml:space="preserve"> seems not needed for NB-IoT.</w:t>
            </w:r>
          </w:p>
        </w:tc>
      </w:tr>
      <w:tr w:rsidR="004429AA" w14:paraId="624C1482" w14:textId="77777777">
        <w:tc>
          <w:tcPr>
            <w:tcW w:w="1838" w:type="dxa"/>
          </w:tcPr>
          <w:p w14:paraId="7E711C7A" w14:textId="77777777" w:rsidR="004429AA" w:rsidRDefault="00FF18A5">
            <w:pPr>
              <w:jc w:val="center"/>
              <w:rPr>
                <w:rFonts w:eastAsia="DengXian"/>
                <w:lang w:val="en-US" w:eastAsia="zh-CN"/>
              </w:rPr>
            </w:pPr>
            <w:r>
              <w:rPr>
                <w:rFonts w:eastAsia="DengXian"/>
                <w:lang w:val="en-US" w:eastAsia="zh-CN"/>
              </w:rPr>
              <w:t>Samsung</w:t>
            </w:r>
          </w:p>
        </w:tc>
        <w:tc>
          <w:tcPr>
            <w:tcW w:w="1985" w:type="dxa"/>
          </w:tcPr>
          <w:p w14:paraId="545E666F" w14:textId="77777777" w:rsidR="004429AA" w:rsidRDefault="004429AA">
            <w:pPr>
              <w:jc w:val="center"/>
              <w:rPr>
                <w:rFonts w:eastAsia="DengXian"/>
                <w:lang w:val="en-US" w:eastAsia="zh-CN"/>
              </w:rPr>
            </w:pPr>
          </w:p>
        </w:tc>
        <w:tc>
          <w:tcPr>
            <w:tcW w:w="5193" w:type="dxa"/>
          </w:tcPr>
          <w:p w14:paraId="448CA2BD" w14:textId="77777777" w:rsidR="004429AA" w:rsidRDefault="00FF18A5">
            <w:pPr>
              <w:rPr>
                <w:rFonts w:eastAsia="DengXian"/>
                <w:lang w:eastAsia="zh-CN"/>
              </w:rPr>
            </w:pPr>
            <w:r>
              <w:rPr>
                <w:rFonts w:eastAsia="DengXian"/>
                <w:lang w:eastAsia="zh-CN"/>
              </w:rPr>
              <w:t>OK to further discuss</w:t>
            </w:r>
          </w:p>
        </w:tc>
      </w:tr>
      <w:tr w:rsidR="004429AA" w14:paraId="5E806F33" w14:textId="77777777">
        <w:tc>
          <w:tcPr>
            <w:tcW w:w="1838" w:type="dxa"/>
          </w:tcPr>
          <w:p w14:paraId="1BBBB5FE" w14:textId="77777777" w:rsidR="004429AA" w:rsidRDefault="00FF18A5">
            <w:pPr>
              <w:jc w:val="center"/>
              <w:rPr>
                <w:rFonts w:eastAsia="DengXian"/>
                <w:lang w:eastAsia="zh-CN"/>
              </w:rPr>
            </w:pPr>
            <w:r>
              <w:rPr>
                <w:rFonts w:eastAsia="DengXian"/>
                <w:lang w:eastAsia="zh-CN"/>
              </w:rPr>
              <w:t>Ericsson</w:t>
            </w:r>
          </w:p>
        </w:tc>
        <w:tc>
          <w:tcPr>
            <w:tcW w:w="1985" w:type="dxa"/>
          </w:tcPr>
          <w:p w14:paraId="0B4180EE" w14:textId="77777777" w:rsidR="004429AA" w:rsidRDefault="00FF18A5">
            <w:pPr>
              <w:jc w:val="center"/>
              <w:rPr>
                <w:rFonts w:eastAsia="DengXian"/>
                <w:lang w:eastAsia="zh-CN"/>
              </w:rPr>
            </w:pPr>
            <w:r>
              <w:rPr>
                <w:rFonts w:eastAsia="DengXian"/>
                <w:lang w:eastAsia="zh-CN"/>
              </w:rPr>
              <w:t>Yes</w:t>
            </w:r>
          </w:p>
        </w:tc>
        <w:tc>
          <w:tcPr>
            <w:tcW w:w="5193" w:type="dxa"/>
          </w:tcPr>
          <w:p w14:paraId="6AFBF204" w14:textId="77777777" w:rsidR="004429AA" w:rsidRDefault="00FF18A5">
            <w:pPr>
              <w:rPr>
                <w:lang w:val="en-US"/>
              </w:rPr>
            </w:pPr>
            <w:r>
              <w:rPr>
                <w:rFonts w:eastAsia="DengXian"/>
                <w:lang w:eastAsia="zh-CN"/>
              </w:rPr>
              <w:t>We share the same views as ZTE.</w:t>
            </w:r>
          </w:p>
        </w:tc>
      </w:tr>
      <w:tr w:rsidR="004429AA" w14:paraId="7A4B65E8" w14:textId="77777777">
        <w:tc>
          <w:tcPr>
            <w:tcW w:w="1838" w:type="dxa"/>
          </w:tcPr>
          <w:p w14:paraId="0036D92A" w14:textId="77777777" w:rsidR="004429AA" w:rsidRDefault="00FF18A5">
            <w:pPr>
              <w:jc w:val="center"/>
              <w:rPr>
                <w:rFonts w:eastAsia="DengXian"/>
                <w:lang w:eastAsia="zh-CN"/>
              </w:rPr>
            </w:pPr>
            <w:r>
              <w:rPr>
                <w:rFonts w:eastAsia="DengXian" w:hint="eastAsia"/>
                <w:lang w:eastAsia="zh-CN"/>
              </w:rPr>
              <w:t>CATT</w:t>
            </w:r>
          </w:p>
        </w:tc>
        <w:tc>
          <w:tcPr>
            <w:tcW w:w="1985" w:type="dxa"/>
          </w:tcPr>
          <w:p w14:paraId="5335C75F" w14:textId="77777777" w:rsidR="004429AA" w:rsidRDefault="004429AA">
            <w:pPr>
              <w:jc w:val="center"/>
              <w:rPr>
                <w:rFonts w:eastAsia="DengXian"/>
                <w:lang w:eastAsia="zh-CN"/>
              </w:rPr>
            </w:pPr>
          </w:p>
        </w:tc>
        <w:tc>
          <w:tcPr>
            <w:tcW w:w="5193" w:type="dxa"/>
          </w:tcPr>
          <w:p w14:paraId="512E5A4F" w14:textId="77777777" w:rsidR="004429AA" w:rsidRDefault="00FF18A5">
            <w:pPr>
              <w:rPr>
                <w:rFonts w:eastAsia="DengXian"/>
                <w:lang w:eastAsia="zh-CN"/>
              </w:rPr>
            </w:pPr>
            <w:r>
              <w:rPr>
                <w:rFonts w:eastAsia="DengXian" w:hint="eastAsia"/>
                <w:lang w:eastAsia="zh-CN"/>
              </w:rPr>
              <w:t xml:space="preserve">It needs further discussion. </w:t>
            </w:r>
            <w:r>
              <w:rPr>
                <w:rFonts w:eastAsia="DengXian"/>
                <w:lang w:eastAsia="zh-CN"/>
              </w:rPr>
              <w:t>T</w:t>
            </w:r>
            <w:r>
              <w:rPr>
                <w:rFonts w:eastAsia="DengXian" w:hint="eastAsia"/>
                <w:lang w:eastAsia="zh-CN"/>
              </w:rPr>
              <w:t>he question point is when is staring point, DL subframe or UL subframe.</w:t>
            </w:r>
          </w:p>
        </w:tc>
      </w:tr>
      <w:tr w:rsidR="004429AA" w14:paraId="6B518CDB" w14:textId="77777777">
        <w:tc>
          <w:tcPr>
            <w:tcW w:w="1838" w:type="dxa"/>
          </w:tcPr>
          <w:p w14:paraId="399173FC" w14:textId="77777777" w:rsidR="004429AA" w:rsidRDefault="00FF18A5">
            <w:pPr>
              <w:jc w:val="center"/>
              <w:rPr>
                <w:rFonts w:eastAsia="DengXian"/>
                <w:lang w:eastAsia="zh-CN"/>
              </w:rPr>
            </w:pPr>
            <w:r>
              <w:rPr>
                <w:lang w:val="en-US"/>
              </w:rPr>
              <w:t>SONY</w:t>
            </w:r>
          </w:p>
        </w:tc>
        <w:tc>
          <w:tcPr>
            <w:tcW w:w="1985" w:type="dxa"/>
          </w:tcPr>
          <w:p w14:paraId="1C1B6A62" w14:textId="77777777" w:rsidR="004429AA" w:rsidRDefault="00FF18A5">
            <w:pPr>
              <w:jc w:val="center"/>
              <w:rPr>
                <w:rFonts w:eastAsia="DengXian"/>
                <w:lang w:eastAsia="zh-CN"/>
              </w:rPr>
            </w:pPr>
            <w:r>
              <w:rPr>
                <w:lang w:val="en-US"/>
              </w:rPr>
              <w:t>No</w:t>
            </w:r>
          </w:p>
        </w:tc>
        <w:tc>
          <w:tcPr>
            <w:tcW w:w="5193" w:type="dxa"/>
          </w:tcPr>
          <w:p w14:paraId="62CCF14A" w14:textId="77777777" w:rsidR="004429AA" w:rsidRDefault="00FF18A5">
            <w:pPr>
              <w:rPr>
                <w:rFonts w:eastAsia="DengXian"/>
                <w:lang w:eastAsia="zh-CN"/>
              </w:rPr>
            </w:pPr>
            <w:r>
              <w:t>We would like to avoid changing the timing of pending UL transmissions, as indicated by FL.</w:t>
            </w:r>
          </w:p>
        </w:tc>
      </w:tr>
    </w:tbl>
    <w:p w14:paraId="329599C2" w14:textId="77777777" w:rsidR="004429AA" w:rsidRDefault="004429AA"/>
    <w:p w14:paraId="3038660B" w14:textId="77777777" w:rsidR="004429AA" w:rsidRDefault="00FF18A5">
      <w:pPr>
        <w:pStyle w:val="Heading4"/>
      </w:pPr>
      <w:bookmarkStart w:id="37" w:name="_Ref96611339"/>
      <w:r>
        <w:t>SECOND ROUND Discussion on TA Command Activation Timing Relationship</w:t>
      </w:r>
      <w:bookmarkEnd w:id="37"/>
    </w:p>
    <w:p w14:paraId="7EAF812B" w14:textId="77777777" w:rsidR="004429AA" w:rsidRDefault="00FF18A5">
      <w:r>
        <w:t>The responses from companies are split as follows:</w:t>
      </w:r>
    </w:p>
    <w:p w14:paraId="2DFB5246" w14:textId="77777777" w:rsidR="004429AA" w:rsidRDefault="00FF18A5">
      <w:pPr>
        <w:pStyle w:val="ListParagraph"/>
        <w:numPr>
          <w:ilvl w:val="0"/>
          <w:numId w:val="16"/>
        </w:numPr>
        <w:ind w:firstLineChars="0"/>
      </w:pPr>
      <w:r>
        <w:t xml:space="preserve">Review and removal of </w:t>
      </w:r>
      <w:proofErr w:type="spellStart"/>
      <w:r>
        <w:t>Koffset</w:t>
      </w:r>
      <w:proofErr w:type="spellEnd"/>
      <w:r>
        <w:t>: ZTE, Intel, QC, CMCC, Ericsson,</w:t>
      </w:r>
    </w:p>
    <w:p w14:paraId="1D900074" w14:textId="77777777" w:rsidR="004429AA" w:rsidRDefault="00FF18A5">
      <w:pPr>
        <w:pStyle w:val="ListParagraph"/>
        <w:numPr>
          <w:ilvl w:val="0"/>
          <w:numId w:val="16"/>
        </w:numPr>
        <w:ind w:firstLineChars="0"/>
      </w:pPr>
      <w:r>
        <w:t>Current spec is fine: OPPO, Huawei, Sony, Nokia(?)</w:t>
      </w:r>
    </w:p>
    <w:p w14:paraId="386E1E62" w14:textId="77777777" w:rsidR="004429AA" w:rsidRDefault="00FF18A5">
      <w:pPr>
        <w:pStyle w:val="ListParagraph"/>
        <w:numPr>
          <w:ilvl w:val="0"/>
          <w:numId w:val="16"/>
        </w:numPr>
        <w:ind w:firstLineChars="0"/>
      </w:pPr>
      <w:r>
        <w:t>Further discussion: CATT, Samsung</w:t>
      </w:r>
    </w:p>
    <w:p w14:paraId="739070F0" w14:textId="77777777" w:rsidR="004429AA" w:rsidRDefault="00FF18A5">
      <w:pPr>
        <w:pStyle w:val="NoSpacing"/>
        <w:rPr>
          <w:sz w:val="20"/>
          <w:szCs w:val="20"/>
        </w:rPr>
      </w:pPr>
      <w:r>
        <w:rPr>
          <w:sz w:val="20"/>
          <w:szCs w:val="20"/>
        </w:rPr>
        <w:t xml:space="preserve">A couple of companies raise issues about how the subframes concerned are described – whether as DL or UL subframes. FL does not think that this is the relevant issue here. The time interval between the end of DL subframe n and the end of DL subframe n + 12 + </w:t>
      </w:r>
      <w:proofErr w:type="spellStart"/>
      <w:r>
        <w:rPr>
          <w:sz w:val="20"/>
          <w:szCs w:val="20"/>
        </w:rPr>
        <w:t>Koffset</w:t>
      </w:r>
      <w:proofErr w:type="spellEnd"/>
      <w:r>
        <w:rPr>
          <w:sz w:val="20"/>
          <w:szCs w:val="20"/>
        </w:rPr>
        <w:t xml:space="preserve"> is (12 + </w:t>
      </w:r>
      <w:proofErr w:type="spellStart"/>
      <w:proofErr w:type="gramStart"/>
      <w:r>
        <w:rPr>
          <w:sz w:val="20"/>
          <w:szCs w:val="20"/>
        </w:rPr>
        <w:t>Koffset</w:t>
      </w:r>
      <w:proofErr w:type="spellEnd"/>
      <w:r>
        <w:rPr>
          <w:sz w:val="20"/>
          <w:szCs w:val="20"/>
        </w:rPr>
        <w:t>)*</w:t>
      </w:r>
      <w:proofErr w:type="spellStart"/>
      <w:proofErr w:type="gramEnd"/>
      <w:r>
        <w:rPr>
          <w:sz w:val="20"/>
          <w:szCs w:val="20"/>
        </w:rPr>
        <w:t>T</w:t>
      </w:r>
      <w:r>
        <w:rPr>
          <w:sz w:val="20"/>
          <w:szCs w:val="20"/>
          <w:vertAlign w:val="subscript"/>
        </w:rPr>
        <w:t>f</w:t>
      </w:r>
      <w:proofErr w:type="spellEnd"/>
      <w:r>
        <w:rPr>
          <w:sz w:val="20"/>
          <w:szCs w:val="20"/>
        </w:rPr>
        <w:t xml:space="preserve"> where </w:t>
      </w:r>
      <w:proofErr w:type="spellStart"/>
      <w:r>
        <w:rPr>
          <w:sz w:val="20"/>
          <w:szCs w:val="20"/>
        </w:rPr>
        <w:t>T</w:t>
      </w:r>
      <w:r>
        <w:rPr>
          <w:sz w:val="20"/>
          <w:szCs w:val="20"/>
          <w:vertAlign w:val="subscript"/>
        </w:rPr>
        <w:t>f</w:t>
      </w:r>
      <w:proofErr w:type="spellEnd"/>
      <w:r>
        <w:rPr>
          <w:sz w:val="20"/>
          <w:szCs w:val="20"/>
        </w:rPr>
        <w:t xml:space="preserve"> is subframe duration. In the current draft Rel17 spec, the new TA that the UE calculates from the TAC received in subframe n is applied by the UE </w:t>
      </w:r>
      <w:r>
        <w:rPr>
          <w:sz w:val="20"/>
          <w:szCs w:val="20"/>
        </w:rPr>
        <w:lastRenderedPageBreak/>
        <w:t xml:space="preserve">(and is considered applied by the </w:t>
      </w:r>
      <w:proofErr w:type="spellStart"/>
      <w:r>
        <w:rPr>
          <w:sz w:val="20"/>
          <w:szCs w:val="20"/>
        </w:rPr>
        <w:t>eNB</w:t>
      </w:r>
      <w:proofErr w:type="spellEnd"/>
      <w:r>
        <w:rPr>
          <w:sz w:val="20"/>
          <w:szCs w:val="20"/>
        </w:rPr>
        <w:t xml:space="preserve">) only after this time interval elapses. The issue under discussion here amounts to allowing the UE to apply the new TA (and for the </w:t>
      </w:r>
      <w:proofErr w:type="spellStart"/>
      <w:r>
        <w:rPr>
          <w:sz w:val="20"/>
          <w:szCs w:val="20"/>
        </w:rPr>
        <w:t>eNB</w:t>
      </w:r>
      <w:proofErr w:type="spellEnd"/>
      <w:r>
        <w:rPr>
          <w:sz w:val="20"/>
          <w:szCs w:val="20"/>
        </w:rPr>
        <w:t xml:space="preserve"> to consider the new TA applied) no earlier than 12*</w:t>
      </w:r>
      <w:proofErr w:type="spellStart"/>
      <w:r>
        <w:rPr>
          <w:sz w:val="20"/>
          <w:szCs w:val="20"/>
        </w:rPr>
        <w:t>T</w:t>
      </w:r>
      <w:r>
        <w:rPr>
          <w:sz w:val="20"/>
          <w:szCs w:val="20"/>
          <w:vertAlign w:val="subscript"/>
        </w:rPr>
        <w:t>f</w:t>
      </w:r>
      <w:proofErr w:type="spellEnd"/>
      <w:r>
        <w:rPr>
          <w:sz w:val="20"/>
          <w:szCs w:val="20"/>
        </w:rPr>
        <w:t xml:space="preserve"> seconds after the TAC was received as in Rel16 specs. </w:t>
      </w:r>
    </w:p>
    <w:p w14:paraId="07499124" w14:textId="77777777" w:rsidR="004429AA" w:rsidRDefault="004429AA">
      <w:pPr>
        <w:pStyle w:val="NoSpacing"/>
        <w:rPr>
          <w:sz w:val="20"/>
          <w:szCs w:val="20"/>
        </w:rPr>
      </w:pPr>
    </w:p>
    <w:p w14:paraId="2C51BF90" w14:textId="77777777" w:rsidR="004429AA" w:rsidRDefault="00FF18A5">
      <w:pPr>
        <w:pStyle w:val="NoSpacing"/>
        <w:rPr>
          <w:sz w:val="20"/>
          <w:szCs w:val="20"/>
        </w:rPr>
      </w:pPr>
      <w:r>
        <w:rPr>
          <w:sz w:val="20"/>
          <w:szCs w:val="20"/>
        </w:rPr>
        <w:t>The point raised by FL was that prior to receiving the TAC, the UE may have received an UL grant that after timing relationship enhancement and application of the previous TA would have been transmitted at some point during the interval 12*</w:t>
      </w:r>
      <w:proofErr w:type="spellStart"/>
      <w:proofErr w:type="gramStart"/>
      <w:r>
        <w:rPr>
          <w:sz w:val="20"/>
          <w:szCs w:val="20"/>
        </w:rPr>
        <w:t>T</w:t>
      </w:r>
      <w:r>
        <w:rPr>
          <w:sz w:val="20"/>
          <w:szCs w:val="20"/>
          <w:vertAlign w:val="subscript"/>
        </w:rPr>
        <w:t>f</w:t>
      </w:r>
      <w:proofErr w:type="spellEnd"/>
      <w:r>
        <w:rPr>
          <w:sz w:val="20"/>
          <w:szCs w:val="20"/>
        </w:rPr>
        <w:t xml:space="preserve">  to</w:t>
      </w:r>
      <w:proofErr w:type="gramEnd"/>
      <w:r>
        <w:rPr>
          <w:sz w:val="20"/>
          <w:szCs w:val="20"/>
        </w:rPr>
        <w:t xml:space="preserve"> (12 + </w:t>
      </w:r>
      <w:proofErr w:type="spellStart"/>
      <w:r>
        <w:rPr>
          <w:sz w:val="20"/>
          <w:szCs w:val="20"/>
        </w:rPr>
        <w:t>Koffset</w:t>
      </w:r>
      <w:proofErr w:type="spellEnd"/>
      <w:r>
        <w:rPr>
          <w:sz w:val="20"/>
          <w:szCs w:val="20"/>
        </w:rPr>
        <w:t>)*</w:t>
      </w:r>
      <w:proofErr w:type="spellStart"/>
      <w:r>
        <w:rPr>
          <w:sz w:val="20"/>
          <w:szCs w:val="20"/>
        </w:rPr>
        <w:t>T</w:t>
      </w:r>
      <w:r>
        <w:rPr>
          <w:sz w:val="20"/>
          <w:szCs w:val="20"/>
          <w:vertAlign w:val="subscript"/>
        </w:rPr>
        <w:t>f</w:t>
      </w:r>
      <w:proofErr w:type="spellEnd"/>
      <w:r>
        <w:rPr>
          <w:sz w:val="20"/>
          <w:szCs w:val="20"/>
        </w:rPr>
        <w:t xml:space="preserve">. In the current draft Rel17 spec, such an UL transmission would not be subjected to the new TA. But with this proposal, it would be. FL agrees with ZTE that both the UE and </w:t>
      </w:r>
      <w:proofErr w:type="spellStart"/>
      <w:r>
        <w:rPr>
          <w:sz w:val="20"/>
          <w:szCs w:val="20"/>
        </w:rPr>
        <w:t>eNB</w:t>
      </w:r>
      <w:proofErr w:type="spellEnd"/>
      <w:r>
        <w:rPr>
          <w:sz w:val="20"/>
          <w:szCs w:val="20"/>
        </w:rPr>
        <w:t xml:space="preserve"> know about the new TA and so can </w:t>
      </w:r>
      <w:r>
        <w:rPr>
          <w:rFonts w:hint="eastAsia"/>
          <w:sz w:val="20"/>
          <w:szCs w:val="20"/>
          <w:lang w:eastAsia="zh-CN"/>
        </w:rPr>
        <w:t xml:space="preserve">have </w:t>
      </w:r>
      <w:r>
        <w:rPr>
          <w:sz w:val="20"/>
          <w:szCs w:val="20"/>
          <w:lang w:eastAsia="zh-CN"/>
        </w:rPr>
        <w:t xml:space="preserve">a </w:t>
      </w:r>
      <w:r>
        <w:rPr>
          <w:rFonts w:hint="eastAsia"/>
          <w:sz w:val="20"/>
          <w:szCs w:val="20"/>
          <w:lang w:eastAsia="zh-CN"/>
        </w:rPr>
        <w:t>common understanding on using the new TA</w:t>
      </w:r>
      <w:r>
        <w:rPr>
          <w:sz w:val="20"/>
          <w:szCs w:val="20"/>
          <w:lang w:eastAsia="zh-CN"/>
        </w:rPr>
        <w:t xml:space="preserve"> after </w:t>
      </w:r>
      <w:r>
        <w:rPr>
          <w:sz w:val="20"/>
          <w:szCs w:val="20"/>
        </w:rPr>
        <w:t>12*</w:t>
      </w:r>
      <w:proofErr w:type="spellStart"/>
      <w:r>
        <w:rPr>
          <w:sz w:val="20"/>
          <w:szCs w:val="20"/>
        </w:rPr>
        <w:t>T</w:t>
      </w:r>
      <w:r>
        <w:rPr>
          <w:sz w:val="20"/>
          <w:szCs w:val="20"/>
          <w:vertAlign w:val="subscript"/>
        </w:rPr>
        <w:t>f</w:t>
      </w:r>
      <w:proofErr w:type="spellEnd"/>
      <w:r>
        <w:rPr>
          <w:sz w:val="20"/>
          <w:szCs w:val="20"/>
          <w:lang w:eastAsia="zh-CN"/>
        </w:rPr>
        <w:t xml:space="preserve"> seconds. Nevertheless, this only applies for a particular UE as TAC is UE specific. </w:t>
      </w:r>
      <w:r>
        <w:rPr>
          <w:sz w:val="18"/>
          <w:szCs w:val="18"/>
        </w:rPr>
        <w:t xml:space="preserve"> </w:t>
      </w:r>
      <w:r>
        <w:rPr>
          <w:sz w:val="20"/>
          <w:szCs w:val="20"/>
        </w:rPr>
        <w:t xml:space="preserve">FL tends to think that, when the </w:t>
      </w:r>
      <w:proofErr w:type="spellStart"/>
      <w:r>
        <w:rPr>
          <w:sz w:val="20"/>
          <w:szCs w:val="20"/>
        </w:rPr>
        <w:t>eNB</w:t>
      </w:r>
      <w:proofErr w:type="spellEnd"/>
      <w:r>
        <w:rPr>
          <w:sz w:val="20"/>
          <w:szCs w:val="20"/>
        </w:rPr>
        <w:t xml:space="preserve"> is scheduling multiple UEs in the UL it </w:t>
      </w:r>
      <w:proofErr w:type="gramStart"/>
      <w:r>
        <w:rPr>
          <w:sz w:val="20"/>
          <w:szCs w:val="20"/>
        </w:rPr>
        <w:t>takes into account</w:t>
      </w:r>
      <w:proofErr w:type="gramEnd"/>
      <w:r>
        <w:rPr>
          <w:sz w:val="20"/>
          <w:szCs w:val="20"/>
        </w:rPr>
        <w:t xml:space="preserve"> their </w:t>
      </w:r>
      <w:proofErr w:type="spellStart"/>
      <w:r>
        <w:rPr>
          <w:sz w:val="20"/>
          <w:szCs w:val="20"/>
        </w:rPr>
        <w:t>Koffset</w:t>
      </w:r>
      <w:proofErr w:type="spellEnd"/>
      <w:r>
        <w:rPr>
          <w:sz w:val="20"/>
          <w:szCs w:val="20"/>
        </w:rPr>
        <w:t xml:space="preserve">(s) and TA(s) and schedules them to orthogonal UL resources. If after this, the change in the TA of one </w:t>
      </w:r>
      <w:proofErr w:type="gramStart"/>
      <w:r>
        <w:rPr>
          <w:sz w:val="20"/>
          <w:szCs w:val="20"/>
        </w:rPr>
        <w:t>particular UE</w:t>
      </w:r>
      <w:proofErr w:type="gramEnd"/>
      <w:r>
        <w:rPr>
          <w:sz w:val="20"/>
          <w:szCs w:val="20"/>
        </w:rPr>
        <w:t xml:space="preserve"> is large and its scheduled UL transmission time is changed significantly, it’s UL transmissions may no longer be orthogonal to those of other UEs as originally scheduled. Even when the TA change is not large, another issue arises.  The UE may have already done physical channel processing on one timing assumption based on the previous TA and then suddenly </w:t>
      </w:r>
      <w:proofErr w:type="gramStart"/>
      <w:r>
        <w:rPr>
          <w:sz w:val="20"/>
          <w:szCs w:val="20"/>
        </w:rPr>
        <w:t>has to</w:t>
      </w:r>
      <w:proofErr w:type="gramEnd"/>
      <w:r>
        <w:rPr>
          <w:sz w:val="20"/>
          <w:szCs w:val="20"/>
        </w:rPr>
        <w:t xml:space="preserve"> re-do the physical channel processing when the TA changes.</w:t>
      </w:r>
    </w:p>
    <w:p w14:paraId="572EB49A" w14:textId="77777777" w:rsidR="004429AA" w:rsidRDefault="004429AA">
      <w:pPr>
        <w:pStyle w:val="NoSpacing"/>
        <w:rPr>
          <w:sz w:val="20"/>
          <w:szCs w:val="20"/>
        </w:rPr>
      </w:pPr>
    </w:p>
    <w:p w14:paraId="35D3681D" w14:textId="77777777" w:rsidR="004429AA" w:rsidRDefault="00FF18A5">
      <w:pPr>
        <w:pStyle w:val="NoSpacing"/>
        <w:rPr>
          <w:sz w:val="20"/>
          <w:szCs w:val="20"/>
        </w:rPr>
      </w:pPr>
      <w:r>
        <w:rPr>
          <w:sz w:val="20"/>
          <w:szCs w:val="20"/>
        </w:rPr>
        <w:t>These issues where discussed in detail during RAN1#106 and the following agreements made:</w:t>
      </w:r>
    </w:p>
    <w:p w14:paraId="0A4DF728" w14:textId="77777777" w:rsidR="004429AA" w:rsidRDefault="004429AA">
      <w:pPr>
        <w:pStyle w:val="NoSpacing"/>
        <w:rPr>
          <w:sz w:val="20"/>
          <w:szCs w:val="20"/>
        </w:rPr>
      </w:pPr>
    </w:p>
    <w:p w14:paraId="6C0F6C1B" w14:textId="77777777" w:rsidR="004429AA" w:rsidRDefault="00FF18A5">
      <w:pPr>
        <w:rPr>
          <w:lang w:eastAsia="zh-CN"/>
        </w:rPr>
      </w:pPr>
      <w:r>
        <w:rPr>
          <w:highlight w:val="green"/>
          <w:lang w:eastAsia="zh-CN"/>
        </w:rPr>
        <w:t>Agreement:</w:t>
      </w:r>
    </w:p>
    <w:p w14:paraId="26B338F4" w14:textId="77777777" w:rsidR="004429AA" w:rsidRDefault="00FF18A5">
      <w:pPr>
        <w:rPr>
          <w:lang w:eastAsia="zh-CN"/>
        </w:rPr>
      </w:pPr>
      <w:r>
        <w:rPr>
          <w:lang w:eastAsia="zh-CN"/>
        </w:rPr>
        <w:t xml:space="preserve">For NB-IoT, on receiving a timing advance command ending in DL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449CA6E8" w14:textId="77777777" w:rsidR="004429AA" w:rsidRDefault="00FF18A5">
      <w:pPr>
        <w:rPr>
          <w:lang w:eastAsia="zh-CN"/>
        </w:rPr>
      </w:pPr>
      <w:r>
        <w:rPr>
          <w:highlight w:val="green"/>
          <w:lang w:eastAsia="zh-CN"/>
        </w:rPr>
        <w:t>Agreement:</w:t>
      </w:r>
    </w:p>
    <w:p w14:paraId="48BBE9F2" w14:textId="77777777" w:rsidR="004429AA" w:rsidRDefault="00FF18A5">
      <w:pPr>
        <w:rPr>
          <w:lang w:eastAsia="zh-CN"/>
        </w:rPr>
      </w:pPr>
      <w:r>
        <w:rPr>
          <w:lang w:eastAsia="zh-CN"/>
        </w:rPr>
        <w:t xml:space="preserve">For </w:t>
      </w:r>
      <w:proofErr w:type="spellStart"/>
      <w:r>
        <w:rPr>
          <w:lang w:eastAsia="zh-CN"/>
        </w:rPr>
        <w:t>eMTC</w:t>
      </w:r>
      <w:proofErr w:type="spellEnd"/>
      <w:r>
        <w:rPr>
          <w:lang w:eastAsia="zh-CN"/>
        </w:rPr>
        <w:t xml:space="preserve">, on receiving a timing advance command ending in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6C0AD6AF" w14:textId="77777777" w:rsidR="004429AA" w:rsidRDefault="00FF18A5">
      <w:pPr>
        <w:pStyle w:val="NoSpacing"/>
        <w:rPr>
          <w:sz w:val="20"/>
          <w:szCs w:val="20"/>
        </w:rPr>
      </w:pPr>
      <w:r>
        <w:rPr>
          <w:sz w:val="20"/>
          <w:szCs w:val="20"/>
        </w:rPr>
        <w:t>The current draft Rel17 spec reflects these agreements.</w:t>
      </w:r>
    </w:p>
    <w:p w14:paraId="76DAD562" w14:textId="77777777" w:rsidR="004429AA" w:rsidRDefault="004429AA">
      <w:pPr>
        <w:pStyle w:val="NoSpacing"/>
        <w:rPr>
          <w:sz w:val="20"/>
          <w:szCs w:val="20"/>
        </w:rPr>
      </w:pPr>
    </w:p>
    <w:p w14:paraId="4438FA53" w14:textId="77777777" w:rsidR="004429AA" w:rsidRDefault="00FF18A5">
      <w:pPr>
        <w:pStyle w:val="NoSpacing"/>
        <w:rPr>
          <w:sz w:val="20"/>
          <w:szCs w:val="20"/>
        </w:rPr>
      </w:pPr>
      <w:r>
        <w:rPr>
          <w:sz w:val="20"/>
          <w:szCs w:val="20"/>
        </w:rPr>
        <w:t>Companies are encouraged to make their views known after this additional analysis.</w:t>
      </w:r>
    </w:p>
    <w:p w14:paraId="58E82761" w14:textId="77777777" w:rsidR="004429AA" w:rsidRDefault="004429AA">
      <w:pPr>
        <w:pStyle w:val="NoSpacing"/>
        <w:rPr>
          <w:sz w:val="20"/>
          <w:szCs w:val="20"/>
        </w:rPr>
      </w:pPr>
    </w:p>
    <w:p w14:paraId="5D3B9D49" w14:textId="77777777" w:rsidR="004429AA" w:rsidRDefault="00FF18A5">
      <w:r>
        <w:rPr>
          <w:highlight w:val="cyan"/>
        </w:rPr>
        <w:t>FL Survey 4.3.3-2:</w:t>
      </w:r>
    </w:p>
    <w:p w14:paraId="530DECAF" w14:textId="77777777" w:rsidR="004429AA" w:rsidRDefault="00FF18A5">
      <w:r>
        <w:t xml:space="preserve">In your view, should RAN1 discard the above agreements on timing relationship enhancement for application of TAC? </w:t>
      </w:r>
    </w:p>
    <w:tbl>
      <w:tblPr>
        <w:tblStyle w:val="TableGrid"/>
        <w:tblW w:w="0" w:type="auto"/>
        <w:tblLook w:val="04A0" w:firstRow="1" w:lastRow="0" w:firstColumn="1" w:lastColumn="0" w:noHBand="0" w:noVBand="1"/>
      </w:tblPr>
      <w:tblGrid>
        <w:gridCol w:w="1838"/>
        <w:gridCol w:w="1985"/>
        <w:gridCol w:w="5193"/>
      </w:tblGrid>
      <w:tr w:rsidR="004429AA" w14:paraId="03EC878F" w14:textId="77777777">
        <w:tc>
          <w:tcPr>
            <w:tcW w:w="1838" w:type="dxa"/>
            <w:shd w:val="clear" w:color="auto" w:fill="D9D9D9" w:themeFill="background1" w:themeFillShade="D9"/>
          </w:tcPr>
          <w:p w14:paraId="583DD66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57563B27" w14:textId="77777777" w:rsidR="004429AA" w:rsidRDefault="00FF18A5">
            <w:pPr>
              <w:pStyle w:val="NoSpacing"/>
              <w:jc w:val="center"/>
              <w:rPr>
                <w:sz w:val="20"/>
                <w:szCs w:val="20"/>
                <w:lang w:eastAsia="zh-CN"/>
              </w:rPr>
            </w:pPr>
            <w:r>
              <w:rPr>
                <w:sz w:val="20"/>
                <w:szCs w:val="20"/>
                <w:lang w:eastAsia="zh-CN"/>
              </w:rPr>
              <w:t>Yes/No</w:t>
            </w:r>
          </w:p>
          <w:p w14:paraId="222820EF" w14:textId="77777777" w:rsidR="004429AA" w:rsidRDefault="00FF18A5">
            <w:pPr>
              <w:pStyle w:val="NoSpacing"/>
              <w:jc w:val="center"/>
              <w:rPr>
                <w:rFonts w:cs="Times"/>
                <w:sz w:val="20"/>
                <w:szCs w:val="20"/>
                <w:lang w:eastAsia="zh-CN"/>
              </w:rPr>
            </w:pPr>
            <w:r>
              <w:rPr>
                <w:rFonts w:cs="Times"/>
                <w:sz w:val="20"/>
                <w:szCs w:val="20"/>
                <w:highlight w:val="cyan"/>
                <w:lang w:eastAsia="zh-CN"/>
              </w:rPr>
              <w:t>FL Survey 4.3.3-2:</w:t>
            </w:r>
          </w:p>
        </w:tc>
        <w:tc>
          <w:tcPr>
            <w:tcW w:w="5193" w:type="dxa"/>
            <w:shd w:val="clear" w:color="auto" w:fill="D9D9D9" w:themeFill="background1" w:themeFillShade="D9"/>
          </w:tcPr>
          <w:p w14:paraId="78843B86" w14:textId="77777777" w:rsidR="004429AA" w:rsidRDefault="00FF18A5">
            <w:pPr>
              <w:jc w:val="center"/>
              <w:rPr>
                <w:lang w:val="en-US"/>
              </w:rPr>
            </w:pPr>
            <w:r>
              <w:rPr>
                <w:lang w:val="en-US"/>
              </w:rPr>
              <w:t>Comments and Proposal</w:t>
            </w:r>
          </w:p>
        </w:tc>
      </w:tr>
      <w:tr w:rsidR="004429AA" w14:paraId="1297503B" w14:textId="77777777">
        <w:tc>
          <w:tcPr>
            <w:tcW w:w="1838" w:type="dxa"/>
          </w:tcPr>
          <w:p w14:paraId="24192070" w14:textId="77777777" w:rsidR="004429AA" w:rsidRDefault="00FF18A5">
            <w:pPr>
              <w:jc w:val="center"/>
              <w:rPr>
                <w:rFonts w:eastAsia="SimSun"/>
                <w:lang w:val="en-US" w:eastAsia="zh-CN"/>
              </w:rPr>
            </w:pPr>
            <w:r>
              <w:rPr>
                <w:rFonts w:eastAsia="SimSun"/>
                <w:lang w:val="en-US" w:eastAsia="zh-CN"/>
              </w:rPr>
              <w:t>Ericsson</w:t>
            </w:r>
          </w:p>
        </w:tc>
        <w:tc>
          <w:tcPr>
            <w:tcW w:w="1985" w:type="dxa"/>
          </w:tcPr>
          <w:p w14:paraId="72FE37F5" w14:textId="77777777" w:rsidR="004429AA" w:rsidRDefault="00FF18A5">
            <w:pPr>
              <w:jc w:val="center"/>
              <w:rPr>
                <w:rFonts w:eastAsia="SimSun"/>
                <w:lang w:val="en-US" w:eastAsia="zh-CN"/>
              </w:rPr>
            </w:pPr>
            <w:r>
              <w:rPr>
                <w:rFonts w:eastAsia="SimSun"/>
                <w:lang w:val="en-US" w:eastAsia="zh-CN"/>
              </w:rPr>
              <w:t>Yes</w:t>
            </w:r>
          </w:p>
        </w:tc>
        <w:tc>
          <w:tcPr>
            <w:tcW w:w="5193" w:type="dxa"/>
          </w:tcPr>
          <w:p w14:paraId="1DB5B8F4" w14:textId="77777777" w:rsidR="004429AA" w:rsidRDefault="00FF18A5">
            <w:pPr>
              <w:pStyle w:val="NoSpacing"/>
              <w:rPr>
                <w:sz w:val="20"/>
                <w:szCs w:val="20"/>
              </w:rPr>
            </w:pPr>
            <w:r>
              <w:rPr>
                <w:sz w:val="20"/>
                <w:szCs w:val="20"/>
              </w:rPr>
              <w:t>Here is our response to the points raised by the FL:</w:t>
            </w:r>
          </w:p>
          <w:p w14:paraId="5F85215C" w14:textId="77777777" w:rsidR="004429AA" w:rsidRDefault="00FF18A5">
            <w:pPr>
              <w:pStyle w:val="NoSpacing"/>
              <w:rPr>
                <w:i/>
                <w:iCs/>
                <w:sz w:val="20"/>
                <w:szCs w:val="20"/>
              </w:rPr>
            </w:pPr>
            <w:r>
              <w:rPr>
                <w:sz w:val="20"/>
                <w:szCs w:val="20"/>
              </w:rPr>
              <w:t xml:space="preserve">Issue#1: </w:t>
            </w:r>
            <w:r>
              <w:rPr>
                <w:i/>
                <w:iCs/>
                <w:sz w:val="20"/>
                <w:szCs w:val="20"/>
              </w:rPr>
              <w:t>If after this,</w:t>
            </w:r>
            <w:r>
              <w:rPr>
                <w:sz w:val="20"/>
                <w:szCs w:val="20"/>
              </w:rPr>
              <w:t xml:space="preserve"> </w:t>
            </w:r>
            <w:r>
              <w:rPr>
                <w:i/>
                <w:iCs/>
                <w:sz w:val="20"/>
                <w:szCs w:val="20"/>
              </w:rPr>
              <w:t xml:space="preserve">the change in the TA of one </w:t>
            </w:r>
            <w:proofErr w:type="gramStart"/>
            <w:r>
              <w:rPr>
                <w:i/>
                <w:iCs/>
                <w:sz w:val="20"/>
                <w:szCs w:val="20"/>
              </w:rPr>
              <w:t>particular UE</w:t>
            </w:r>
            <w:proofErr w:type="gramEnd"/>
            <w:r>
              <w:rPr>
                <w:i/>
                <w:iCs/>
                <w:sz w:val="20"/>
                <w:szCs w:val="20"/>
              </w:rPr>
              <w:t xml:space="preserve"> is large and its scheduled UL transmission time is changed significantly, it’s UL transmissions may no longer be orthogonal to those of other UEs as originally scheduled.</w:t>
            </w:r>
          </w:p>
          <w:p w14:paraId="115DB385" w14:textId="77777777" w:rsidR="004429AA" w:rsidRDefault="00FF18A5">
            <w:pPr>
              <w:pStyle w:val="NoSpacing"/>
            </w:pPr>
            <w:r>
              <w:t xml:space="preserve">Although we don’t see this as an issue if </w:t>
            </w:r>
            <w:proofErr w:type="spellStart"/>
            <w:r>
              <w:t>eNB</w:t>
            </w:r>
            <w:proofErr w:type="spellEnd"/>
            <w:r>
              <w:t xml:space="preserve"> and UE have a common understanding on when the new TAC is applied, but we are open to changing our opinion. Perhaps, the problem could be clarified with an illustration. </w:t>
            </w:r>
          </w:p>
          <w:p w14:paraId="52BCBAC6" w14:textId="77777777" w:rsidR="004429AA" w:rsidRDefault="004429AA">
            <w:pPr>
              <w:pStyle w:val="NoSpacing"/>
              <w:rPr>
                <w:sz w:val="20"/>
                <w:szCs w:val="20"/>
              </w:rPr>
            </w:pPr>
          </w:p>
          <w:p w14:paraId="2D562662" w14:textId="77777777" w:rsidR="004429AA" w:rsidRDefault="00FF18A5">
            <w:pPr>
              <w:pStyle w:val="NoSpacing"/>
              <w:rPr>
                <w:i/>
                <w:iCs/>
                <w:sz w:val="20"/>
                <w:szCs w:val="20"/>
              </w:rPr>
            </w:pPr>
            <w:r>
              <w:rPr>
                <w:sz w:val="20"/>
                <w:szCs w:val="20"/>
              </w:rPr>
              <w:t>Issue#2: “</w:t>
            </w:r>
            <w:r>
              <w:rPr>
                <w:i/>
                <w:iCs/>
                <w:sz w:val="20"/>
                <w:szCs w:val="20"/>
              </w:rPr>
              <w:t>The UE may have already done physical channel processing on one timing assumption based on the previous TA and then suddenly has to re-do the physical channel processing when the TA changes.”</w:t>
            </w:r>
          </w:p>
          <w:p w14:paraId="5D0B3905" w14:textId="77777777" w:rsidR="004429AA" w:rsidRDefault="00FF18A5">
            <w:pPr>
              <w:pStyle w:val="NoSpacing"/>
              <w:rPr>
                <w:lang w:eastAsia="zh-CN"/>
              </w:rPr>
            </w:pPr>
            <w:r>
              <w:rPr>
                <w:lang w:eastAsia="zh-CN"/>
              </w:rPr>
              <w:lastRenderedPageBreak/>
              <w:t xml:space="preserve">In the extreme case where the new TAC is received 12 </w:t>
            </w:r>
            <w:proofErr w:type="spellStart"/>
            <w:r>
              <w:rPr>
                <w:lang w:eastAsia="zh-CN"/>
              </w:rPr>
              <w:t>ms</w:t>
            </w:r>
            <w:proofErr w:type="spellEnd"/>
            <w:r>
              <w:rPr>
                <w:lang w:eastAsia="zh-CN"/>
              </w:rPr>
              <w:t xml:space="preserve"> before the </w:t>
            </w:r>
            <w:proofErr w:type="spellStart"/>
            <w:r>
              <w:rPr>
                <w:lang w:eastAsia="zh-CN"/>
              </w:rPr>
              <w:t>schedul</w:t>
            </w:r>
            <w:r>
              <w:rPr>
                <w:rFonts w:hint="eastAsia"/>
                <w:lang w:eastAsia="zh-CN"/>
              </w:rPr>
              <w:t>t</w:t>
            </w:r>
            <w:r>
              <w:rPr>
                <w:lang w:eastAsia="zh-CN"/>
              </w:rPr>
              <w:t>ed</w:t>
            </w:r>
            <w:proofErr w:type="spellEnd"/>
            <w:r>
              <w:rPr>
                <w:lang w:eastAsia="zh-CN"/>
              </w:rPr>
              <w:t xml:space="preserve"> uplink transmission, the UE will have 12 </w:t>
            </w:r>
            <w:proofErr w:type="spellStart"/>
            <w:r>
              <w:rPr>
                <w:lang w:eastAsia="zh-CN"/>
              </w:rPr>
              <w:t>ms</w:t>
            </w:r>
            <w:proofErr w:type="spellEnd"/>
            <w:r>
              <w:rPr>
                <w:lang w:eastAsia="zh-CN"/>
              </w:rPr>
              <w:t xml:space="preserve"> to prepare to apply the new TAC. If the new TAC is received &lt; 12 </w:t>
            </w:r>
            <w:proofErr w:type="spellStart"/>
            <w:r>
              <w:rPr>
                <w:lang w:eastAsia="zh-CN"/>
              </w:rPr>
              <w:t>ms</w:t>
            </w:r>
            <w:proofErr w:type="spellEnd"/>
            <w:r>
              <w:rPr>
                <w:lang w:eastAsia="zh-CN"/>
              </w:rPr>
              <w:t xml:space="preserve"> before scheduled uplink transmission, the UE will be using the old TA anyways. In short, the UE will be able to avail the 12 </w:t>
            </w:r>
            <w:proofErr w:type="spellStart"/>
            <w:r>
              <w:rPr>
                <w:lang w:eastAsia="zh-CN"/>
              </w:rPr>
              <w:t>ms</w:t>
            </w:r>
            <w:proofErr w:type="spellEnd"/>
            <w:r>
              <w:rPr>
                <w:lang w:eastAsia="zh-CN"/>
              </w:rPr>
              <w:t xml:space="preserve"> legacy delay allowed even if </w:t>
            </w:r>
            <w:proofErr w:type="spellStart"/>
            <w:r>
              <w:rPr>
                <w:lang w:eastAsia="zh-CN"/>
              </w:rPr>
              <w:t>Koffset</w:t>
            </w:r>
            <w:proofErr w:type="spellEnd"/>
            <w:r>
              <w:rPr>
                <w:lang w:eastAsia="zh-CN"/>
              </w:rPr>
              <w:t xml:space="preserve"> is removed. </w:t>
            </w:r>
          </w:p>
        </w:tc>
      </w:tr>
      <w:tr w:rsidR="004429AA" w14:paraId="22B2C89B" w14:textId="77777777">
        <w:tc>
          <w:tcPr>
            <w:tcW w:w="1838" w:type="dxa"/>
          </w:tcPr>
          <w:p w14:paraId="51EDB1FD" w14:textId="77777777" w:rsidR="004429AA" w:rsidRDefault="00FF18A5">
            <w:pPr>
              <w:jc w:val="center"/>
              <w:rPr>
                <w:lang w:val="en-US"/>
              </w:rPr>
            </w:pPr>
            <w:r>
              <w:rPr>
                <w:lang w:val="en-US"/>
              </w:rPr>
              <w:lastRenderedPageBreak/>
              <w:t>Qualcomm</w:t>
            </w:r>
          </w:p>
        </w:tc>
        <w:tc>
          <w:tcPr>
            <w:tcW w:w="1985" w:type="dxa"/>
          </w:tcPr>
          <w:p w14:paraId="26D2067C" w14:textId="77777777" w:rsidR="004429AA" w:rsidRDefault="00FF18A5">
            <w:pPr>
              <w:jc w:val="center"/>
              <w:rPr>
                <w:lang w:val="en-US"/>
              </w:rPr>
            </w:pPr>
            <w:r>
              <w:rPr>
                <w:lang w:val="en-US"/>
              </w:rPr>
              <w:t>The +</w:t>
            </w:r>
            <w:proofErr w:type="spellStart"/>
            <w:r>
              <w:rPr>
                <w:lang w:val="en-US"/>
              </w:rPr>
              <w:t>Koffset</w:t>
            </w:r>
            <w:proofErr w:type="spellEnd"/>
            <w:r>
              <w:rPr>
                <w:lang w:val="en-US"/>
              </w:rPr>
              <w:t xml:space="preserve"> should be reverted</w:t>
            </w:r>
          </w:p>
        </w:tc>
        <w:tc>
          <w:tcPr>
            <w:tcW w:w="5193" w:type="dxa"/>
          </w:tcPr>
          <w:p w14:paraId="624F9923" w14:textId="77777777" w:rsidR="004429AA" w:rsidRDefault="004429AA">
            <w:pPr>
              <w:rPr>
                <w:rFonts w:eastAsia="DengXian"/>
                <w:lang w:val="en-US" w:eastAsia="zh-CN"/>
              </w:rPr>
            </w:pPr>
          </w:p>
        </w:tc>
      </w:tr>
      <w:tr w:rsidR="004429AA" w14:paraId="7997D5D5" w14:textId="77777777">
        <w:tc>
          <w:tcPr>
            <w:tcW w:w="1838" w:type="dxa"/>
          </w:tcPr>
          <w:p w14:paraId="3FC6A392"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427DF9E5" w14:textId="77777777" w:rsidR="004429AA" w:rsidRDefault="00FF18A5">
            <w:pPr>
              <w:jc w:val="center"/>
              <w:rPr>
                <w:rFonts w:eastAsia="SimSun"/>
                <w:lang w:val="en-US" w:eastAsia="zh-CN"/>
              </w:rPr>
            </w:pPr>
            <w:r>
              <w:rPr>
                <w:rFonts w:eastAsia="SimSun" w:hint="eastAsia"/>
                <w:lang w:val="en-US" w:eastAsia="zh-CN"/>
              </w:rPr>
              <w:t>Yes</w:t>
            </w:r>
          </w:p>
        </w:tc>
        <w:tc>
          <w:tcPr>
            <w:tcW w:w="5193" w:type="dxa"/>
          </w:tcPr>
          <w:p w14:paraId="75E8A892" w14:textId="77777777" w:rsidR="004429AA" w:rsidRDefault="00FF18A5">
            <w:pPr>
              <w:rPr>
                <w:rFonts w:eastAsia="SimSun"/>
                <w:lang w:val="en-US" w:eastAsia="zh-CN"/>
              </w:rPr>
            </w:pPr>
            <w:r>
              <w:rPr>
                <w:rFonts w:eastAsia="SimSun" w:hint="eastAsia"/>
                <w:lang w:val="en-US" w:eastAsia="zh-CN"/>
              </w:rPr>
              <w:t xml:space="preserve">The intention of </w:t>
            </w:r>
            <w:proofErr w:type="spellStart"/>
            <w:r>
              <w:rPr>
                <w:rFonts w:eastAsia="SimSun" w:hint="eastAsia"/>
                <w:lang w:val="en-US" w:eastAsia="zh-CN"/>
              </w:rPr>
              <w:t>Koffset</w:t>
            </w:r>
            <w:proofErr w:type="spellEnd"/>
            <w:r>
              <w:rPr>
                <w:rFonts w:eastAsia="SimSun" w:hint="eastAsia"/>
                <w:lang w:val="en-US" w:eastAsia="zh-CN"/>
              </w:rPr>
              <w:t xml:space="preserve"> is mainly to handle the large TA. As the timing of TAC adjustment has already been determined by receiving time, there is no need to additionally introduce </w:t>
            </w:r>
            <w:proofErr w:type="spellStart"/>
            <w:r>
              <w:rPr>
                <w:rFonts w:eastAsia="SimSun" w:hint="eastAsia"/>
                <w:lang w:val="en-US" w:eastAsia="zh-CN"/>
              </w:rPr>
              <w:t>Koffset</w:t>
            </w:r>
            <w:proofErr w:type="spellEnd"/>
            <w:r>
              <w:rPr>
                <w:rFonts w:eastAsia="SimSun" w:hint="eastAsia"/>
                <w:lang w:val="en-US" w:eastAsia="zh-CN"/>
              </w:rPr>
              <w:t>.</w:t>
            </w:r>
          </w:p>
        </w:tc>
      </w:tr>
      <w:tr w:rsidR="00FF18A5" w14:paraId="686CD7A8" w14:textId="77777777">
        <w:tc>
          <w:tcPr>
            <w:tcW w:w="1838" w:type="dxa"/>
          </w:tcPr>
          <w:p w14:paraId="708C954A" w14:textId="7EB48EBA" w:rsidR="00FF18A5" w:rsidRDefault="00FF18A5">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5C483191" w14:textId="4EF7482C" w:rsidR="00FF18A5" w:rsidRDefault="00957850">
            <w:pPr>
              <w:jc w:val="center"/>
              <w:rPr>
                <w:rFonts w:eastAsia="SimSun"/>
                <w:lang w:val="en-US" w:eastAsia="zh-CN"/>
              </w:rPr>
            </w:pPr>
            <w:r>
              <w:rPr>
                <w:rFonts w:eastAsia="SimSun" w:hint="eastAsia"/>
                <w:lang w:val="en-US" w:eastAsia="zh-CN"/>
              </w:rPr>
              <w:t>N</w:t>
            </w:r>
            <w:r>
              <w:rPr>
                <w:rFonts w:eastAsia="SimSun"/>
                <w:lang w:val="en-US" w:eastAsia="zh-CN"/>
              </w:rPr>
              <w:t>o</w:t>
            </w:r>
          </w:p>
        </w:tc>
        <w:tc>
          <w:tcPr>
            <w:tcW w:w="5193" w:type="dxa"/>
          </w:tcPr>
          <w:p w14:paraId="58A260EA" w14:textId="3F702954" w:rsidR="00FF18A5" w:rsidRPr="00957850" w:rsidRDefault="00957850">
            <w:r>
              <w:t>UE should apply the new TA on the “</w:t>
            </w:r>
            <w:r>
              <w:rPr>
                <w:i/>
                <w:iCs/>
              </w:rPr>
              <w:t xml:space="preserve">first available NB-IoT </w:t>
            </w:r>
            <w:r w:rsidRPr="00957850">
              <w:rPr>
                <w:i/>
                <w:iCs/>
                <w:highlight w:val="yellow"/>
              </w:rPr>
              <w:t>uplink</w:t>
            </w:r>
            <w:r>
              <w:rPr>
                <w:i/>
                <w:iCs/>
              </w:rPr>
              <w:t xml:space="preserve"> slot”. </w:t>
            </w:r>
            <w:r w:rsidRPr="00957850">
              <w:t xml:space="preserve">Hence, the </w:t>
            </w:r>
            <w:proofErr w:type="spellStart"/>
            <w:r w:rsidRPr="00957850">
              <w:t>K_offset</w:t>
            </w:r>
            <w:proofErr w:type="spellEnd"/>
            <w:r w:rsidRPr="00957850">
              <w:t xml:space="preserve"> is needed considering </w:t>
            </w:r>
            <w:r w:rsidRPr="00957850">
              <w:rPr>
                <w:rFonts w:eastAsia="SimSun" w:hint="eastAsia"/>
                <w:lang w:val="en-US" w:eastAsia="zh-CN"/>
              </w:rPr>
              <w:t>the large TA</w:t>
            </w:r>
            <w:r w:rsidRPr="00957850">
              <w:rPr>
                <w:rFonts w:eastAsia="SimSun"/>
                <w:lang w:val="en-US" w:eastAsia="zh-CN"/>
              </w:rPr>
              <w:t xml:space="preserve"> that UE needs to handle.</w:t>
            </w:r>
          </w:p>
        </w:tc>
      </w:tr>
      <w:tr w:rsidR="003172F4" w14:paraId="601050BA" w14:textId="77777777">
        <w:tc>
          <w:tcPr>
            <w:tcW w:w="1838" w:type="dxa"/>
          </w:tcPr>
          <w:p w14:paraId="1E1D8892" w14:textId="69D31B74" w:rsidR="003172F4" w:rsidRDefault="003172F4" w:rsidP="003172F4">
            <w:pPr>
              <w:jc w:val="center"/>
              <w:rPr>
                <w:rFonts w:eastAsia="SimSun"/>
                <w:lang w:val="en-US" w:eastAsia="zh-CN"/>
              </w:rPr>
            </w:pPr>
            <w:r>
              <w:rPr>
                <w:rFonts w:eastAsia="DengXian" w:hint="eastAsia"/>
                <w:lang w:val="en-US" w:eastAsia="zh-CN"/>
              </w:rPr>
              <w:t>O</w:t>
            </w:r>
            <w:r>
              <w:rPr>
                <w:rFonts w:eastAsia="DengXian"/>
                <w:lang w:val="en-US" w:eastAsia="zh-CN"/>
              </w:rPr>
              <w:t>PPO</w:t>
            </w:r>
          </w:p>
        </w:tc>
        <w:tc>
          <w:tcPr>
            <w:tcW w:w="1985" w:type="dxa"/>
          </w:tcPr>
          <w:p w14:paraId="6E0D00C9" w14:textId="62D1207C" w:rsidR="003172F4" w:rsidRDefault="003172F4" w:rsidP="003172F4">
            <w:pPr>
              <w:jc w:val="center"/>
              <w:rPr>
                <w:rFonts w:eastAsia="SimSun"/>
                <w:lang w:val="en-US" w:eastAsia="zh-CN"/>
              </w:rPr>
            </w:pPr>
            <w:r>
              <w:rPr>
                <w:rFonts w:eastAsia="DengXian" w:hint="eastAsia"/>
                <w:lang w:val="en-US" w:eastAsia="zh-CN"/>
              </w:rPr>
              <w:t>Y</w:t>
            </w:r>
            <w:r>
              <w:rPr>
                <w:rFonts w:eastAsia="DengXian"/>
                <w:lang w:val="en-US" w:eastAsia="zh-CN"/>
              </w:rPr>
              <w:t>es</w:t>
            </w:r>
          </w:p>
        </w:tc>
        <w:tc>
          <w:tcPr>
            <w:tcW w:w="5193" w:type="dxa"/>
          </w:tcPr>
          <w:p w14:paraId="03E41543" w14:textId="0BD81735" w:rsidR="003172F4" w:rsidRDefault="003172F4" w:rsidP="003172F4">
            <w:r>
              <w:rPr>
                <w:rFonts w:eastAsia="DengXian"/>
                <w:lang w:val="en-US" w:eastAsia="zh-CN"/>
              </w:rPr>
              <w:t xml:space="preserve">Sorry that we </w:t>
            </w:r>
            <w:r w:rsidRPr="00E033E3">
              <w:rPr>
                <w:rFonts w:eastAsia="DengXian"/>
                <w:lang w:val="en-US" w:eastAsia="zh-CN"/>
              </w:rPr>
              <w:t>did not explain clearly</w:t>
            </w:r>
            <w:r>
              <w:rPr>
                <w:rFonts w:eastAsia="DengXian"/>
                <w:lang w:val="en-US" w:eastAsia="zh-CN"/>
              </w:rPr>
              <w:t xml:space="preserve"> in t</w:t>
            </w:r>
            <w:r w:rsidRPr="00E033E3">
              <w:rPr>
                <w:rFonts w:eastAsia="DengXian"/>
                <w:lang w:val="en-US" w:eastAsia="zh-CN"/>
              </w:rPr>
              <w:t>he first round of discussion</w:t>
            </w:r>
            <w:r>
              <w:rPr>
                <w:rFonts w:eastAsia="DengXian"/>
                <w:lang w:val="en-US" w:eastAsia="zh-CN"/>
              </w:rPr>
              <w:t xml:space="preserve">. We preferred to </w:t>
            </w:r>
            <w:r>
              <w:rPr>
                <w:rFonts w:eastAsia="SimSun" w:hint="eastAsia"/>
                <w:lang w:val="en-US" w:eastAsia="zh-CN"/>
              </w:rPr>
              <w:t xml:space="preserve">remove </w:t>
            </w:r>
            <w:proofErr w:type="spellStart"/>
            <w:r>
              <w:rPr>
                <w:rFonts w:eastAsia="SimSun" w:hint="eastAsia"/>
                <w:lang w:val="en-US" w:eastAsia="zh-CN"/>
              </w:rPr>
              <w:t>Koffset</w:t>
            </w:r>
            <w:proofErr w:type="spellEnd"/>
            <w:r>
              <w:rPr>
                <w:rFonts w:eastAsia="SimSun"/>
                <w:lang w:val="en-US" w:eastAsia="zh-CN"/>
              </w:rPr>
              <w:t xml:space="preserve"> as </w:t>
            </w:r>
            <w:r w:rsidRPr="00E033E3">
              <w:rPr>
                <w:rFonts w:eastAsia="SimSun"/>
                <w:lang w:val="en-US" w:eastAsia="zh-CN"/>
              </w:rPr>
              <w:t xml:space="preserve">the corresponding adjustment </w:t>
            </w:r>
            <w:r>
              <w:rPr>
                <w:rFonts w:eastAsia="SimSun"/>
                <w:lang w:val="en-US" w:eastAsia="zh-CN"/>
              </w:rPr>
              <w:t>in the current spec ‘</w:t>
            </w:r>
            <w:r>
              <w:rPr>
                <w:i/>
                <w:iCs/>
              </w:rPr>
              <w:t>the corresponding adjustment of the uplink transmission timing shall apply from the first available NB-IoT uplink slot following the end of n+12+</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Pr>
                <w:i/>
                <w:iCs/>
              </w:rPr>
              <w:t xml:space="preserve"> </w:t>
            </w:r>
            <w:r w:rsidRPr="00E033E3">
              <w:rPr>
                <w:i/>
                <w:iCs/>
                <w:highlight w:val="yellow"/>
              </w:rPr>
              <w:t>DL subframe</w:t>
            </w:r>
            <w:r>
              <w:rPr>
                <w:rFonts w:eastAsia="SimSun"/>
                <w:lang w:val="en-US" w:eastAsia="zh-CN"/>
              </w:rPr>
              <w:t>’</w:t>
            </w:r>
            <w:r>
              <w:rPr>
                <w:lang w:eastAsia="zh-CN"/>
              </w:rPr>
              <w:t xml:space="preserve"> is based on the DL subframe.</w:t>
            </w:r>
          </w:p>
        </w:tc>
      </w:tr>
      <w:tr w:rsidR="00195DCA" w14:paraId="444B66C2" w14:textId="77777777">
        <w:tc>
          <w:tcPr>
            <w:tcW w:w="1838" w:type="dxa"/>
          </w:tcPr>
          <w:p w14:paraId="7E070B2A" w14:textId="048B70AC" w:rsidR="00195DCA" w:rsidRDefault="00195DCA" w:rsidP="003172F4">
            <w:pPr>
              <w:jc w:val="center"/>
              <w:rPr>
                <w:rFonts w:eastAsia="DengXian"/>
                <w:lang w:val="en-US" w:eastAsia="zh-CN"/>
              </w:rPr>
            </w:pPr>
            <w:r>
              <w:rPr>
                <w:rFonts w:eastAsia="DengXian"/>
                <w:lang w:val="en-US" w:eastAsia="zh-CN"/>
              </w:rPr>
              <w:t>Nokia, NSB</w:t>
            </w:r>
          </w:p>
        </w:tc>
        <w:tc>
          <w:tcPr>
            <w:tcW w:w="1985" w:type="dxa"/>
          </w:tcPr>
          <w:p w14:paraId="6F4436AE" w14:textId="77777777" w:rsidR="00195DCA" w:rsidRDefault="00195DCA" w:rsidP="003172F4">
            <w:pPr>
              <w:jc w:val="center"/>
              <w:rPr>
                <w:rFonts w:eastAsia="DengXian"/>
                <w:lang w:val="en-US" w:eastAsia="zh-CN"/>
              </w:rPr>
            </w:pPr>
          </w:p>
        </w:tc>
        <w:tc>
          <w:tcPr>
            <w:tcW w:w="5193" w:type="dxa"/>
          </w:tcPr>
          <w:p w14:paraId="26F29BB0" w14:textId="3907AB85" w:rsidR="00195DCA" w:rsidRDefault="0071499E" w:rsidP="003172F4">
            <w:pPr>
              <w:rPr>
                <w:rFonts w:eastAsia="DengXian"/>
                <w:lang w:val="en-US" w:eastAsia="zh-CN"/>
              </w:rPr>
            </w:pPr>
            <w:r>
              <w:rPr>
                <w:lang w:val="en-US"/>
              </w:rPr>
              <w:t>The</w:t>
            </w:r>
            <w:r w:rsidR="00FA0C0B">
              <w:rPr>
                <w:lang w:val="en-US"/>
              </w:rPr>
              <w:t xml:space="preserve"> +</w:t>
            </w:r>
            <w:proofErr w:type="spellStart"/>
            <w:r w:rsidR="00FA0C0B">
              <w:rPr>
                <w:lang w:val="en-US"/>
              </w:rPr>
              <w:t>Koffset</w:t>
            </w:r>
            <w:proofErr w:type="spellEnd"/>
            <w:r w:rsidR="00FA0C0B">
              <w:rPr>
                <w:lang w:val="en-US"/>
              </w:rPr>
              <w:t xml:space="preserve"> can be removed</w:t>
            </w:r>
          </w:p>
        </w:tc>
      </w:tr>
      <w:tr w:rsidR="00976B43" w14:paraId="4823A347" w14:textId="77777777">
        <w:tc>
          <w:tcPr>
            <w:tcW w:w="1838" w:type="dxa"/>
          </w:tcPr>
          <w:p w14:paraId="1A11033F" w14:textId="535E26C1" w:rsidR="00976B43" w:rsidRDefault="00976B43" w:rsidP="00976B43">
            <w:pPr>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985" w:type="dxa"/>
          </w:tcPr>
          <w:p w14:paraId="19B65058" w14:textId="5E01A7E2" w:rsidR="00976B43" w:rsidRDefault="00976B43" w:rsidP="00976B43">
            <w:pPr>
              <w:jc w:val="center"/>
              <w:rPr>
                <w:rFonts w:eastAsia="DengXian"/>
                <w:lang w:val="en-US" w:eastAsia="zh-CN"/>
              </w:rPr>
            </w:pPr>
            <w:r>
              <w:rPr>
                <w:rFonts w:eastAsia="DengXian"/>
                <w:lang w:val="en-US" w:eastAsia="zh-CN"/>
              </w:rPr>
              <w:t>No</w:t>
            </w:r>
          </w:p>
        </w:tc>
        <w:tc>
          <w:tcPr>
            <w:tcW w:w="5193" w:type="dxa"/>
          </w:tcPr>
          <w:p w14:paraId="02350C40" w14:textId="009266EA" w:rsidR="00976B43" w:rsidRDefault="00976B43" w:rsidP="00976B43">
            <w:pPr>
              <w:rPr>
                <w:lang w:val="en-US"/>
              </w:rPr>
            </w:pPr>
            <w:r>
              <w:rPr>
                <w:rFonts w:eastAsia="DengXian"/>
                <w:lang w:val="en-US" w:eastAsia="zh-CN"/>
              </w:rPr>
              <w:t>As an answer to the specific question from FL, we are very hesitant to revert agreements that the spec editor has already implemented in Rel-17 specifications.</w:t>
            </w:r>
          </w:p>
        </w:tc>
      </w:tr>
      <w:tr w:rsidR="008D1802" w14:paraId="2DE376C7" w14:textId="77777777">
        <w:tc>
          <w:tcPr>
            <w:tcW w:w="1838" w:type="dxa"/>
          </w:tcPr>
          <w:p w14:paraId="395EE219" w14:textId="14894CF8" w:rsidR="008D1802" w:rsidRDefault="00E65147" w:rsidP="00976B43">
            <w:pPr>
              <w:jc w:val="center"/>
              <w:rPr>
                <w:rFonts w:eastAsia="DengXian"/>
                <w:lang w:val="en-US" w:eastAsia="zh-CN"/>
              </w:rPr>
            </w:pPr>
            <w:r>
              <w:rPr>
                <w:rFonts w:eastAsia="DengXian"/>
                <w:lang w:val="en-US" w:eastAsia="zh-CN"/>
              </w:rPr>
              <w:t>SONY</w:t>
            </w:r>
          </w:p>
        </w:tc>
        <w:tc>
          <w:tcPr>
            <w:tcW w:w="1985" w:type="dxa"/>
          </w:tcPr>
          <w:p w14:paraId="0814AEF2" w14:textId="147B6A1B" w:rsidR="008D1802" w:rsidRDefault="008D1802" w:rsidP="00976B43">
            <w:pPr>
              <w:jc w:val="center"/>
              <w:rPr>
                <w:rFonts w:eastAsia="DengXian"/>
                <w:lang w:val="en-US" w:eastAsia="zh-CN"/>
              </w:rPr>
            </w:pPr>
            <w:r>
              <w:rPr>
                <w:rFonts w:eastAsia="DengXian"/>
                <w:lang w:val="en-US" w:eastAsia="zh-CN"/>
              </w:rPr>
              <w:t>No</w:t>
            </w:r>
          </w:p>
        </w:tc>
        <w:tc>
          <w:tcPr>
            <w:tcW w:w="5193" w:type="dxa"/>
          </w:tcPr>
          <w:p w14:paraId="1C882440" w14:textId="53197460" w:rsidR="008D1802" w:rsidRDefault="008D1802" w:rsidP="00976B43">
            <w:pPr>
              <w:rPr>
                <w:rFonts w:eastAsia="DengXian"/>
                <w:lang w:val="en-US" w:eastAsia="zh-CN"/>
              </w:rPr>
            </w:pPr>
            <w:r>
              <w:rPr>
                <w:rFonts w:eastAsia="DengXian"/>
                <w:lang w:val="en-US" w:eastAsia="zh-CN"/>
              </w:rPr>
              <w:t xml:space="preserve">We would prefer to not revert agreements. </w:t>
            </w:r>
            <w:r w:rsidR="008471D8">
              <w:rPr>
                <w:rFonts w:eastAsia="DengXian"/>
                <w:lang w:val="en-US" w:eastAsia="zh-CN"/>
              </w:rPr>
              <w:t>Our preference is that the UE should not have to re-process / re-time PUSCH transmissions that are already “ready to go”.</w:t>
            </w:r>
          </w:p>
        </w:tc>
      </w:tr>
    </w:tbl>
    <w:p w14:paraId="50F342B1" w14:textId="77777777" w:rsidR="004429AA" w:rsidRDefault="004429AA">
      <w:pPr>
        <w:pStyle w:val="NoSpacing"/>
        <w:rPr>
          <w:sz w:val="20"/>
          <w:szCs w:val="20"/>
        </w:rPr>
      </w:pPr>
    </w:p>
    <w:p w14:paraId="18601502" w14:textId="1D612B1A" w:rsidR="001B5320" w:rsidRDefault="001B5320" w:rsidP="001B5320">
      <w:pPr>
        <w:pStyle w:val="Heading4"/>
      </w:pPr>
      <w:r>
        <w:t>THIRD ROUND Discussion on TA Command Activation Timing Relationship</w:t>
      </w:r>
    </w:p>
    <w:p w14:paraId="1F5252F3" w14:textId="453C14AE" w:rsidR="004429AA" w:rsidRDefault="00D54287">
      <w:pPr>
        <w:pStyle w:val="NoSpacing"/>
        <w:rPr>
          <w:sz w:val="20"/>
          <w:szCs w:val="20"/>
        </w:rPr>
      </w:pPr>
      <w:r>
        <w:rPr>
          <w:sz w:val="20"/>
          <w:szCs w:val="20"/>
        </w:rPr>
        <w:t>O</w:t>
      </w:r>
      <w:r w:rsidR="00292DAD">
        <w:rPr>
          <w:sz w:val="20"/>
          <w:szCs w:val="20"/>
        </w:rPr>
        <w:t>f the 8 responding companies, 5</w:t>
      </w:r>
      <w:r w:rsidR="001A4968">
        <w:rPr>
          <w:sz w:val="20"/>
          <w:szCs w:val="20"/>
        </w:rPr>
        <w:t xml:space="preserve"> </w:t>
      </w:r>
      <w:r w:rsidR="00906CBC">
        <w:rPr>
          <w:sz w:val="20"/>
          <w:szCs w:val="20"/>
        </w:rPr>
        <w:t>(Ericsson, QC, ZTE, OPPO, Nokia</w:t>
      </w:r>
      <w:r w:rsidR="000A1252">
        <w:rPr>
          <w:sz w:val="20"/>
          <w:szCs w:val="20"/>
        </w:rPr>
        <w:t xml:space="preserve">) </w:t>
      </w:r>
      <w:r w:rsidR="001A4968">
        <w:rPr>
          <w:sz w:val="20"/>
          <w:szCs w:val="20"/>
        </w:rPr>
        <w:t xml:space="preserve">express the view that the agreements should be revised whilst </w:t>
      </w:r>
      <w:r w:rsidR="00E34E15">
        <w:rPr>
          <w:sz w:val="20"/>
          <w:szCs w:val="20"/>
        </w:rPr>
        <w:t xml:space="preserve">3 </w:t>
      </w:r>
      <w:r w:rsidR="000A1252">
        <w:rPr>
          <w:sz w:val="20"/>
          <w:szCs w:val="20"/>
        </w:rPr>
        <w:t xml:space="preserve">(MediaTek, Huawei, Sony) </w:t>
      </w:r>
      <w:r w:rsidR="00E34E15">
        <w:rPr>
          <w:sz w:val="20"/>
          <w:szCs w:val="20"/>
        </w:rPr>
        <w:t xml:space="preserve">express the contrary view. </w:t>
      </w:r>
      <w:r w:rsidR="001C4B46">
        <w:rPr>
          <w:sz w:val="20"/>
          <w:szCs w:val="20"/>
        </w:rPr>
        <w:t xml:space="preserve">It seems to the FL that the spec is not broken </w:t>
      </w:r>
      <w:r w:rsidR="00482FCE">
        <w:rPr>
          <w:sz w:val="20"/>
          <w:szCs w:val="20"/>
        </w:rPr>
        <w:t>currently. So</w:t>
      </w:r>
      <w:r w:rsidR="00631EC8">
        <w:rPr>
          <w:sz w:val="20"/>
          <w:szCs w:val="20"/>
        </w:rPr>
        <w:t>,</w:t>
      </w:r>
      <w:r w:rsidR="00482FCE">
        <w:rPr>
          <w:sz w:val="20"/>
          <w:szCs w:val="20"/>
        </w:rPr>
        <w:t xml:space="preserve"> if a consensus</w:t>
      </w:r>
      <w:r w:rsidR="00942E5B">
        <w:rPr>
          <w:sz w:val="20"/>
          <w:szCs w:val="20"/>
        </w:rPr>
        <w:t xml:space="preserve"> </w:t>
      </w:r>
      <w:r w:rsidR="00631EC8">
        <w:rPr>
          <w:sz w:val="20"/>
          <w:szCs w:val="20"/>
        </w:rPr>
        <w:t>is not reached to revert the agreements</w:t>
      </w:r>
      <w:r w:rsidR="00942E5B">
        <w:rPr>
          <w:sz w:val="20"/>
          <w:szCs w:val="20"/>
        </w:rPr>
        <w:t xml:space="preserve">, the </w:t>
      </w:r>
      <w:r w:rsidR="00A940D8">
        <w:rPr>
          <w:sz w:val="20"/>
          <w:szCs w:val="20"/>
        </w:rPr>
        <w:t xml:space="preserve">functionality </w:t>
      </w:r>
      <w:r w:rsidR="00942E5B">
        <w:rPr>
          <w:sz w:val="20"/>
          <w:szCs w:val="20"/>
        </w:rPr>
        <w:t xml:space="preserve">impact </w:t>
      </w:r>
      <w:r w:rsidR="00A940D8">
        <w:rPr>
          <w:sz w:val="20"/>
          <w:szCs w:val="20"/>
        </w:rPr>
        <w:t>on the system would</w:t>
      </w:r>
      <w:r w:rsidR="00942E5B">
        <w:rPr>
          <w:sz w:val="20"/>
          <w:szCs w:val="20"/>
        </w:rPr>
        <w:t xml:space="preserve"> </w:t>
      </w:r>
      <w:r w:rsidR="00631EC8">
        <w:rPr>
          <w:sz w:val="20"/>
          <w:szCs w:val="20"/>
        </w:rPr>
        <w:t>not be significant</w:t>
      </w:r>
      <w:r w:rsidR="00F52544">
        <w:rPr>
          <w:sz w:val="20"/>
          <w:szCs w:val="20"/>
        </w:rPr>
        <w:t xml:space="preserve"> especially because most UL transmissions after </w:t>
      </w:r>
      <w:r w:rsidR="001E243F">
        <w:rPr>
          <w:sz w:val="20"/>
          <w:szCs w:val="20"/>
        </w:rPr>
        <w:t xml:space="preserve">the </w:t>
      </w:r>
      <w:r w:rsidR="00990EC1">
        <w:rPr>
          <w:sz w:val="20"/>
          <w:szCs w:val="20"/>
        </w:rPr>
        <w:t xml:space="preserve">UE </w:t>
      </w:r>
      <w:r w:rsidR="001E243F">
        <w:rPr>
          <w:sz w:val="20"/>
          <w:szCs w:val="20"/>
        </w:rPr>
        <w:t>recep</w:t>
      </w:r>
      <w:r w:rsidR="00990EC1">
        <w:rPr>
          <w:sz w:val="20"/>
          <w:szCs w:val="20"/>
        </w:rPr>
        <w:t xml:space="preserve">tion of </w:t>
      </w:r>
      <w:r w:rsidR="00AF39A0">
        <w:rPr>
          <w:sz w:val="20"/>
          <w:szCs w:val="20"/>
        </w:rPr>
        <w:t xml:space="preserve">DL subframe n would be timing relationship enhanced by </w:t>
      </w:r>
      <w:proofErr w:type="spellStart"/>
      <w:r w:rsidR="00AF39A0">
        <w:rPr>
          <w:sz w:val="20"/>
          <w:szCs w:val="20"/>
        </w:rPr>
        <w:t>Koffset</w:t>
      </w:r>
      <w:proofErr w:type="spellEnd"/>
      <w:r w:rsidR="00AF39A0">
        <w:rPr>
          <w:sz w:val="20"/>
          <w:szCs w:val="20"/>
        </w:rPr>
        <w:t xml:space="preserve"> anyway</w:t>
      </w:r>
      <w:r w:rsidR="00942E5B">
        <w:rPr>
          <w:sz w:val="20"/>
          <w:szCs w:val="20"/>
        </w:rPr>
        <w:t>.</w:t>
      </w:r>
      <w:r w:rsidR="00B92AFC">
        <w:rPr>
          <w:sz w:val="20"/>
          <w:szCs w:val="20"/>
        </w:rPr>
        <w:t xml:space="preserve"> FL proposes to raise the issue of rev</w:t>
      </w:r>
      <w:r w:rsidR="00990EC1">
        <w:rPr>
          <w:sz w:val="20"/>
          <w:szCs w:val="20"/>
        </w:rPr>
        <w:t>is</w:t>
      </w:r>
      <w:r w:rsidR="00B92AFC">
        <w:rPr>
          <w:sz w:val="20"/>
          <w:szCs w:val="20"/>
        </w:rPr>
        <w:t>ing th</w:t>
      </w:r>
      <w:r w:rsidR="00DF3AD2">
        <w:rPr>
          <w:sz w:val="20"/>
          <w:szCs w:val="20"/>
        </w:rPr>
        <w:t xml:space="preserve">ese agreements at the next GTW and get </w:t>
      </w:r>
      <w:r w:rsidR="001D2B51">
        <w:rPr>
          <w:sz w:val="20"/>
          <w:szCs w:val="20"/>
        </w:rPr>
        <w:t>wider feedback from more companies.</w:t>
      </w:r>
      <w:r w:rsidR="0056038A">
        <w:rPr>
          <w:sz w:val="20"/>
          <w:szCs w:val="20"/>
        </w:rPr>
        <w:t xml:space="preserve"> If companies agree to revise the agreements, then a TP reverting +</w:t>
      </w:r>
      <w:proofErr w:type="spellStart"/>
      <w:r w:rsidR="0056038A">
        <w:rPr>
          <w:sz w:val="20"/>
          <w:szCs w:val="20"/>
        </w:rPr>
        <w:t>Koffset</w:t>
      </w:r>
      <w:proofErr w:type="spellEnd"/>
      <w:r w:rsidR="0056038A">
        <w:rPr>
          <w:sz w:val="20"/>
          <w:szCs w:val="20"/>
        </w:rPr>
        <w:t xml:space="preserve"> </w:t>
      </w:r>
      <w:r w:rsidR="009D4A12">
        <w:rPr>
          <w:sz w:val="20"/>
          <w:szCs w:val="20"/>
        </w:rPr>
        <w:t>can be agreed by email.</w:t>
      </w:r>
      <w:r w:rsidR="00283205">
        <w:rPr>
          <w:sz w:val="20"/>
          <w:szCs w:val="20"/>
        </w:rPr>
        <w:t xml:space="preserve"> Companies are respectfully asked to make their views known on the following proposal.</w:t>
      </w:r>
    </w:p>
    <w:p w14:paraId="6DF9606B" w14:textId="59114A7A" w:rsidR="009D4A12" w:rsidRDefault="009D4A12">
      <w:pPr>
        <w:pStyle w:val="NoSpacing"/>
        <w:rPr>
          <w:sz w:val="20"/>
          <w:szCs w:val="20"/>
        </w:rPr>
      </w:pPr>
    </w:p>
    <w:p w14:paraId="7BE892F8" w14:textId="79A42D4D" w:rsidR="009D4A12" w:rsidRDefault="009D4A12" w:rsidP="009D4A12">
      <w:r>
        <w:rPr>
          <w:highlight w:val="cyan"/>
        </w:rPr>
        <w:t>FL Proposal 4.3.4-3:</w:t>
      </w:r>
    </w:p>
    <w:p w14:paraId="0762FF4B" w14:textId="5385340C" w:rsidR="009D4A12" w:rsidRDefault="00182896">
      <w:pPr>
        <w:pStyle w:val="NoSpacing"/>
        <w:rPr>
          <w:sz w:val="20"/>
          <w:szCs w:val="20"/>
        </w:rPr>
      </w:pPr>
      <w:r>
        <w:rPr>
          <w:sz w:val="20"/>
          <w:szCs w:val="20"/>
        </w:rPr>
        <w:t>T</w:t>
      </w:r>
      <w:r w:rsidR="009D4A12">
        <w:rPr>
          <w:sz w:val="20"/>
          <w:szCs w:val="20"/>
        </w:rPr>
        <w:t xml:space="preserve">he following </w:t>
      </w:r>
      <w:r w:rsidR="00A24A98">
        <w:rPr>
          <w:sz w:val="20"/>
          <w:szCs w:val="20"/>
        </w:rPr>
        <w:t xml:space="preserve">RAN1 </w:t>
      </w:r>
      <w:r w:rsidR="009D4A12">
        <w:rPr>
          <w:sz w:val="20"/>
          <w:szCs w:val="20"/>
        </w:rPr>
        <w:t>agreements</w:t>
      </w:r>
      <w:r>
        <w:rPr>
          <w:sz w:val="20"/>
          <w:szCs w:val="20"/>
        </w:rPr>
        <w:t xml:space="preserve"> are no longer needed</w:t>
      </w:r>
      <w:r w:rsidR="00283205">
        <w:rPr>
          <w:sz w:val="20"/>
          <w:szCs w:val="20"/>
        </w:rPr>
        <w:t xml:space="preserve"> and so are suppressed</w:t>
      </w:r>
      <w:r w:rsidR="00A24A98">
        <w:rPr>
          <w:sz w:val="20"/>
          <w:szCs w:val="20"/>
        </w:rPr>
        <w:t>:</w:t>
      </w:r>
    </w:p>
    <w:p w14:paraId="2F851199" w14:textId="77777777" w:rsidR="00A24A98" w:rsidRDefault="00A24A98">
      <w:pPr>
        <w:pStyle w:val="NoSpacing"/>
        <w:rPr>
          <w:sz w:val="20"/>
          <w:szCs w:val="20"/>
        </w:rPr>
      </w:pPr>
    </w:p>
    <w:p w14:paraId="05EE32B5" w14:textId="77777777" w:rsidR="00A24A98" w:rsidRDefault="00A24A98" w:rsidP="00A24A98">
      <w:pPr>
        <w:rPr>
          <w:lang w:eastAsia="zh-CN"/>
        </w:rPr>
      </w:pPr>
      <w:r>
        <w:rPr>
          <w:highlight w:val="green"/>
          <w:lang w:eastAsia="zh-CN"/>
        </w:rPr>
        <w:t>Agreement:</w:t>
      </w:r>
    </w:p>
    <w:p w14:paraId="1E1BEF72" w14:textId="77777777" w:rsidR="00A24A98" w:rsidRDefault="00A24A98" w:rsidP="00A24A98">
      <w:pPr>
        <w:rPr>
          <w:lang w:eastAsia="zh-CN"/>
        </w:rPr>
      </w:pPr>
      <w:r>
        <w:rPr>
          <w:lang w:eastAsia="zh-CN"/>
        </w:rPr>
        <w:t xml:space="preserve">For NB-IoT, on receiving a timing advance command ending in DL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30BDA9E7" w14:textId="77777777" w:rsidR="00A24A98" w:rsidRDefault="00A24A98" w:rsidP="00A24A98">
      <w:pPr>
        <w:rPr>
          <w:lang w:eastAsia="zh-CN"/>
        </w:rPr>
      </w:pPr>
      <w:r>
        <w:rPr>
          <w:highlight w:val="green"/>
          <w:lang w:eastAsia="zh-CN"/>
        </w:rPr>
        <w:t>Agreement:</w:t>
      </w:r>
    </w:p>
    <w:p w14:paraId="772BD350" w14:textId="77777777" w:rsidR="00A24A98" w:rsidRDefault="00A24A98" w:rsidP="00A24A98">
      <w:pPr>
        <w:rPr>
          <w:lang w:eastAsia="zh-CN"/>
        </w:rPr>
      </w:pPr>
      <w:r>
        <w:rPr>
          <w:lang w:eastAsia="zh-CN"/>
        </w:rPr>
        <w:lastRenderedPageBreak/>
        <w:t xml:space="preserve">For </w:t>
      </w:r>
      <w:proofErr w:type="spellStart"/>
      <w:r>
        <w:rPr>
          <w:lang w:eastAsia="zh-CN"/>
        </w:rPr>
        <w:t>eMTC</w:t>
      </w:r>
      <w:proofErr w:type="spellEnd"/>
      <w:r>
        <w:rPr>
          <w:lang w:eastAsia="zh-CN"/>
        </w:rPr>
        <w:t xml:space="preserve">, on receiving a timing advance command ending in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tbl>
      <w:tblPr>
        <w:tblStyle w:val="TableGrid"/>
        <w:tblW w:w="0" w:type="auto"/>
        <w:tblLook w:val="04A0" w:firstRow="1" w:lastRow="0" w:firstColumn="1" w:lastColumn="0" w:noHBand="0" w:noVBand="1"/>
      </w:tblPr>
      <w:tblGrid>
        <w:gridCol w:w="1838"/>
        <w:gridCol w:w="1985"/>
        <w:gridCol w:w="5193"/>
      </w:tblGrid>
      <w:tr w:rsidR="00283205" w14:paraId="15155E8C" w14:textId="77777777" w:rsidTr="00842853">
        <w:tc>
          <w:tcPr>
            <w:tcW w:w="1838" w:type="dxa"/>
            <w:shd w:val="clear" w:color="auto" w:fill="D9D9D9" w:themeFill="background1" w:themeFillShade="D9"/>
          </w:tcPr>
          <w:p w14:paraId="382A90F1" w14:textId="77777777" w:rsidR="00283205" w:rsidRDefault="00283205" w:rsidP="00842853">
            <w:pPr>
              <w:jc w:val="center"/>
              <w:rPr>
                <w:lang w:val="en-US"/>
              </w:rPr>
            </w:pPr>
            <w:r>
              <w:rPr>
                <w:lang w:val="en-US"/>
              </w:rPr>
              <w:t>Company</w:t>
            </w:r>
          </w:p>
        </w:tc>
        <w:tc>
          <w:tcPr>
            <w:tcW w:w="1985" w:type="dxa"/>
            <w:shd w:val="clear" w:color="auto" w:fill="D9D9D9" w:themeFill="background1" w:themeFillShade="D9"/>
          </w:tcPr>
          <w:p w14:paraId="54074C8F" w14:textId="77777777" w:rsidR="00283205" w:rsidRDefault="00283205" w:rsidP="00842853">
            <w:pPr>
              <w:pStyle w:val="NoSpacing"/>
              <w:rPr>
                <w:sz w:val="20"/>
                <w:szCs w:val="20"/>
                <w:lang w:eastAsia="zh-CN"/>
              </w:rPr>
            </w:pPr>
            <w:r>
              <w:rPr>
                <w:sz w:val="20"/>
                <w:szCs w:val="20"/>
                <w:lang w:eastAsia="zh-CN"/>
              </w:rPr>
              <w:t>Option 1/ Option 2</w:t>
            </w:r>
          </w:p>
          <w:p w14:paraId="3710F014" w14:textId="77777777" w:rsidR="00283205" w:rsidRDefault="00283205" w:rsidP="00842853">
            <w:pPr>
              <w:pStyle w:val="NoSpacing"/>
              <w:rPr>
                <w:rFonts w:cs="Times"/>
                <w:sz w:val="20"/>
                <w:szCs w:val="20"/>
                <w:lang w:eastAsia="zh-CN"/>
              </w:rPr>
            </w:pPr>
            <w:r>
              <w:rPr>
                <w:rFonts w:cs="Times"/>
                <w:sz w:val="20"/>
                <w:szCs w:val="20"/>
                <w:highlight w:val="cyan"/>
                <w:lang w:eastAsia="zh-CN"/>
              </w:rPr>
              <w:t>FL Proposal 3.3.3-3:</w:t>
            </w:r>
            <w:r>
              <w:rPr>
                <w:rFonts w:cs="Times"/>
                <w:sz w:val="20"/>
                <w:szCs w:val="20"/>
                <w:lang w:eastAsia="zh-CN"/>
              </w:rPr>
              <w:t xml:space="preserve"> </w:t>
            </w:r>
          </w:p>
        </w:tc>
        <w:tc>
          <w:tcPr>
            <w:tcW w:w="5193" w:type="dxa"/>
            <w:shd w:val="clear" w:color="auto" w:fill="D9D9D9" w:themeFill="background1" w:themeFillShade="D9"/>
          </w:tcPr>
          <w:p w14:paraId="1FD6F8D9" w14:textId="77777777" w:rsidR="00283205" w:rsidRDefault="00283205" w:rsidP="00842853">
            <w:pPr>
              <w:jc w:val="center"/>
              <w:rPr>
                <w:lang w:val="en-US"/>
              </w:rPr>
            </w:pPr>
            <w:r>
              <w:rPr>
                <w:lang w:val="en-US"/>
              </w:rPr>
              <w:t>Comments and Proposal</w:t>
            </w:r>
          </w:p>
        </w:tc>
      </w:tr>
      <w:tr w:rsidR="00283205" w14:paraId="6ECD603F" w14:textId="77777777" w:rsidTr="00842853">
        <w:tc>
          <w:tcPr>
            <w:tcW w:w="1838" w:type="dxa"/>
          </w:tcPr>
          <w:p w14:paraId="6FD8DFCC" w14:textId="77777777" w:rsidR="00283205" w:rsidRDefault="00283205" w:rsidP="00842853">
            <w:pPr>
              <w:jc w:val="center"/>
              <w:rPr>
                <w:rFonts w:eastAsia="SimSun"/>
                <w:lang w:val="en-US" w:eastAsia="zh-CN"/>
              </w:rPr>
            </w:pPr>
          </w:p>
        </w:tc>
        <w:tc>
          <w:tcPr>
            <w:tcW w:w="1985" w:type="dxa"/>
          </w:tcPr>
          <w:p w14:paraId="6E0E8520" w14:textId="77777777" w:rsidR="00283205" w:rsidRDefault="00283205" w:rsidP="00842853">
            <w:pPr>
              <w:jc w:val="center"/>
              <w:rPr>
                <w:lang w:val="en-US"/>
              </w:rPr>
            </w:pPr>
          </w:p>
        </w:tc>
        <w:tc>
          <w:tcPr>
            <w:tcW w:w="5193" w:type="dxa"/>
          </w:tcPr>
          <w:p w14:paraId="3E160BBE" w14:textId="77777777" w:rsidR="00283205" w:rsidRDefault="00283205" w:rsidP="00842853">
            <w:pPr>
              <w:rPr>
                <w:lang w:val="en-US"/>
              </w:rPr>
            </w:pPr>
          </w:p>
        </w:tc>
      </w:tr>
      <w:tr w:rsidR="00283205" w14:paraId="693269C0" w14:textId="77777777" w:rsidTr="00842853">
        <w:tc>
          <w:tcPr>
            <w:tcW w:w="1838" w:type="dxa"/>
          </w:tcPr>
          <w:p w14:paraId="57F24420" w14:textId="77777777" w:rsidR="00283205" w:rsidRDefault="00283205" w:rsidP="00842853">
            <w:pPr>
              <w:jc w:val="center"/>
              <w:rPr>
                <w:rFonts w:eastAsia="SimSun"/>
                <w:lang w:val="en-US" w:eastAsia="zh-CN"/>
              </w:rPr>
            </w:pPr>
          </w:p>
        </w:tc>
        <w:tc>
          <w:tcPr>
            <w:tcW w:w="1985" w:type="dxa"/>
          </w:tcPr>
          <w:p w14:paraId="042C678E" w14:textId="77777777" w:rsidR="00283205" w:rsidRDefault="00283205" w:rsidP="00842853">
            <w:pPr>
              <w:jc w:val="center"/>
              <w:rPr>
                <w:lang w:val="en-US"/>
              </w:rPr>
            </w:pPr>
          </w:p>
        </w:tc>
        <w:tc>
          <w:tcPr>
            <w:tcW w:w="5193" w:type="dxa"/>
          </w:tcPr>
          <w:p w14:paraId="368D6397" w14:textId="77777777" w:rsidR="00283205" w:rsidRDefault="00283205" w:rsidP="00842853"/>
        </w:tc>
      </w:tr>
    </w:tbl>
    <w:p w14:paraId="31380136" w14:textId="31AAEBBD" w:rsidR="00B92AFC" w:rsidRDefault="00B92AFC">
      <w:pPr>
        <w:pStyle w:val="NoSpacing"/>
        <w:rPr>
          <w:sz w:val="20"/>
          <w:szCs w:val="20"/>
        </w:rPr>
      </w:pPr>
    </w:p>
    <w:p w14:paraId="05228715" w14:textId="6B187C1E" w:rsidR="00246029" w:rsidRDefault="00246029">
      <w:pPr>
        <w:pStyle w:val="NoSpacing"/>
        <w:rPr>
          <w:sz w:val="20"/>
          <w:szCs w:val="20"/>
        </w:rPr>
      </w:pPr>
      <w:r>
        <w:rPr>
          <w:sz w:val="20"/>
          <w:szCs w:val="20"/>
        </w:rPr>
        <w:t xml:space="preserve">In email discussions, many commenting companies suggested </w:t>
      </w:r>
      <w:r w:rsidR="002E2D04">
        <w:rPr>
          <w:sz w:val="20"/>
          <w:szCs w:val="20"/>
        </w:rPr>
        <w:t>to separate</w:t>
      </w:r>
      <w:r w:rsidR="008D3DC5">
        <w:rPr>
          <w:sz w:val="20"/>
          <w:szCs w:val="20"/>
        </w:rPr>
        <w:t xml:space="preserve"> the discussion of </w:t>
      </w:r>
      <w:proofErr w:type="spellStart"/>
      <w:r w:rsidR="008D3DC5">
        <w:rPr>
          <w:sz w:val="20"/>
          <w:szCs w:val="20"/>
        </w:rPr>
        <w:t>eMTC</w:t>
      </w:r>
      <w:proofErr w:type="spellEnd"/>
      <w:r w:rsidR="008D3DC5">
        <w:rPr>
          <w:sz w:val="20"/>
          <w:szCs w:val="20"/>
        </w:rPr>
        <w:t xml:space="preserve"> and</w:t>
      </w:r>
      <w:r w:rsidR="004719BF">
        <w:rPr>
          <w:sz w:val="20"/>
          <w:szCs w:val="20"/>
        </w:rPr>
        <w:t xml:space="preserve"> NB-IoT</w:t>
      </w:r>
      <w:r w:rsidR="008D3DC5">
        <w:rPr>
          <w:sz w:val="20"/>
          <w:szCs w:val="20"/>
        </w:rPr>
        <w:t xml:space="preserve"> based on the relevant clauses:</w:t>
      </w:r>
      <w:r w:rsidR="004719BF">
        <w:rPr>
          <w:sz w:val="20"/>
          <w:szCs w:val="20"/>
        </w:rPr>
        <w:t xml:space="preserve"> </w:t>
      </w:r>
    </w:p>
    <w:p w14:paraId="255E89C1" w14:textId="4AE681E0" w:rsidR="008D3DC5" w:rsidRDefault="008D3DC5">
      <w:pPr>
        <w:pStyle w:val="NoSpacing"/>
        <w:rPr>
          <w:sz w:val="20"/>
          <w:szCs w:val="20"/>
        </w:rPr>
      </w:pPr>
    </w:p>
    <w:p w14:paraId="08115C4C" w14:textId="653FDB7D" w:rsidR="002D7973" w:rsidRPr="002D7973" w:rsidRDefault="002D7973">
      <w:pPr>
        <w:pStyle w:val="NoSpacing"/>
        <w:rPr>
          <w:sz w:val="20"/>
          <w:szCs w:val="20"/>
          <w:u w:val="single"/>
        </w:rPr>
      </w:pPr>
      <w:proofErr w:type="spellStart"/>
      <w:r w:rsidRPr="002D7973">
        <w:rPr>
          <w:sz w:val="20"/>
          <w:szCs w:val="20"/>
          <w:u w:val="single"/>
        </w:rPr>
        <w:t>eMTC</w:t>
      </w:r>
      <w:proofErr w:type="spellEnd"/>
    </w:p>
    <w:p w14:paraId="558C050A" w14:textId="5F00D1CE" w:rsidR="008D3DC5" w:rsidRPr="008D3DC5" w:rsidRDefault="008D3DC5" w:rsidP="008D3DC5">
      <w:pPr>
        <w:rPr>
          <w:rFonts w:eastAsia="SimSun"/>
          <w:lang w:val="en-US"/>
        </w:rPr>
      </w:pPr>
      <w:r>
        <w:rPr>
          <w:lang w:val="en-US"/>
        </w:rPr>
        <w:t xml:space="preserve">[clause 4.2.3, TS 36.213]: For a BL/CE UE, for a timing advance command received on subframe </w:t>
      </w:r>
      <w:r>
        <w:rPr>
          <w:i/>
          <w:iCs/>
          <w:lang w:val="en-US"/>
        </w:rPr>
        <w:t>n</w:t>
      </w:r>
      <w:r>
        <w:rPr>
          <w:lang w:val="en-US"/>
        </w:rPr>
        <w:t xml:space="preserve">, the corresponding adjustment of the uplink transmission timing shall apply for </w:t>
      </w:r>
      <w:r>
        <w:rPr>
          <w:highlight w:val="yellow"/>
          <w:lang w:val="en-US"/>
        </w:rPr>
        <w:t xml:space="preserve">the uplink PUCCH/PUSCH/SRS transmissions in subframe </w:t>
      </w:r>
      <w:r>
        <w:rPr>
          <w:i/>
          <w:iCs/>
          <w:highlight w:val="yellow"/>
          <w:lang w:val="en-US"/>
        </w:rPr>
        <w:t>n+6+K</w:t>
      </w:r>
      <w:r>
        <w:rPr>
          <w:i/>
          <w:iCs/>
          <w:highlight w:val="yellow"/>
          <w:vertAlign w:val="subscript"/>
          <w:lang w:val="en-US"/>
        </w:rPr>
        <w:t>offset</w:t>
      </w:r>
      <w:r>
        <w:rPr>
          <w:sz w:val="16"/>
          <w:szCs w:val="16"/>
          <w:lang w:val="en-US"/>
        </w:rPr>
        <w:t>.</w:t>
      </w:r>
    </w:p>
    <w:p w14:paraId="5D5D39FC" w14:textId="65757D35" w:rsidR="000D0FAB" w:rsidRDefault="00FD5624" w:rsidP="008D3DC5">
      <w:pPr>
        <w:rPr>
          <w:sz w:val="22"/>
          <w:szCs w:val="22"/>
        </w:rPr>
      </w:pPr>
      <w:r>
        <w:rPr>
          <w:sz w:val="22"/>
          <w:szCs w:val="22"/>
        </w:rPr>
        <w:t xml:space="preserve">In this </w:t>
      </w:r>
      <w:proofErr w:type="spellStart"/>
      <w:r w:rsidR="000D0FAB">
        <w:rPr>
          <w:sz w:val="22"/>
          <w:szCs w:val="22"/>
        </w:rPr>
        <w:t>eMTC</w:t>
      </w:r>
      <w:proofErr w:type="spellEnd"/>
      <w:r w:rsidR="000D0FAB">
        <w:rPr>
          <w:sz w:val="22"/>
          <w:szCs w:val="22"/>
        </w:rPr>
        <w:t xml:space="preserve"> </w:t>
      </w:r>
      <w:r>
        <w:rPr>
          <w:sz w:val="22"/>
          <w:szCs w:val="22"/>
        </w:rPr>
        <w:t xml:space="preserve">clause, the UL transmission </w:t>
      </w:r>
      <w:r w:rsidR="000D0FAB">
        <w:rPr>
          <w:sz w:val="22"/>
          <w:szCs w:val="22"/>
        </w:rPr>
        <w:t>subframe</w:t>
      </w:r>
      <w:r>
        <w:rPr>
          <w:sz w:val="22"/>
          <w:szCs w:val="22"/>
        </w:rPr>
        <w:t xml:space="preserve"> is described in terms of the </w:t>
      </w:r>
      <w:r w:rsidR="00A837CE">
        <w:rPr>
          <w:sz w:val="22"/>
          <w:szCs w:val="22"/>
        </w:rPr>
        <w:t>UL</w:t>
      </w:r>
      <w:r>
        <w:rPr>
          <w:sz w:val="22"/>
          <w:szCs w:val="22"/>
        </w:rPr>
        <w:t xml:space="preserve"> subframe</w:t>
      </w:r>
      <w:r w:rsidR="000D0FAB">
        <w:rPr>
          <w:sz w:val="22"/>
          <w:szCs w:val="22"/>
        </w:rPr>
        <w:t xml:space="preserve"> and so </w:t>
      </w:r>
      <w:proofErr w:type="spellStart"/>
      <w:r w:rsidR="000D0FAB">
        <w:rPr>
          <w:sz w:val="22"/>
          <w:szCs w:val="22"/>
        </w:rPr>
        <w:t>Koffset</w:t>
      </w:r>
      <w:proofErr w:type="spellEnd"/>
      <w:r w:rsidR="000D0FAB">
        <w:rPr>
          <w:sz w:val="22"/>
          <w:szCs w:val="22"/>
        </w:rPr>
        <w:t xml:space="preserve"> is needed.</w:t>
      </w:r>
    </w:p>
    <w:p w14:paraId="5FE70D82" w14:textId="77777777" w:rsidR="002D7973" w:rsidRDefault="002D7973" w:rsidP="008D3DC5">
      <w:pPr>
        <w:rPr>
          <w:sz w:val="22"/>
          <w:szCs w:val="22"/>
          <w:u w:val="single"/>
        </w:rPr>
      </w:pPr>
      <w:r w:rsidRPr="002D7973">
        <w:rPr>
          <w:sz w:val="22"/>
          <w:szCs w:val="22"/>
          <w:u w:val="single"/>
        </w:rPr>
        <w:t>NB-IoT</w:t>
      </w:r>
    </w:p>
    <w:p w14:paraId="5BB1123F" w14:textId="3012E4FA" w:rsidR="008D3DC5" w:rsidRDefault="008D3DC5" w:rsidP="008D3DC5">
      <w:pPr>
        <w:rPr>
          <w:rStyle w:val="CommentReference"/>
          <w:i/>
          <w:iCs/>
          <w:lang w:val="en-US"/>
        </w:rPr>
      </w:pPr>
      <w:r>
        <w:rPr>
          <w:lang w:val="en-US"/>
        </w:rPr>
        <w:t xml:space="preserve">[Clause 16.1.2, TS 36.213]: For a timing advance command reception ending in DL subframe </w:t>
      </w:r>
      <w:r>
        <w:rPr>
          <w:i/>
          <w:iCs/>
          <w:lang w:val="en-US"/>
        </w:rPr>
        <w:t>n</w:t>
      </w:r>
      <w:r>
        <w:rPr>
          <w:lang w:val="en-US"/>
        </w:rPr>
        <w:t xml:space="preserve">, the corresponding adjustment of the uplink transmission timing shall apply from </w:t>
      </w:r>
      <w:r>
        <w:rPr>
          <w:highlight w:val="yellow"/>
          <w:lang w:val="en-US"/>
        </w:rPr>
        <w:t xml:space="preserve">the first available NB-IoT uplink slot following the end of </w:t>
      </w:r>
      <w:r>
        <w:rPr>
          <w:i/>
          <w:iCs/>
          <w:highlight w:val="yellow"/>
          <w:lang w:val="en-US"/>
        </w:rPr>
        <w:t>n+12+</w:t>
      </w:r>
      <m:oMath>
        <m:sSub>
          <m:sSubPr>
            <m:ctrlPr>
              <w:rPr>
                <w:rFonts w:ascii="Cambria Math" w:eastAsia="SimSun" w:hAnsi="Cambria Math" w:cs="Calibri"/>
                <w:i/>
                <w:iCs/>
                <w:sz w:val="22"/>
                <w:szCs w:val="22"/>
                <w:highlight w:val="yellow"/>
                <w:lang w:eastAsia="zh-CN"/>
              </w:rPr>
            </m:ctrlPr>
          </m:sSubPr>
          <m:e>
            <m:r>
              <w:rPr>
                <w:rFonts w:ascii="Cambria Math" w:hAnsi="Cambria Math"/>
                <w:highlight w:val="yellow"/>
                <w:lang w:val="sv-SE"/>
              </w:rPr>
              <m:t>K</m:t>
            </m:r>
          </m:e>
          <m:sub>
            <m:r>
              <m:rPr>
                <m:sty m:val="p"/>
              </m:rPr>
              <w:rPr>
                <w:rFonts w:ascii="Cambria Math" w:hAnsi="Cambria Math"/>
                <w:highlight w:val="yellow"/>
                <w:lang w:val="en-US"/>
              </w:rPr>
              <m:t>offset</m:t>
            </m:r>
          </m:sub>
        </m:sSub>
      </m:oMath>
      <w:r>
        <w:rPr>
          <w:highlight w:val="yellow"/>
          <w:lang w:val="en-US"/>
        </w:rPr>
        <w:t xml:space="preserve"> </w:t>
      </w:r>
      <w:r>
        <w:rPr>
          <w:b/>
          <w:bCs/>
          <w:highlight w:val="yellow"/>
          <w:lang w:val="en-US"/>
        </w:rPr>
        <w:t>DL subframe</w:t>
      </w:r>
      <w:r>
        <w:rPr>
          <w:lang w:val="en-US"/>
        </w:rPr>
        <w:t xml:space="preserve"> and the first available NB-IoT uplink slot is the first slot of a NPUSCH transmission</w:t>
      </w:r>
      <w:r>
        <w:rPr>
          <w:rStyle w:val="CommentReference"/>
          <w:i/>
          <w:iCs/>
          <w:lang w:val="en-US"/>
        </w:rPr>
        <w:t>.</w:t>
      </w:r>
    </w:p>
    <w:p w14:paraId="097C9418" w14:textId="3017C220" w:rsidR="000D0FAB" w:rsidRDefault="000D0FAB" w:rsidP="000D0FAB">
      <w:pPr>
        <w:rPr>
          <w:sz w:val="22"/>
          <w:szCs w:val="22"/>
        </w:rPr>
      </w:pPr>
      <w:r>
        <w:rPr>
          <w:sz w:val="22"/>
          <w:szCs w:val="22"/>
        </w:rPr>
        <w:t xml:space="preserve">In this </w:t>
      </w:r>
      <w:r w:rsidR="00EB45FE">
        <w:rPr>
          <w:sz w:val="22"/>
          <w:szCs w:val="22"/>
        </w:rPr>
        <w:t>NB-IoT</w:t>
      </w:r>
      <w:r>
        <w:rPr>
          <w:sz w:val="22"/>
          <w:szCs w:val="22"/>
        </w:rPr>
        <w:t xml:space="preserve"> clause, the UL transmission subframe is </w:t>
      </w:r>
      <w:r w:rsidR="00811313">
        <w:rPr>
          <w:sz w:val="22"/>
          <w:szCs w:val="22"/>
        </w:rPr>
        <w:t xml:space="preserve">explicitly </w:t>
      </w:r>
      <w:r>
        <w:rPr>
          <w:sz w:val="22"/>
          <w:szCs w:val="22"/>
        </w:rPr>
        <w:t xml:space="preserve">described in terms of the DL subframe and so </w:t>
      </w:r>
      <w:proofErr w:type="spellStart"/>
      <w:r>
        <w:rPr>
          <w:sz w:val="22"/>
          <w:szCs w:val="22"/>
        </w:rPr>
        <w:t>Koffset</w:t>
      </w:r>
      <w:proofErr w:type="spellEnd"/>
      <w:r>
        <w:rPr>
          <w:sz w:val="22"/>
          <w:szCs w:val="22"/>
        </w:rPr>
        <w:t xml:space="preserve"> is </w:t>
      </w:r>
      <w:r w:rsidR="00EB45FE">
        <w:rPr>
          <w:sz w:val="22"/>
          <w:szCs w:val="22"/>
        </w:rPr>
        <w:t xml:space="preserve">not </w:t>
      </w:r>
      <w:r>
        <w:rPr>
          <w:sz w:val="22"/>
          <w:szCs w:val="22"/>
        </w:rPr>
        <w:t>needed.</w:t>
      </w:r>
    </w:p>
    <w:p w14:paraId="1A7F12F4" w14:textId="3D358102" w:rsidR="00811313" w:rsidRDefault="00811313" w:rsidP="000D0FAB">
      <w:pPr>
        <w:rPr>
          <w:sz w:val="22"/>
          <w:szCs w:val="22"/>
        </w:rPr>
      </w:pPr>
      <w:r>
        <w:rPr>
          <w:sz w:val="22"/>
          <w:szCs w:val="22"/>
        </w:rPr>
        <w:t xml:space="preserve">Further, companies argued that both agreements still </w:t>
      </w:r>
      <w:proofErr w:type="gramStart"/>
      <w:r>
        <w:rPr>
          <w:sz w:val="22"/>
          <w:szCs w:val="22"/>
        </w:rPr>
        <w:t>held</w:t>
      </w:r>
      <w:proofErr w:type="gramEnd"/>
      <w:r>
        <w:rPr>
          <w:sz w:val="22"/>
          <w:szCs w:val="22"/>
        </w:rPr>
        <w:t xml:space="preserve"> and a TP can be delt with without reverting the agreement in the case of NB-IoT. Hence</w:t>
      </w:r>
      <w:r w:rsidR="004F531C">
        <w:rPr>
          <w:sz w:val="22"/>
          <w:szCs w:val="22"/>
        </w:rPr>
        <w:t>:</w:t>
      </w:r>
    </w:p>
    <w:p w14:paraId="024258A2" w14:textId="77777777" w:rsidR="00474D21" w:rsidRDefault="00474D21" w:rsidP="00474D21">
      <w:r>
        <w:rPr>
          <w:highlight w:val="cyan"/>
        </w:rPr>
        <w:t>Proposed Agreement 2</w:t>
      </w:r>
    </w:p>
    <w:p w14:paraId="5EAA8711" w14:textId="77777777" w:rsidR="00474D21" w:rsidRDefault="00474D21" w:rsidP="00474D21">
      <w:pPr>
        <w:rPr>
          <w:sz w:val="22"/>
          <w:szCs w:val="22"/>
        </w:rPr>
      </w:pPr>
      <w:r>
        <w:t xml:space="preserve">Suggest to spec editor </w:t>
      </w:r>
      <w:r>
        <w:rPr>
          <w:sz w:val="22"/>
          <w:szCs w:val="22"/>
        </w:rPr>
        <w:t>(with respect to NB-IoT)</w:t>
      </w:r>
      <w:r>
        <w:t xml:space="preserve"> the following TP on </w:t>
      </w:r>
      <w:r>
        <w:rPr>
          <w:sz w:val="22"/>
          <w:szCs w:val="22"/>
        </w:rPr>
        <w:t xml:space="preserve">Clause 16.1.2, TS 36.213: </w:t>
      </w:r>
    </w:p>
    <w:p w14:paraId="2D5B00FA" w14:textId="77777777" w:rsidR="00474D21" w:rsidRDefault="00474D21" w:rsidP="00474D21">
      <w:pPr>
        <w:rPr>
          <w:color w:val="FF0000"/>
          <w:sz w:val="22"/>
          <w:szCs w:val="22"/>
        </w:rPr>
      </w:pPr>
      <w:r>
        <w:rPr>
          <w:color w:val="FF0000"/>
          <w:sz w:val="22"/>
          <w:szCs w:val="22"/>
        </w:rPr>
        <w:t xml:space="preserve">&lt;&lt;&lt; Start of TP to </w:t>
      </w:r>
      <w:r>
        <w:rPr>
          <w:color w:val="FF0000"/>
          <w:lang w:val="en-US"/>
        </w:rPr>
        <w:t xml:space="preserve">Clause 16.1.2, TS 36.213 </w:t>
      </w:r>
      <w:r>
        <w:rPr>
          <w:color w:val="FF0000"/>
          <w:sz w:val="22"/>
          <w:szCs w:val="22"/>
        </w:rPr>
        <w:t>&gt;&gt;&gt;</w:t>
      </w:r>
    </w:p>
    <w:p w14:paraId="3E5EA4F9" w14:textId="77777777" w:rsidR="00474D21" w:rsidRDefault="00474D21" w:rsidP="00474D21">
      <w:pPr>
        <w:rPr>
          <w:rStyle w:val="CommentReference"/>
          <w:i/>
          <w:iCs/>
          <w:lang w:val="en-US"/>
        </w:rPr>
      </w:pPr>
      <w:r>
        <w:rPr>
          <w:lang w:val="en-US"/>
        </w:rPr>
        <w:t xml:space="preserve">For a timing advance command reception ending in DL subframe </w:t>
      </w:r>
      <w:r>
        <w:rPr>
          <w:i/>
          <w:iCs/>
          <w:lang w:val="en-US"/>
        </w:rPr>
        <w:t>n</w:t>
      </w:r>
      <w:r>
        <w:rPr>
          <w:lang w:val="en-US"/>
        </w:rPr>
        <w:t xml:space="preserve">, the corresponding adjustment of the uplink transmission timing shall apply from the first available NB-IoT uplink slot following the end of </w:t>
      </w:r>
      <w:r>
        <w:rPr>
          <w:i/>
          <w:iCs/>
          <w:lang w:val="en-US"/>
        </w:rPr>
        <w:t>n+12</w:t>
      </w:r>
      <w:r>
        <w:rPr>
          <w:i/>
          <w:iCs/>
          <w:color w:val="FF0000"/>
          <w:lang w:val="en-US"/>
        </w:rPr>
        <w:t>+</w:t>
      </w:r>
      <m:oMath>
        <m:sSub>
          <m:sSubPr>
            <m:ctrlPr>
              <w:rPr>
                <w:rFonts w:ascii="Cambria Math" w:hAnsi="Cambria Math" w:cs="Calibri"/>
                <w:i/>
                <w:iCs/>
                <w:strike/>
                <w:color w:val="FF0000"/>
                <w:sz w:val="22"/>
                <w:szCs w:val="22"/>
              </w:rPr>
            </m:ctrlPr>
          </m:sSubPr>
          <m:e>
            <m:r>
              <w:rPr>
                <w:rFonts w:ascii="Cambria Math" w:hAnsi="Cambria Math"/>
                <w:strike/>
                <w:color w:val="FF0000"/>
                <w:lang w:val="sv-SE"/>
              </w:rPr>
              <m:t>K</m:t>
            </m:r>
          </m:e>
          <m:sub>
            <m:r>
              <m:rPr>
                <m:sty m:val="p"/>
              </m:rPr>
              <w:rPr>
                <w:rFonts w:ascii="Cambria Math" w:hAnsi="Cambria Math"/>
                <w:strike/>
                <w:color w:val="FF0000"/>
                <w:lang w:val="en-US"/>
              </w:rPr>
              <m:t>offset</m:t>
            </m:r>
          </m:sub>
        </m:sSub>
      </m:oMath>
      <w:r>
        <w:rPr>
          <w:lang w:val="en-US"/>
        </w:rPr>
        <w:t xml:space="preserve"> DL subframe and the first available NB-IoT uplink slot is the first slot of a NPUSCH transm</w:t>
      </w:r>
      <w:proofErr w:type="spellStart"/>
      <w:r>
        <w:rPr>
          <w:lang w:val="en-US"/>
        </w:rPr>
        <w:t>ission</w:t>
      </w:r>
      <w:proofErr w:type="spellEnd"/>
      <w:r>
        <w:rPr>
          <w:rStyle w:val="CommentReference"/>
          <w:i/>
          <w:iCs/>
          <w:lang w:val="en-US"/>
        </w:rPr>
        <w:t>.</w:t>
      </w:r>
    </w:p>
    <w:p w14:paraId="23184DF6" w14:textId="77777777" w:rsidR="00474D21" w:rsidRDefault="00474D21" w:rsidP="00474D21">
      <w:pPr>
        <w:rPr>
          <w:sz w:val="22"/>
          <w:szCs w:val="22"/>
        </w:rPr>
      </w:pPr>
      <w:r>
        <w:rPr>
          <w:color w:val="FF0000"/>
          <w:sz w:val="22"/>
          <w:szCs w:val="22"/>
        </w:rPr>
        <w:t xml:space="preserve">&lt;&lt;&lt; End of TP to </w:t>
      </w:r>
      <w:r>
        <w:rPr>
          <w:color w:val="FF0000"/>
          <w:lang w:val="en-US"/>
        </w:rPr>
        <w:t xml:space="preserve">Clause 16.1.2, TS 36.213 </w:t>
      </w:r>
      <w:r>
        <w:rPr>
          <w:color w:val="FF0000"/>
          <w:sz w:val="22"/>
          <w:szCs w:val="22"/>
        </w:rPr>
        <w:t>&gt;&gt;&gt;</w:t>
      </w:r>
    </w:p>
    <w:p w14:paraId="48A30391" w14:textId="7561854D" w:rsidR="004F531C" w:rsidRDefault="00474D21" w:rsidP="000D0FAB">
      <w:pPr>
        <w:rPr>
          <w:sz w:val="22"/>
          <w:szCs w:val="22"/>
        </w:rPr>
      </w:pPr>
      <w:r>
        <w:rPr>
          <w:sz w:val="22"/>
          <w:szCs w:val="22"/>
        </w:rPr>
        <w:t xml:space="preserve">was discussed via email </w:t>
      </w:r>
      <w:r w:rsidR="00D75252">
        <w:rPr>
          <w:sz w:val="22"/>
          <w:szCs w:val="22"/>
        </w:rPr>
        <w:t>f</w:t>
      </w:r>
      <w:r>
        <w:rPr>
          <w:sz w:val="22"/>
          <w:szCs w:val="22"/>
        </w:rPr>
        <w:t>or the last checkpoint of the meeting.</w:t>
      </w:r>
    </w:p>
    <w:p w14:paraId="03376421" w14:textId="77777777" w:rsidR="008D3DC5" w:rsidRDefault="008D3DC5">
      <w:pPr>
        <w:pStyle w:val="NoSpacing"/>
        <w:rPr>
          <w:sz w:val="20"/>
          <w:szCs w:val="20"/>
        </w:rPr>
      </w:pPr>
    </w:p>
    <w:p w14:paraId="1C72097C" w14:textId="77777777" w:rsidR="004719BF" w:rsidRDefault="004719BF">
      <w:pPr>
        <w:pStyle w:val="NoSpacing"/>
        <w:rPr>
          <w:sz w:val="20"/>
          <w:szCs w:val="20"/>
        </w:rPr>
      </w:pPr>
    </w:p>
    <w:p w14:paraId="3444F52B" w14:textId="77777777" w:rsidR="004429AA" w:rsidRDefault="00FF18A5">
      <w:pPr>
        <w:pStyle w:val="Heading3"/>
      </w:pPr>
      <w:bookmarkStart w:id="38" w:name="_Toc97215373"/>
      <w:r>
        <w:t>Issue #12: NPDCCH monitoring in NB-IoT (Case 1- 6)</w:t>
      </w:r>
      <w:bookmarkEnd w:id="38"/>
    </w:p>
    <w:p w14:paraId="547E31A3" w14:textId="77777777" w:rsidR="004429AA" w:rsidRDefault="00FF18A5">
      <w:r>
        <w:t>Companies are proposing modifications to the specifications on the designation of DL subframes with restrictions for NPDCCH monitoring.</w:t>
      </w:r>
    </w:p>
    <w:p w14:paraId="08430AD7" w14:textId="77777777" w:rsidR="004429AA" w:rsidRDefault="00FF18A5">
      <w:r>
        <w:t>Relevant agreements from RAN1#106bis and RAN1#107 were as follows:</w:t>
      </w:r>
    </w:p>
    <w:p w14:paraId="0F039EAB" w14:textId="77777777" w:rsidR="004429AA" w:rsidRDefault="00FF18A5">
      <w:pPr>
        <w:ind w:left="720"/>
        <w:rPr>
          <w:b/>
          <w:lang w:eastAsia="zh-CN"/>
        </w:rPr>
      </w:pPr>
      <w:r>
        <w:rPr>
          <w:b/>
          <w:highlight w:val="green"/>
          <w:lang w:eastAsia="zh-CN"/>
        </w:rPr>
        <w:t>Agreement</w:t>
      </w:r>
      <w:r>
        <w:rPr>
          <w:b/>
          <w:lang w:eastAsia="zh-CN"/>
        </w:rPr>
        <w:t xml:space="preserve"> (</w:t>
      </w:r>
      <w:r>
        <w:rPr>
          <w:lang w:val="en-US"/>
        </w:rPr>
        <w:t>RAN1#106bis-e</w:t>
      </w:r>
      <w:r>
        <w:rPr>
          <w:b/>
          <w:lang w:eastAsia="zh-CN"/>
        </w:rPr>
        <w:t>)</w:t>
      </w:r>
    </w:p>
    <w:p w14:paraId="18EAC151" w14:textId="77777777" w:rsidR="004429AA" w:rsidRDefault="00FF18A5">
      <w:pPr>
        <w:ind w:left="1440"/>
      </w:pPr>
      <w:r>
        <w:lastRenderedPageBreak/>
        <w:t>NPDCCH monitoring restrictions have been identified for further checking to see if changes for NB-IoT need to be made for the following cases:</w:t>
      </w:r>
    </w:p>
    <w:p w14:paraId="010706F0" w14:textId="77777777" w:rsidR="004429AA" w:rsidRDefault="00FF18A5">
      <w:pPr>
        <w:pStyle w:val="ListParagraph"/>
        <w:numPr>
          <w:ilvl w:val="0"/>
          <w:numId w:val="17"/>
        </w:numPr>
        <w:spacing w:after="0"/>
        <w:ind w:left="1480" w:firstLineChars="0"/>
      </w:pPr>
      <w:r>
        <w:t>case 1: MTBG NPUSCH</w:t>
      </w:r>
    </w:p>
    <w:p w14:paraId="05A1D5BF" w14:textId="77777777" w:rsidR="004429AA" w:rsidRDefault="00FF18A5">
      <w:pPr>
        <w:pStyle w:val="ListParagraph"/>
        <w:numPr>
          <w:ilvl w:val="0"/>
          <w:numId w:val="17"/>
        </w:numPr>
        <w:spacing w:after="0"/>
        <w:ind w:left="1480" w:firstLineChars="0"/>
      </w:pPr>
      <w:r>
        <w:rPr>
          <w:rFonts w:eastAsia="Times New Roman"/>
          <w:lang w:eastAsia="zh-CN"/>
        </w:rPr>
        <w:t>case 2: 2 NPUSCH HARQ processes scheduled</w:t>
      </w:r>
    </w:p>
    <w:p w14:paraId="2C91A87A"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3: long single NPUSCH when MTBG or 2HARQ configured</w:t>
      </w:r>
    </w:p>
    <w:p w14:paraId="6AF9161C"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4: single NPUSCH scheduled by DCI format N0 or RAR</w:t>
      </w:r>
    </w:p>
    <w:p w14:paraId="70D21D27"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5: NPUSCH format 2 in response to DCI format N1</w:t>
      </w:r>
    </w:p>
    <w:p w14:paraId="47B555D5"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6: NPRACH in response to PDCCH order</w:t>
      </w:r>
    </w:p>
    <w:p w14:paraId="12AA9F2E"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7: NPUSCH with same HARQ process when 2 HARQ configured</w:t>
      </w:r>
    </w:p>
    <w:p w14:paraId="36A9502C"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8: subframes after NPUSCH processing</w:t>
      </w:r>
    </w:p>
    <w:p w14:paraId="1875851F"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9: subframes after NPUSCH carrying Msg3</w:t>
      </w:r>
    </w:p>
    <w:p w14:paraId="6F80C7A2"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10: NPRACH for SR for long NPRACH transmissions</w:t>
      </w:r>
    </w:p>
    <w:p w14:paraId="3A7775BB"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11: NPRACH for SR for short NPRACH transmissions</w:t>
      </w:r>
    </w:p>
    <w:p w14:paraId="13EC65B9"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FFS: the changes in each case</w:t>
      </w:r>
    </w:p>
    <w:p w14:paraId="6F071510"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FFS: additional cases</w:t>
      </w:r>
    </w:p>
    <w:p w14:paraId="7DC0031D" w14:textId="77777777" w:rsidR="004429AA" w:rsidRDefault="004429AA">
      <w:pPr>
        <w:ind w:left="720"/>
        <w:rPr>
          <w:rFonts w:cs="Times"/>
          <w:b/>
          <w:highlight w:val="green"/>
        </w:rPr>
      </w:pPr>
    </w:p>
    <w:p w14:paraId="4A447CED" w14:textId="77777777" w:rsidR="004429AA" w:rsidRDefault="00FF18A5">
      <w:pPr>
        <w:ind w:left="720"/>
        <w:rPr>
          <w:rFonts w:cs="Times"/>
          <w:b/>
        </w:rPr>
      </w:pPr>
      <w:r>
        <w:rPr>
          <w:rFonts w:cs="Times"/>
          <w:b/>
          <w:highlight w:val="green"/>
        </w:rPr>
        <w:t>Agreement</w:t>
      </w:r>
      <w:r>
        <w:rPr>
          <w:rFonts w:cs="Times"/>
          <w:b/>
        </w:rPr>
        <w:t xml:space="preserve"> (</w:t>
      </w:r>
      <w:r>
        <w:rPr>
          <w:lang w:val="en-US"/>
        </w:rPr>
        <w:t>RAN1#107e</w:t>
      </w:r>
      <w:r>
        <w:rPr>
          <w:rFonts w:cs="Times"/>
          <w:b/>
        </w:rPr>
        <w:t>)</w:t>
      </w:r>
    </w:p>
    <w:p w14:paraId="407960A5" w14:textId="77777777" w:rsidR="004429AA" w:rsidRDefault="00FF18A5">
      <w:pPr>
        <w:ind w:left="720"/>
      </w:pPr>
      <w:r>
        <w:rPr>
          <w:lang w:eastAsia="zh-CN"/>
        </w:rPr>
        <w:t>Modification of the designation of subframes with NPDCCH monitoring restrictions is needed for at least Cases 1 to 6.</w:t>
      </w:r>
    </w:p>
    <w:p w14:paraId="0B7D7DE6" w14:textId="77777777" w:rsidR="004429AA" w:rsidRDefault="00FF18A5">
      <w:pPr>
        <w:ind w:left="720"/>
        <w:rPr>
          <w:b/>
          <w:iCs/>
          <w:u w:val="single"/>
        </w:rPr>
      </w:pPr>
      <w:r>
        <w:rPr>
          <w:b/>
          <w:iCs/>
          <w:u w:val="single"/>
        </w:rPr>
        <w:t xml:space="preserve">Conclusion </w:t>
      </w:r>
      <w:r>
        <w:rPr>
          <w:rFonts w:cs="Times"/>
          <w:b/>
        </w:rPr>
        <w:t>(</w:t>
      </w:r>
      <w:r>
        <w:rPr>
          <w:lang w:val="en-US"/>
        </w:rPr>
        <w:t>RAN1#107e</w:t>
      </w:r>
      <w:r>
        <w:rPr>
          <w:rFonts w:cs="Times"/>
          <w:b/>
        </w:rPr>
        <w:t>)</w:t>
      </w:r>
    </w:p>
    <w:p w14:paraId="68539FDE" w14:textId="77777777" w:rsidR="004429AA" w:rsidRDefault="00FF18A5">
      <w:pPr>
        <w:pStyle w:val="xmsonormal"/>
        <w:ind w:left="720"/>
        <w:rPr>
          <w:rFonts w:ascii="Times New Roman" w:hAnsi="Times New Roman" w:cs="Times New Roman"/>
          <w:sz w:val="20"/>
          <w:szCs w:val="20"/>
        </w:rPr>
      </w:pPr>
      <w:bookmarkStart w:id="39" w:name="_Hlk88128707"/>
      <w:r>
        <w:rPr>
          <w:rFonts w:ascii="Times New Roman" w:hAnsi="Times New Roman" w:cs="Times New Roman"/>
          <w:sz w:val="20"/>
          <w:szCs w:val="20"/>
        </w:rPr>
        <w:t>Leave it to spec editor to formulate in the specs the NPDCCH monitoring restrictions for Cases 1 to 6. </w:t>
      </w:r>
    </w:p>
    <w:p w14:paraId="6B28F424" w14:textId="77777777" w:rsidR="004429AA" w:rsidRDefault="004429AA">
      <w:pPr>
        <w:ind w:left="720"/>
        <w:rPr>
          <w:iCs/>
        </w:rPr>
      </w:pPr>
    </w:p>
    <w:p w14:paraId="1D2B09E2" w14:textId="77777777" w:rsidR="004429AA" w:rsidRDefault="00FF18A5">
      <w:pPr>
        <w:ind w:left="720"/>
        <w:rPr>
          <w:iCs/>
          <w:u w:val="single"/>
        </w:rPr>
      </w:pPr>
      <w:r>
        <w:rPr>
          <w:iCs/>
          <w:u w:val="single"/>
        </w:rPr>
        <w:t xml:space="preserve">Explanatory Note for editor </w:t>
      </w:r>
      <w:r>
        <w:rPr>
          <w:rFonts w:cs="Times"/>
          <w:b/>
        </w:rPr>
        <w:t>(</w:t>
      </w:r>
      <w:r>
        <w:rPr>
          <w:lang w:val="en-US"/>
        </w:rPr>
        <w:t>RAN1#107e</w:t>
      </w:r>
      <w:r>
        <w:rPr>
          <w:rFonts w:cs="Times"/>
          <w:b/>
        </w:rPr>
        <w:t>)</w:t>
      </w:r>
    </w:p>
    <w:p w14:paraId="1726DFDF" w14:textId="77777777" w:rsidR="004429AA" w:rsidRDefault="00FF18A5">
      <w:pPr>
        <w:pStyle w:val="xmsonormal"/>
        <w:ind w:left="720"/>
        <w:rPr>
          <w:rFonts w:ascii="Times New Roman" w:hAnsi="Times New Roman" w:cs="Times New Roman"/>
          <w:sz w:val="20"/>
          <w:szCs w:val="20"/>
        </w:rPr>
      </w:pPr>
      <w:r>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r>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49672D67" w14:textId="77777777" w:rsidR="004429AA" w:rsidRDefault="004429AA">
      <w:pPr>
        <w:pStyle w:val="xmsonormal"/>
        <w:ind w:left="720"/>
        <w:rPr>
          <w:rFonts w:ascii="Times New Roman" w:hAnsi="Times New Roman" w:cs="Times New Roman"/>
          <w:sz w:val="20"/>
          <w:szCs w:val="20"/>
        </w:rPr>
      </w:pPr>
    </w:p>
    <w:p w14:paraId="16459586" w14:textId="77777777" w:rsidR="004429AA" w:rsidRDefault="00FF18A5">
      <w:pPr>
        <w:pStyle w:val="xmsonormal"/>
        <w:ind w:left="720"/>
        <w:rPr>
          <w:rFonts w:ascii="Times New Roman" w:hAnsi="Times New Roman" w:cs="Times New Roman"/>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0685E5A3" w14:textId="77777777" w:rsidR="004429AA" w:rsidRDefault="00FF18A5">
      <w:pPr>
        <w:pStyle w:val="xmsonormal"/>
        <w:ind w:left="720"/>
        <w:rPr>
          <w:rFonts w:ascii="Times New Roman" w:hAnsi="Times New Roman" w:cs="Times New Roman"/>
          <w:sz w:val="20"/>
          <w:szCs w:val="20"/>
        </w:rPr>
      </w:pPr>
      <w:r>
        <w:rPr>
          <w:rFonts w:ascii="Times New Roman" w:hAnsi="Times New Roman" w:cs="Times New Roman"/>
          <w:sz w:val="20"/>
          <w:szCs w:val="20"/>
        </w:rPr>
        <w:t> </w:t>
      </w:r>
    </w:p>
    <w:p w14:paraId="59C75B48" w14:textId="77777777" w:rsidR="004429AA" w:rsidRDefault="00FF18A5">
      <w:pPr>
        <w:pStyle w:val="xmsonormal"/>
        <w:ind w:left="720"/>
        <w:rPr>
          <w:rFonts w:ascii="Times New Roman" w:hAnsi="Times New Roman" w:cs="Times New Roman"/>
          <w:sz w:val="20"/>
          <w:szCs w:val="20"/>
        </w:rPr>
      </w:pPr>
      <w:r>
        <w:rPr>
          <w:rFonts w:ascii="Times New Roman" w:hAnsi="Times New Roman" w:cs="Times New Roman"/>
          <w:b/>
          <w:bCs/>
          <w:sz w:val="20"/>
          <w:szCs w:val="20"/>
        </w:rPr>
        <w:t>Option 2</w:t>
      </w:r>
      <w:r>
        <w:rPr>
          <w:rFonts w:ascii="Times New Roman" w:hAnsi="Times New Roman" w:cs="Times New Roman"/>
          <w:sz w:val="20"/>
          <w:szCs w:val="20"/>
        </w:rPr>
        <w:t>: The DL subframes during which the UE is not required to monitor an NPDCCH candidate are described in terms of uplink subframe timing using the indexing of the UL subframes that coincide in time with the DL subframes in question.</w:t>
      </w:r>
    </w:p>
    <w:bookmarkEnd w:id="39"/>
    <w:p w14:paraId="5005B46B" w14:textId="77777777" w:rsidR="004429AA" w:rsidRDefault="004429AA"/>
    <w:p w14:paraId="05E74FDB"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72D5F614" w14:textId="77777777">
        <w:tc>
          <w:tcPr>
            <w:tcW w:w="1427" w:type="dxa"/>
          </w:tcPr>
          <w:p w14:paraId="15EF3604" w14:textId="77777777" w:rsidR="004429AA" w:rsidRDefault="00FF18A5">
            <w:pPr>
              <w:rPr>
                <w:lang w:val="en-US"/>
              </w:rPr>
            </w:pPr>
            <w:r>
              <w:rPr>
                <w:lang w:val="en-US"/>
              </w:rPr>
              <w:t>Huawei</w:t>
            </w:r>
          </w:p>
        </w:tc>
        <w:tc>
          <w:tcPr>
            <w:tcW w:w="7589" w:type="dxa"/>
          </w:tcPr>
          <w:p w14:paraId="14F7E670" w14:textId="77777777" w:rsidR="004429AA" w:rsidRDefault="00FF18A5">
            <w:pPr>
              <w:autoSpaceDE/>
              <w:autoSpaceDN/>
              <w:adjustRightInd/>
              <w:jc w:val="left"/>
              <w:rPr>
                <w:rFonts w:eastAsia="SimSun"/>
                <w:sz w:val="22"/>
                <w:szCs w:val="22"/>
                <w:lang w:val="en-US"/>
              </w:rPr>
            </w:pPr>
            <w:r>
              <w:rPr>
                <w:rFonts w:eastAsia="SimSun" w:hint="eastAsia"/>
                <w:b/>
                <w:sz w:val="22"/>
                <w:szCs w:val="22"/>
                <w:lang w:val="en-US" w:eastAsia="zh-CN"/>
              </w:rPr>
              <w:t>T</w:t>
            </w:r>
            <w:r>
              <w:rPr>
                <w:rFonts w:eastAsia="SimSun"/>
                <w:b/>
                <w:sz w:val="22"/>
                <w:szCs w:val="22"/>
                <w:lang w:val="en-US" w:eastAsia="zh-CN"/>
              </w:rPr>
              <w:t xml:space="preserve">P#2 for </w:t>
            </w:r>
            <w:r>
              <w:rPr>
                <w:b/>
                <w:sz w:val="22"/>
                <w:szCs w:val="22"/>
                <w:lang w:val="en-US" w:eastAsia="en-US"/>
              </w:rPr>
              <w:t>Clause 16.6 of</w:t>
            </w:r>
            <w:r>
              <w:rPr>
                <w:rFonts w:eastAsiaTheme="minorEastAsia"/>
                <w:b/>
                <w:sz w:val="22"/>
                <w:szCs w:val="22"/>
                <w:lang w:val="en-US"/>
              </w:rPr>
              <w:t xml:space="preserve"> TS36.213</w:t>
            </w:r>
          </w:p>
          <w:p w14:paraId="055005E5" w14:textId="77777777" w:rsidR="004429AA" w:rsidRDefault="00FF18A5">
            <w:pPr>
              <w:rPr>
                <w:lang w:val="en-US"/>
              </w:rPr>
            </w:pPr>
            <w:r>
              <w:rPr>
                <w:sz w:val="22"/>
                <w:szCs w:val="22"/>
                <w:lang w:val="en-US"/>
              </w:rPr>
              <w:t xml:space="preserve">For a NPDCCH UE-specific search space, if a NB-IoT UE is configured with higher layer parameter </w:t>
            </w:r>
            <w:proofErr w:type="spellStart"/>
            <w:r>
              <w:rPr>
                <w:i/>
                <w:sz w:val="22"/>
                <w:szCs w:val="22"/>
                <w:lang w:val="en-US"/>
              </w:rPr>
              <w:t>twoHARQ-ProcessesConfig</w:t>
            </w:r>
            <w:proofErr w:type="spellEnd"/>
            <w:r>
              <w:rPr>
                <w:sz w:val="22"/>
                <w:szCs w:val="22"/>
                <w:lang w:val="en-US"/>
              </w:rPr>
              <w:t xml:space="preserve"> or </w:t>
            </w:r>
            <w:proofErr w:type="spellStart"/>
            <w:r>
              <w:rPr>
                <w:rFonts w:eastAsia="DengXian"/>
                <w:i/>
                <w:sz w:val="22"/>
                <w:szCs w:val="22"/>
                <w:lang w:val="en-US"/>
              </w:rPr>
              <w:t>npusch</w:t>
            </w:r>
            <w:proofErr w:type="spellEnd"/>
            <w:r>
              <w:rPr>
                <w:rFonts w:eastAsia="DengXian"/>
                <w:i/>
                <w:sz w:val="22"/>
                <w:szCs w:val="22"/>
                <w:lang w:val="en-US"/>
              </w:rPr>
              <w:t>-</w:t>
            </w:r>
            <w:proofErr w:type="spellStart"/>
            <w:r>
              <w:rPr>
                <w:rFonts w:eastAsia="DengXian"/>
                <w:i/>
                <w:sz w:val="22"/>
                <w:szCs w:val="22"/>
                <w:lang w:val="en-US"/>
              </w:rPr>
              <w:t>MultiTB</w:t>
            </w:r>
            <w:proofErr w:type="spellEnd"/>
            <w:r>
              <w:rPr>
                <w:rFonts w:eastAsia="DengXian"/>
                <w:i/>
                <w:sz w:val="22"/>
                <w:szCs w:val="22"/>
                <w:lang w:val="en-US"/>
              </w:rPr>
              <w:t>-Config</w:t>
            </w:r>
            <w:r>
              <w:rPr>
                <w:i/>
                <w:sz w:val="22"/>
                <w:szCs w:val="22"/>
                <w:lang w:val="en-US"/>
              </w:rPr>
              <w:t xml:space="preserve"> </w:t>
            </w:r>
            <w:r>
              <w:rPr>
                <w:sz w:val="22"/>
                <w:szCs w:val="22"/>
                <w:lang w:val="en-US"/>
              </w:rPr>
              <w:t xml:space="preserve">and if the NB-IoT UE detects NPDCCH with DCI Format N0 ending in subframe </w:t>
            </w:r>
            <w:r>
              <w:rPr>
                <w:i/>
                <w:sz w:val="22"/>
                <w:szCs w:val="22"/>
                <w:lang w:val="en-US"/>
              </w:rPr>
              <w:t>n</w:t>
            </w:r>
            <w:r>
              <w:rPr>
                <w:sz w:val="22"/>
                <w:szCs w:val="22"/>
                <w:lang w:val="en-US"/>
              </w:rPr>
              <w:t xml:space="preserve">, and if the corresponding NPUSCH format 1 transmission starts from </w:t>
            </w:r>
            <w:proofErr w:type="spellStart"/>
            <w:r>
              <w:rPr>
                <w:i/>
                <w:sz w:val="22"/>
                <w:szCs w:val="22"/>
                <w:lang w:val="en-US"/>
              </w:rPr>
              <w:t>n+k</w:t>
            </w:r>
            <w:proofErr w:type="spellEnd"/>
            <w:r>
              <w:rPr>
                <w:i/>
                <w:sz w:val="22"/>
                <w:szCs w:val="22"/>
                <w:lang w:val="en-US"/>
              </w:rPr>
              <w:t xml:space="preserve"> </w:t>
            </w:r>
            <w:bookmarkStart w:id="40" w:name="_Hlk96334587"/>
            <w:r>
              <w:rPr>
                <w:iCs/>
                <w:sz w:val="22"/>
                <w:szCs w:val="22"/>
                <w:lang w:val="en-US"/>
              </w:rPr>
              <w:t xml:space="preserve">(accounting for </w:t>
            </w:r>
            <w:r>
              <w:rPr>
                <w:sz w:val="22"/>
                <w:szCs w:val="22"/>
                <w:lang w:val="en-US"/>
              </w:rPr>
              <w:t xml:space="preserve">uplink transmission timing, </w:t>
            </w:r>
            <w:r>
              <w:rPr>
                <w:i/>
                <w:iCs/>
                <w:color w:val="FF0000"/>
                <w:sz w:val="22"/>
                <w:szCs w:val="22"/>
                <w:lang w:val="en-US"/>
              </w:rPr>
              <w:t>k=</w:t>
            </w:r>
            <w:r>
              <w:rPr>
                <w:rFonts w:eastAsia="Calibri"/>
                <w:i/>
                <w:color w:val="FF0000"/>
                <w:sz w:val="22"/>
                <w:szCs w:val="22"/>
                <w:lang w:val="en-US"/>
              </w:rPr>
              <w:t xml:space="preserve"> k</w:t>
            </w:r>
            <w:r>
              <w:rPr>
                <w:rFonts w:eastAsia="Calibri"/>
                <w:i/>
                <w:color w:val="FF0000"/>
                <w:sz w:val="22"/>
                <w:szCs w:val="22"/>
                <w:vertAlign w:val="subscript"/>
                <w:lang w:val="en-US"/>
              </w:rPr>
              <w:t>0</w:t>
            </w:r>
            <w:r>
              <w:rPr>
                <w:rFonts w:eastAsia="SimSun" w:hint="eastAsia"/>
                <w:color w:val="FF0000"/>
                <w:sz w:val="22"/>
                <w:szCs w:val="22"/>
                <w:lang w:val="en-US" w:eastAsia="zh-CN"/>
              </w:rPr>
              <w:t>+</w:t>
            </w:r>
            <w:r>
              <w:rPr>
                <w:rFonts w:eastAsia="SimSun"/>
                <w:i/>
                <w:color w:val="FF0000"/>
                <w:lang w:val="en-US" w:eastAsia="zh-CN"/>
              </w:rPr>
              <w:t xml:space="preserve"> </w:t>
            </w:r>
            <w:proofErr w:type="spellStart"/>
            <w:r>
              <w:rPr>
                <w:rFonts w:eastAsia="SimSun"/>
                <w:i/>
                <w:color w:val="FF0000"/>
                <w:lang w:val="en-US" w:eastAsia="zh-CN"/>
              </w:rPr>
              <w:t>K</w:t>
            </w:r>
            <w:r>
              <w:rPr>
                <w:rFonts w:eastAsia="SimSun"/>
                <w:iCs/>
                <w:color w:val="FF0000"/>
                <w:vertAlign w:val="subscript"/>
                <w:lang w:val="en-US" w:eastAsia="zh-CN"/>
              </w:rPr>
              <w:t>offset</w:t>
            </w:r>
            <w:proofErr w:type="spellEnd"/>
            <w:r>
              <w:rPr>
                <w:lang w:val="en-US"/>
              </w:rPr>
              <w:t>)</w:t>
            </w:r>
            <w:bookmarkEnd w:id="40"/>
            <w:r>
              <w:rPr>
                <w:i/>
                <w:lang w:val="en-US"/>
              </w:rPr>
              <w:t>,</w:t>
            </w:r>
          </w:p>
          <w:p w14:paraId="69FEE64D" w14:textId="77777777" w:rsidR="004429AA" w:rsidRDefault="004429AA">
            <w:pPr>
              <w:autoSpaceDE/>
              <w:autoSpaceDN/>
              <w:adjustRightInd/>
              <w:spacing w:after="0"/>
              <w:jc w:val="left"/>
              <w:rPr>
                <w:lang w:val="en-US" w:eastAsia="zh-CN"/>
              </w:rPr>
            </w:pPr>
          </w:p>
        </w:tc>
      </w:tr>
      <w:tr w:rsidR="004429AA" w14:paraId="1A02C204" w14:textId="77777777">
        <w:tc>
          <w:tcPr>
            <w:tcW w:w="1427" w:type="dxa"/>
          </w:tcPr>
          <w:p w14:paraId="154E62DE" w14:textId="77777777" w:rsidR="004429AA" w:rsidRDefault="00FF18A5">
            <w:pPr>
              <w:rPr>
                <w:lang w:val="en-US"/>
              </w:rPr>
            </w:pPr>
            <w:r>
              <w:rPr>
                <w:lang w:val="en-US"/>
              </w:rPr>
              <w:t>MediaTek</w:t>
            </w:r>
          </w:p>
        </w:tc>
        <w:tc>
          <w:tcPr>
            <w:tcW w:w="7589" w:type="dxa"/>
          </w:tcPr>
          <w:p w14:paraId="7B338D07"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1</w:t>
            </w:r>
            <w:r>
              <w:rPr>
                <w:rFonts w:eastAsiaTheme="minorEastAsia"/>
                <w:i/>
                <w:sz w:val="22"/>
                <w:szCs w:val="22"/>
                <w:lang w:val="en-US" w:eastAsia="zh-CN"/>
              </w:rPr>
              <w:t xml:space="preserve">: It is preferable to utilize </w:t>
            </w:r>
            <w:r>
              <w:rPr>
                <w:rFonts w:eastAsiaTheme="minorEastAsia"/>
                <w:b/>
                <w:bCs/>
                <w:i/>
                <w:sz w:val="22"/>
                <w:szCs w:val="22"/>
                <w:lang w:val="en-US" w:eastAsia="zh-CN"/>
              </w:rPr>
              <w:t xml:space="preserve">Option 1 </w:t>
            </w:r>
            <w:r>
              <w:rPr>
                <w:rFonts w:eastAsiaTheme="minorEastAsia"/>
                <w:i/>
                <w:sz w:val="22"/>
                <w:szCs w:val="22"/>
                <w:lang w:val="en-US" w:eastAsia="zh-CN"/>
              </w:rPr>
              <w:t>for cases 1-6 in spec editing.</w:t>
            </w:r>
          </w:p>
          <w:p w14:paraId="03B63018" w14:textId="77777777" w:rsidR="004429AA" w:rsidRDefault="00FF18A5">
            <w:pPr>
              <w:pStyle w:val="xmsonormal"/>
              <w:rPr>
                <w:rFonts w:ascii="Times New Roman" w:hAnsi="Times New Roman" w:cs="Times New Roman"/>
              </w:rPr>
            </w:pPr>
            <w:bookmarkStart w:id="41" w:name="OLE_LINK4"/>
            <w:r>
              <w:rPr>
                <w:rFonts w:ascii="Times New Roman" w:hAnsi="Times New Roman" w:cs="Times New Roman"/>
                <w:b/>
                <w:bCs/>
              </w:rPr>
              <w:t>Option 1</w:t>
            </w:r>
            <w:bookmarkEnd w:id="41"/>
            <w:r>
              <w:rPr>
                <w:rFonts w:ascii="Times New Roman" w:hAnsi="Times New Roman" w:cs="Times New Roman"/>
              </w:rPr>
              <w:t xml:space="preserve">: </w:t>
            </w:r>
            <w:bookmarkStart w:id="42" w:name="_Hlk96334706"/>
            <w:r>
              <w:rPr>
                <w:rFonts w:ascii="Times New Roman" w:hAnsi="Times New Roman" w:cs="Times New Roman"/>
              </w:rPr>
              <w:t xml:space="preserve">The DL subframes during which the UE is not required to monitor an </w:t>
            </w:r>
            <w:r>
              <w:rPr>
                <w:rFonts w:ascii="Times New Roman" w:hAnsi="Times New Roman" w:cs="Times New Roman"/>
              </w:rPr>
              <w:lastRenderedPageBreak/>
              <w:t>NPDCCH candidate are described in terms of downlink subframe timing. This would typically involve inserting a “-TA” term in their indexing.</w:t>
            </w:r>
            <w:bookmarkEnd w:id="42"/>
          </w:p>
          <w:p w14:paraId="7F5FC794" w14:textId="77777777" w:rsidR="004429AA" w:rsidRDefault="004429AA">
            <w:pPr>
              <w:pStyle w:val="xmsonormal"/>
              <w:rPr>
                <w:rFonts w:ascii="Times New Roman" w:hAnsi="Times New Roman" w:cs="Times New Roman"/>
              </w:rPr>
            </w:pPr>
          </w:p>
          <w:p w14:paraId="1878882E"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2</w:t>
            </w:r>
            <w:r>
              <w:rPr>
                <w:rFonts w:eastAsiaTheme="minorEastAsia"/>
                <w:i/>
                <w:sz w:val="22"/>
                <w:szCs w:val="22"/>
                <w:lang w:val="en-US" w:eastAsia="zh-CN"/>
              </w:rPr>
              <w:t xml:space="preserve">: Utilize </w:t>
            </w:r>
            <m:oMath>
              <m:d>
                <m:dPr>
                  <m:begChr m:val="⌈"/>
                  <m:endChr m:val="⌉"/>
                  <m:ctrlPr>
                    <w:rPr>
                      <w:rFonts w:ascii="Cambria Math" w:eastAsiaTheme="minorEastAsia" w:hAnsi="Cambria Math"/>
                      <w:i/>
                      <w:sz w:val="22"/>
                      <w:szCs w:val="22"/>
                      <w:lang w:val="en-US" w:eastAsia="zh-CN"/>
                    </w:rPr>
                  </m:ctrlPr>
                </m:dPr>
                <m:e>
                  <m:r>
                    <w:rPr>
                      <w:rFonts w:ascii="Cambria Math" w:eastAsiaTheme="minorEastAsia" w:hAnsi="Cambria Math"/>
                      <w:sz w:val="22"/>
                      <w:szCs w:val="22"/>
                      <w:lang w:val="en-US" w:eastAsia="zh-CN"/>
                    </w:rPr>
                    <m:t>TA</m:t>
                  </m:r>
                </m:e>
              </m:d>
            </m:oMath>
            <w:r>
              <w:rPr>
                <w:rFonts w:eastAsiaTheme="minorEastAsia"/>
                <w:i/>
                <w:sz w:val="22"/>
                <w:szCs w:val="22"/>
                <w:lang w:val="en-US" w:eastAsia="zh-CN"/>
              </w:rPr>
              <w:t xml:space="preserve"> in spec editing of NPDCCH monitoring Restrictions. </w:t>
            </w:r>
          </w:p>
          <w:p w14:paraId="630D19A9"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3</w:t>
            </w:r>
            <w:r>
              <w:rPr>
                <w:rFonts w:eastAsiaTheme="minorEastAsia"/>
                <w:i/>
                <w:sz w:val="22"/>
                <w:szCs w:val="22"/>
                <w:lang w:val="en-US" w:eastAsia="zh-CN"/>
              </w:rPr>
              <w:t>: Agree on the updated Pseudo CRs to TS 36.213 Section 16.6 in the Appendix A.</w:t>
            </w:r>
          </w:p>
          <w:p w14:paraId="089E5724" w14:textId="77777777" w:rsidR="004429AA" w:rsidRDefault="00FF18A5">
            <w:pPr>
              <w:rPr>
                <w:b/>
                <w:bCs/>
                <w:sz w:val="22"/>
                <w:szCs w:val="22"/>
                <w:lang w:val="en-US"/>
              </w:rPr>
            </w:pPr>
            <w:r>
              <w:rPr>
                <w:b/>
                <w:bCs/>
                <w:sz w:val="22"/>
                <w:szCs w:val="22"/>
                <w:lang w:val="en-US"/>
              </w:rPr>
              <w:t xml:space="preserve">TS 36.213 Section 16.6 Narrowband physical downlink control channel related procedures </w:t>
            </w:r>
          </w:p>
          <w:p w14:paraId="3D81C563" w14:textId="77777777" w:rsidR="004429AA" w:rsidRDefault="00FF18A5">
            <w:pPr>
              <w:rPr>
                <w:rFonts w:eastAsia="Batang"/>
                <w:sz w:val="22"/>
                <w:szCs w:val="22"/>
                <w:lang w:val="en-US" w:eastAsia="en-US"/>
              </w:rPr>
            </w:pPr>
            <w:r>
              <w:rPr>
                <w:sz w:val="22"/>
                <w:szCs w:val="22"/>
                <w:lang w:val="en-US"/>
              </w:rPr>
              <w:t xml:space="preserve">For a NPDCCH UE-specific search space, if a NB-IoT UE is configured with higher layer parameter </w:t>
            </w:r>
            <w:proofErr w:type="spellStart"/>
            <w:r>
              <w:rPr>
                <w:i/>
                <w:sz w:val="22"/>
                <w:szCs w:val="22"/>
                <w:lang w:val="en-US"/>
              </w:rPr>
              <w:t>twoHARQ-ProcessesConfig</w:t>
            </w:r>
            <w:proofErr w:type="spellEnd"/>
            <w:r>
              <w:rPr>
                <w:sz w:val="22"/>
                <w:szCs w:val="22"/>
                <w:lang w:val="en-US"/>
              </w:rPr>
              <w:t xml:space="preserve"> or </w:t>
            </w:r>
            <w:proofErr w:type="spellStart"/>
            <w:r>
              <w:rPr>
                <w:rFonts w:eastAsia="DengXian"/>
                <w:i/>
                <w:sz w:val="22"/>
                <w:szCs w:val="22"/>
                <w:lang w:val="en-US"/>
              </w:rPr>
              <w:t>npusch</w:t>
            </w:r>
            <w:proofErr w:type="spellEnd"/>
            <w:r>
              <w:rPr>
                <w:rFonts w:eastAsia="DengXian"/>
                <w:i/>
                <w:sz w:val="22"/>
                <w:szCs w:val="22"/>
                <w:lang w:val="en-US"/>
              </w:rPr>
              <w:t>-</w:t>
            </w:r>
            <w:proofErr w:type="spellStart"/>
            <w:r>
              <w:rPr>
                <w:rFonts w:eastAsia="DengXian"/>
                <w:i/>
                <w:sz w:val="22"/>
                <w:szCs w:val="22"/>
                <w:lang w:val="en-US"/>
              </w:rPr>
              <w:t>MultiTB</w:t>
            </w:r>
            <w:proofErr w:type="spellEnd"/>
            <w:r>
              <w:rPr>
                <w:rFonts w:eastAsia="DengXian"/>
                <w:i/>
                <w:sz w:val="22"/>
                <w:szCs w:val="22"/>
                <w:lang w:val="en-US"/>
              </w:rPr>
              <w:t>-Config</w:t>
            </w:r>
            <w:r>
              <w:rPr>
                <w:i/>
                <w:sz w:val="22"/>
                <w:szCs w:val="22"/>
                <w:lang w:val="en-US"/>
              </w:rPr>
              <w:t xml:space="preserve"> </w:t>
            </w:r>
            <w:r>
              <w:rPr>
                <w:sz w:val="22"/>
                <w:szCs w:val="22"/>
                <w:lang w:val="en-US"/>
              </w:rPr>
              <w:t xml:space="preserve">and if the NB-IoT UE detects NPDCCH with DCI Format N0 ending in subframe </w:t>
            </w:r>
            <w:r>
              <w:rPr>
                <w:i/>
                <w:sz w:val="22"/>
                <w:szCs w:val="22"/>
                <w:lang w:val="en-US"/>
              </w:rPr>
              <w:t>n</w:t>
            </w:r>
            <w:r>
              <w:rPr>
                <w:sz w:val="22"/>
                <w:szCs w:val="22"/>
                <w:lang w:val="en-US"/>
              </w:rPr>
              <w:t xml:space="preserve">, and if the corresponding NPUSCH format 1 transmission starts from </w:t>
            </w:r>
            <w:proofErr w:type="spellStart"/>
            <w:r>
              <w:rPr>
                <w:i/>
                <w:sz w:val="22"/>
                <w:szCs w:val="22"/>
                <w:lang w:val="en-US"/>
              </w:rPr>
              <w:t>n+k</w:t>
            </w:r>
            <w:proofErr w:type="spellEnd"/>
            <w:r>
              <w:rPr>
                <w:i/>
                <w:sz w:val="22"/>
                <w:szCs w:val="22"/>
                <w:lang w:val="en-US"/>
              </w:rPr>
              <w:t>,</w:t>
            </w:r>
          </w:p>
          <w:p w14:paraId="367E417B" w14:textId="77777777" w:rsidR="004429AA" w:rsidRDefault="00FF18A5">
            <w:pPr>
              <w:pStyle w:val="B1"/>
              <w:rPr>
                <w:sz w:val="22"/>
                <w:szCs w:val="22"/>
                <w:lang w:val="en-US"/>
              </w:rPr>
            </w:pPr>
            <w:r>
              <w:rPr>
                <w:sz w:val="22"/>
                <w:szCs w:val="22"/>
                <w:lang w:val="en-US"/>
              </w:rPr>
              <w:t>-</w:t>
            </w:r>
            <w:r>
              <w:rPr>
                <w:sz w:val="22"/>
                <w:szCs w:val="22"/>
                <w:lang w:val="en-US"/>
              </w:rPr>
              <w:tab/>
              <w:t>[</w:t>
            </w:r>
            <w:r>
              <w:rPr>
                <w:color w:val="FF0000"/>
                <w:sz w:val="22"/>
                <w:szCs w:val="22"/>
                <w:lang w:val="en-US"/>
              </w:rPr>
              <w:t>case 1: MTBG NPUSCH</w:t>
            </w:r>
            <w:r>
              <w:rPr>
                <w:sz w:val="22"/>
                <w:szCs w:val="22"/>
                <w:lang w:val="en-US"/>
              </w:rPr>
              <w:t xml:space="preserve">] if the corresponding </w:t>
            </w:r>
            <w:r>
              <w:rPr>
                <w:rFonts w:eastAsiaTheme="minorEastAsia"/>
                <w:sz w:val="22"/>
                <w:szCs w:val="22"/>
                <w:lang w:val="en-US" w:eastAsia="zh-CN"/>
              </w:rPr>
              <w:t>NPDCCH with DCI format N0 with CRC scrambled by C-RNTI</w:t>
            </w:r>
            <w:r>
              <w:rPr>
                <w:sz w:val="22"/>
                <w:szCs w:val="22"/>
                <w:lang w:val="en-US"/>
              </w:rPr>
              <w:t xml:space="preserve"> schedules </w:t>
            </w:r>
            <w:r>
              <w:rPr>
                <w:rFonts w:eastAsiaTheme="minorEastAsia"/>
                <w:sz w:val="22"/>
                <w:szCs w:val="22"/>
                <w:lang w:val="en-US" w:eastAsia="zh-CN"/>
              </w:rPr>
              <w:t>two transport blocks</w:t>
            </w:r>
            <w:r>
              <w:rPr>
                <w:sz w:val="22"/>
                <w:szCs w:val="22"/>
                <w:lang w:val="en-US"/>
              </w:rPr>
              <w:t xml:space="preserve"> as</w:t>
            </w:r>
            <w:r>
              <w:rPr>
                <w:rFonts w:eastAsia="SimSun"/>
                <w:sz w:val="22"/>
                <w:szCs w:val="22"/>
                <w:lang w:val="en-US" w:eastAsia="zh-CN"/>
              </w:rPr>
              <w:t xml:space="preserve"> determined by the </w:t>
            </w:r>
            <w:r>
              <w:rPr>
                <w:sz w:val="22"/>
                <w:szCs w:val="22"/>
                <w:lang w:val="en-US" w:eastAsia="zh-CN"/>
              </w:rPr>
              <w:t>Number of scheduled TB for Unicast</w:t>
            </w:r>
            <w:r>
              <w:rPr>
                <w:rFonts w:eastAsia="SimSun"/>
                <w:sz w:val="22"/>
                <w:szCs w:val="22"/>
                <w:lang w:val="en-US" w:eastAsia="zh-CN"/>
              </w:rPr>
              <w:t xml:space="preserve"> field if present, </w:t>
            </w:r>
            <w:r>
              <w:rPr>
                <w:sz w:val="22"/>
                <w:szCs w:val="22"/>
                <w:lang w:val="en-US"/>
              </w:rPr>
              <w:t xml:space="preserve">the UE is not required to monitor an NPDCCH candidate in any subframe starting from subframe </w:t>
            </w:r>
            <w:r>
              <w:rPr>
                <w:i/>
                <w:sz w:val="22"/>
                <w:szCs w:val="22"/>
                <w:lang w:val="en-US"/>
              </w:rPr>
              <w:t>n+1</w:t>
            </w:r>
            <w:r>
              <w:rPr>
                <w:sz w:val="22"/>
                <w:szCs w:val="22"/>
                <w:lang w:val="en-US"/>
              </w:rPr>
              <w:t xml:space="preserve"> to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equals to </w:t>
            </w:r>
            <w:r>
              <w:rPr>
                <w:rFonts w:eastAsiaTheme="minorEastAsia"/>
                <w:iCs/>
                <w:color w:val="FF0000"/>
                <w:sz w:val="22"/>
                <w:szCs w:val="22"/>
                <w:lang w:val="en-US" w:eastAsia="zh-CN"/>
              </w:rPr>
              <w:t>floor(TA);</w:t>
            </w:r>
            <w:r>
              <w:rPr>
                <w:rFonts w:eastAsiaTheme="minorEastAsia"/>
                <w:sz w:val="22"/>
                <w:szCs w:val="22"/>
                <w:lang w:val="en-US" w:eastAsia="zh-CN"/>
              </w:rPr>
              <w:t xml:space="preserve"> otherwise [</w:t>
            </w:r>
            <w:r>
              <w:rPr>
                <w:rFonts w:eastAsiaTheme="minorEastAsia"/>
                <w:color w:val="FF0000"/>
                <w:sz w:val="22"/>
                <w:szCs w:val="22"/>
                <w:lang w:val="en-US" w:eastAsia="zh-CN"/>
              </w:rPr>
              <w:t>case 2: 2 NPUSCH HARQ processes scheduled</w:t>
            </w:r>
            <w:r>
              <w:rPr>
                <w:rFonts w:eastAsiaTheme="minorEastAsia"/>
                <w:sz w:val="22"/>
                <w:szCs w:val="22"/>
                <w:lang w:val="en-US" w:eastAsia="zh-CN"/>
              </w:rPr>
              <w:t xml:space="preserve">] </w:t>
            </w:r>
            <w:r>
              <w:rPr>
                <w:sz w:val="22"/>
                <w:szCs w:val="22"/>
                <w:lang w:val="en-US"/>
              </w:rPr>
              <w:t xml:space="preserve">the UE is not required to monitor an NPDCCH candidate in any subframe starting from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-2</w:t>
            </w:r>
            <w:r>
              <w:rPr>
                <w:sz w:val="22"/>
                <w:szCs w:val="22"/>
                <w:lang w:val="en-US"/>
              </w:rPr>
              <w:t xml:space="preserve"> to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w:t>
            </w:r>
            <w:proofErr w:type="spellStart"/>
            <w:r>
              <w:rPr>
                <w:iCs/>
                <w:color w:val="FF0000"/>
                <w:sz w:val="22"/>
                <w:szCs w:val="22"/>
                <w:lang w:val="en-US"/>
              </w:rPr>
              <w:t>qeuals</w:t>
            </w:r>
            <w:proofErr w:type="spellEnd"/>
            <w:r>
              <w:rPr>
                <w:iCs/>
                <w:color w:val="FF0000"/>
                <w:sz w:val="22"/>
                <w:szCs w:val="22"/>
                <w:lang w:val="en-US"/>
              </w:rPr>
              <w:t xml:space="preserve"> to </w:t>
            </w:r>
            <m:oMath>
              <m:d>
                <m:dPr>
                  <m:begChr m:val="⌈"/>
                  <m:endChr m:val="⌉"/>
                  <m:ctrlPr>
                    <w:rPr>
                      <w:rFonts w:ascii="Cambria Math" w:eastAsiaTheme="minorEastAsia" w:hAnsi="Cambria Math"/>
                      <w:i/>
                      <w:color w:val="FF0000"/>
                      <w:sz w:val="22"/>
                      <w:szCs w:val="22"/>
                      <w:lang w:val="en-US" w:eastAsia="zh-CN"/>
                    </w:rPr>
                  </m:ctrlPr>
                </m:dPr>
                <m:e>
                  <w:bookmarkStart w:id="43" w:name="OLE_LINK26"/>
                  <w:bookmarkStart w:id="44" w:name="OLE_LINK27"/>
                  <m:r>
                    <m:rPr>
                      <m:sty m:val="p"/>
                    </m:rPr>
                    <w:rPr>
                      <w:rFonts w:ascii="Cambria Math" w:eastAsiaTheme="minorEastAsia" w:hAnsi="Cambria Math"/>
                      <w:color w:val="FF0000"/>
                      <w:sz w:val="22"/>
                      <w:szCs w:val="22"/>
                      <w:lang w:val="en-US" w:eastAsia="zh-CN"/>
                    </w:rPr>
                    <m:t>TA</m:t>
                  </m:r>
                  <w:bookmarkEnd w:id="43"/>
                  <w:bookmarkEnd w:id="44"/>
                </m:e>
              </m:d>
            </m:oMath>
            <w:r>
              <w:rPr>
                <w:sz w:val="22"/>
                <w:szCs w:val="22"/>
                <w:lang w:val="en-US"/>
              </w:rPr>
              <w:t>; and</w:t>
            </w:r>
          </w:p>
          <w:p w14:paraId="24A2CF59" w14:textId="77777777" w:rsidR="004429AA" w:rsidRDefault="00FF18A5">
            <w:pPr>
              <w:pStyle w:val="B1"/>
              <w:numPr>
                <w:ilvl w:val="0"/>
                <w:numId w:val="18"/>
              </w:numPr>
              <w:snapToGrid/>
              <w:ind w:left="576" w:hanging="288"/>
              <w:textAlignment w:val="baseline"/>
              <w:rPr>
                <w:sz w:val="22"/>
                <w:szCs w:val="22"/>
                <w:lang w:val="en-US"/>
              </w:rPr>
            </w:pPr>
            <w:r>
              <w:rPr>
                <w:rFonts w:eastAsiaTheme="minorEastAsia"/>
                <w:sz w:val="22"/>
                <w:szCs w:val="22"/>
                <w:lang w:val="en-US" w:eastAsia="zh-CN"/>
              </w:rPr>
              <w:t>[</w:t>
            </w:r>
            <w:r>
              <w:rPr>
                <w:rFonts w:eastAsiaTheme="minorEastAsia"/>
                <w:color w:val="FF0000"/>
                <w:sz w:val="22"/>
                <w:szCs w:val="22"/>
                <w:lang w:val="en-US" w:eastAsia="zh-CN"/>
              </w:rPr>
              <w:t>case 3: long single NPUSCH when MTBG or 2HARQ configured</w:t>
            </w:r>
            <w:r>
              <w:rPr>
                <w:rFonts w:eastAsiaTheme="minorEastAsia"/>
                <w:sz w:val="22"/>
                <w:szCs w:val="22"/>
                <w:lang w:val="en-US" w:eastAsia="zh-CN"/>
              </w:rPr>
              <w:t xml:space="preserve">] </w:t>
            </w:r>
            <w:r>
              <w:rPr>
                <w:sz w:val="22"/>
                <w:szCs w:val="22"/>
                <w:lang w:val="en-US"/>
              </w:rPr>
              <w:t xml:space="preserve">the UE does not expect to receive a DCI Format N0 before subframe </w:t>
            </w:r>
            <w:proofErr w:type="spellStart"/>
            <w:r>
              <w:rPr>
                <w:i/>
                <w:sz w:val="22"/>
                <w:szCs w:val="22"/>
                <w:lang w:val="en-US"/>
              </w:rPr>
              <w:t>n</w:t>
            </w:r>
            <w:r>
              <w:rPr>
                <w:sz w:val="22"/>
                <w:szCs w:val="22"/>
                <w:lang w:val="en-US"/>
              </w:rPr>
              <w:t>+</w:t>
            </w:r>
            <w:r>
              <w:rPr>
                <w:i/>
                <w:sz w:val="22"/>
                <w:szCs w:val="22"/>
                <w:lang w:val="en-US"/>
              </w:rPr>
              <w:t>k</w:t>
            </w:r>
            <w:r>
              <w:rPr>
                <w:i/>
                <w:color w:val="FF0000"/>
                <w:sz w:val="22"/>
                <w:szCs w:val="22"/>
                <w:lang w:val="en-US"/>
              </w:rPr>
              <w:t>-S</w:t>
            </w:r>
            <w:proofErr w:type="spellEnd"/>
            <w:r>
              <w:rPr>
                <w:i/>
                <w:color w:val="FF0000"/>
                <w:sz w:val="22"/>
                <w:szCs w:val="22"/>
                <w:lang w:val="en-US"/>
              </w:rPr>
              <w:t>(TA)</w:t>
            </w:r>
            <w:r>
              <w:rPr>
                <w:sz w:val="22"/>
                <w:szCs w:val="22"/>
                <w:lang w:val="en-US"/>
              </w:rPr>
              <w:t xml:space="preserve">-2 for which the corresponding NPUSCH format 1 transmission ends later than subframe </w:t>
            </w:r>
            <w:proofErr w:type="spellStart"/>
            <w:r>
              <w:rPr>
                <w:i/>
                <w:sz w:val="22"/>
                <w:szCs w:val="22"/>
                <w:lang w:val="en-US"/>
              </w:rPr>
              <w:t>n</w:t>
            </w:r>
            <w:r>
              <w:rPr>
                <w:sz w:val="22"/>
                <w:szCs w:val="22"/>
                <w:lang w:val="en-US"/>
              </w:rPr>
              <w:t>+</w:t>
            </w:r>
            <w:r>
              <w:rPr>
                <w:i/>
                <w:sz w:val="22"/>
                <w:szCs w:val="22"/>
                <w:lang w:val="en-US"/>
              </w:rPr>
              <w:t>k</w:t>
            </w:r>
            <w:r>
              <w:rPr>
                <w:i/>
                <w:color w:val="FF0000"/>
                <w:sz w:val="22"/>
                <w:szCs w:val="22"/>
                <w:lang w:val="en-US"/>
              </w:rPr>
              <w:t>-S</w:t>
            </w:r>
            <w:proofErr w:type="spellEnd"/>
            <w:r>
              <w:rPr>
                <w:i/>
                <w:color w:val="FF0000"/>
                <w:sz w:val="22"/>
                <w:szCs w:val="22"/>
                <w:lang w:val="en-US"/>
              </w:rPr>
              <w:t>(TA)</w:t>
            </w:r>
            <w:r>
              <w:rPr>
                <w:sz w:val="22"/>
                <w:szCs w:val="22"/>
                <w:lang w:val="en-US"/>
              </w:rPr>
              <w:t xml:space="preserve">+255 if the corresponding </w:t>
            </w:r>
            <w:r>
              <w:rPr>
                <w:rFonts w:eastAsiaTheme="minorEastAsia"/>
                <w:sz w:val="22"/>
                <w:szCs w:val="22"/>
                <w:lang w:val="en-US" w:eastAsia="zh-CN"/>
              </w:rPr>
              <w:t>NPDCCH with DCI format N0 schedules one transport block</w:t>
            </w:r>
            <w:r>
              <w:rPr>
                <w:rFonts w:eastAsiaTheme="minorEastAsia"/>
                <w:iCs/>
                <w:color w:val="FF0000"/>
                <w:sz w:val="22"/>
                <w:szCs w:val="22"/>
                <w:lang w:val="en-US" w:eastAsia="zh-CN"/>
              </w:rPr>
              <w:t xml:space="preserve">, where </w:t>
            </w:r>
            <w:r>
              <w:rPr>
                <w:iCs/>
                <w:color w:val="FF0000"/>
                <w:sz w:val="22"/>
                <w:szCs w:val="22"/>
                <w:lang w:val="en-US"/>
              </w:rPr>
              <w:t>S(TA) equals to</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 xml:space="preserve">. </w:t>
            </w:r>
          </w:p>
          <w:p w14:paraId="14F93DA3" w14:textId="77777777" w:rsidR="004429AA" w:rsidRDefault="00FF18A5">
            <w:pPr>
              <w:pStyle w:val="B1"/>
              <w:rPr>
                <w:sz w:val="22"/>
                <w:szCs w:val="22"/>
                <w:lang w:val="en-US"/>
              </w:rPr>
            </w:pPr>
            <w:r>
              <w:rPr>
                <w:sz w:val="22"/>
                <w:szCs w:val="22"/>
                <w:lang w:val="en-US"/>
              </w:rPr>
              <w:t>-</w:t>
            </w:r>
            <w:r>
              <w:rPr>
                <w:sz w:val="22"/>
                <w:szCs w:val="22"/>
                <w:lang w:val="en-US"/>
              </w:rPr>
              <w:tab/>
              <w:t xml:space="preserve">for TDD, and if the corresponding NPUSCH format1 transmission ends in </w:t>
            </w:r>
            <w:r>
              <w:rPr>
                <w:sz w:val="22"/>
                <w:szCs w:val="22"/>
                <w:lang w:val="en-US" w:eastAsia="zh-CN"/>
              </w:rPr>
              <w:t xml:space="preserve">subframe </w:t>
            </w:r>
            <w:proofErr w:type="spellStart"/>
            <w:r>
              <w:rPr>
                <w:i/>
                <w:sz w:val="22"/>
                <w:szCs w:val="22"/>
                <w:lang w:val="en-US"/>
              </w:rPr>
              <w:t>n+m</w:t>
            </w:r>
            <w:proofErr w:type="spellEnd"/>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r>
              <w:rPr>
                <w:i/>
                <w:sz w:val="22"/>
                <w:szCs w:val="22"/>
                <w:lang w:val="en-US"/>
              </w:rPr>
              <w:t>n+m-1</w:t>
            </w:r>
            <w:r>
              <w:rPr>
                <w:sz w:val="22"/>
                <w:szCs w:val="22"/>
                <w:lang w:val="en-US"/>
              </w:rPr>
              <w:t>.</w:t>
            </w:r>
          </w:p>
          <w:p w14:paraId="38BE4173" w14:textId="77777777" w:rsidR="004429AA" w:rsidRDefault="00FF18A5">
            <w:pPr>
              <w:rPr>
                <w:sz w:val="22"/>
                <w:szCs w:val="22"/>
                <w:lang w:val="en-US"/>
              </w:rPr>
            </w:pPr>
            <w:r>
              <w:rPr>
                <w:sz w:val="22"/>
                <w:szCs w:val="22"/>
                <w:lang w:val="en-US"/>
              </w:rPr>
              <w:t>otherwise</w:t>
            </w:r>
          </w:p>
          <w:p w14:paraId="75E1AB32" w14:textId="77777777" w:rsidR="004429AA" w:rsidRDefault="00FF18A5">
            <w:pPr>
              <w:pStyle w:val="B1"/>
              <w:rPr>
                <w:sz w:val="22"/>
                <w:szCs w:val="22"/>
                <w:lang w:val="en-US"/>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4: single NPUSCH scheduled by DCI format N0 or RAR</w:t>
            </w:r>
            <w:r>
              <w:rPr>
                <w:rFonts w:eastAsiaTheme="minorEastAsia"/>
                <w:sz w:val="22"/>
                <w:szCs w:val="22"/>
                <w:lang w:val="en-US" w:eastAsia="zh-CN"/>
              </w:rPr>
              <w:t>]</w:t>
            </w:r>
            <w:r>
              <w:rPr>
                <w:sz w:val="22"/>
                <w:szCs w:val="22"/>
                <w:lang w:val="en-US"/>
              </w:rPr>
              <w:t xml:space="preserve">if the NB-IoT UE detects NPDCCH with DCI Format N0 ending in subframe </w:t>
            </w:r>
            <w:r>
              <w:rPr>
                <w:i/>
                <w:sz w:val="22"/>
                <w:szCs w:val="22"/>
                <w:lang w:val="en-US"/>
              </w:rPr>
              <w:t>n</w:t>
            </w:r>
            <w:r>
              <w:rPr>
                <w:sz w:val="22"/>
                <w:szCs w:val="22"/>
                <w:lang w:val="en-US"/>
              </w:rPr>
              <w:t xml:space="preserve"> or receives a NPDSCH carrying a random access response grant ending in subframe </w:t>
            </w:r>
            <w:r>
              <w:rPr>
                <w:i/>
                <w:sz w:val="22"/>
                <w:szCs w:val="22"/>
                <w:lang w:val="en-US"/>
              </w:rPr>
              <w:t>n</w:t>
            </w:r>
            <w:r>
              <w:rPr>
                <w:sz w:val="22"/>
                <w:szCs w:val="22"/>
                <w:lang w:val="en-US"/>
              </w:rPr>
              <w:t xml:space="preserve">, and if the corresponding NPUSCH format 1 transmission starts from </w:t>
            </w:r>
            <w:proofErr w:type="spellStart"/>
            <w:r>
              <w:rPr>
                <w:i/>
                <w:sz w:val="22"/>
                <w:szCs w:val="22"/>
                <w:lang w:val="en-US"/>
              </w:rPr>
              <w:t>n+k</w:t>
            </w:r>
            <w:proofErr w:type="spellEnd"/>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equals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 xml:space="preserve">. </w:t>
            </w:r>
          </w:p>
          <w:p w14:paraId="6D7195DF" w14:textId="77777777" w:rsidR="004429AA" w:rsidRDefault="00FF18A5">
            <w:pPr>
              <w:pStyle w:val="B1"/>
              <w:rPr>
                <w:sz w:val="22"/>
                <w:szCs w:val="22"/>
                <w:lang w:val="en-US"/>
              </w:rPr>
            </w:pPr>
            <w:r>
              <w:rPr>
                <w:sz w:val="22"/>
                <w:szCs w:val="22"/>
                <w:lang w:val="en-US"/>
              </w:rPr>
              <w:t>-</w:t>
            </w:r>
            <w:r>
              <w:rPr>
                <w:sz w:val="22"/>
                <w:szCs w:val="22"/>
                <w:lang w:val="en-US"/>
              </w:rPr>
              <w:tab/>
              <w:t xml:space="preserve">for TDD, if the NB-IoT UE detects NPDCCH with DCI Format N0 ending in subframe </w:t>
            </w:r>
            <w:r>
              <w:rPr>
                <w:i/>
                <w:sz w:val="22"/>
                <w:szCs w:val="22"/>
                <w:lang w:val="en-US"/>
              </w:rPr>
              <w:t>n</w:t>
            </w:r>
            <w:r>
              <w:rPr>
                <w:sz w:val="22"/>
                <w:szCs w:val="22"/>
                <w:lang w:val="en-US"/>
              </w:rPr>
              <w:t xml:space="preserve"> or receives a NPDSCH carrying a </w:t>
            </w:r>
            <w:proofErr w:type="gramStart"/>
            <w:r>
              <w:rPr>
                <w:sz w:val="22"/>
                <w:szCs w:val="22"/>
                <w:lang w:val="en-US"/>
              </w:rPr>
              <w:t>random access</w:t>
            </w:r>
            <w:proofErr w:type="gramEnd"/>
            <w:r>
              <w:rPr>
                <w:sz w:val="22"/>
                <w:szCs w:val="22"/>
                <w:lang w:val="en-US"/>
              </w:rPr>
              <w:t xml:space="preserve"> response grant ending in subframe </w:t>
            </w:r>
            <w:r>
              <w:rPr>
                <w:i/>
                <w:sz w:val="22"/>
                <w:szCs w:val="22"/>
                <w:lang w:val="en-US"/>
              </w:rPr>
              <w:t>n</w:t>
            </w:r>
            <w:r>
              <w:rPr>
                <w:sz w:val="22"/>
                <w:szCs w:val="22"/>
                <w:lang w:val="en-US"/>
              </w:rPr>
              <w:t xml:space="preserve">, and if the corresponding NPUSCH format 1 transmission ends in </w:t>
            </w:r>
            <w:proofErr w:type="spellStart"/>
            <w:r>
              <w:rPr>
                <w:i/>
                <w:sz w:val="22"/>
                <w:szCs w:val="22"/>
                <w:lang w:val="en-US"/>
              </w:rPr>
              <w:t>n+k</w:t>
            </w:r>
            <w:proofErr w:type="spellEnd"/>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proofErr w:type="spellStart"/>
            <w:r>
              <w:rPr>
                <w:i/>
                <w:sz w:val="22"/>
                <w:szCs w:val="22"/>
                <w:lang w:val="en-US"/>
              </w:rPr>
              <w:t>n+k</w:t>
            </w:r>
            <w:proofErr w:type="spellEnd"/>
            <w:r>
              <w:rPr>
                <w:sz w:val="22"/>
                <w:szCs w:val="22"/>
                <w:lang w:val="en-US"/>
              </w:rPr>
              <w:t>.</w:t>
            </w:r>
          </w:p>
          <w:p w14:paraId="398F7DD4" w14:textId="77777777" w:rsidR="004429AA" w:rsidRDefault="00FF18A5">
            <w:pPr>
              <w:rPr>
                <w:sz w:val="22"/>
                <w:szCs w:val="22"/>
                <w:lang w:val="en-US"/>
              </w:rPr>
            </w:pPr>
            <w:r>
              <w:rPr>
                <w:sz w:val="22"/>
                <w:szCs w:val="22"/>
                <w:lang w:val="en-US"/>
              </w:rPr>
              <w:t xml:space="preserve">For a NPDCCH UE-specific search space, if a NB-IoT UE is configured with higher layer parameter </w:t>
            </w:r>
            <w:proofErr w:type="spellStart"/>
            <w:r>
              <w:rPr>
                <w:i/>
                <w:sz w:val="22"/>
                <w:szCs w:val="22"/>
                <w:lang w:val="en-US"/>
              </w:rPr>
              <w:t>twoHARQ-ProcessesConfig</w:t>
            </w:r>
            <w:proofErr w:type="spellEnd"/>
            <w:r>
              <w:rPr>
                <w:sz w:val="22"/>
                <w:szCs w:val="22"/>
                <w:lang w:val="en-US"/>
              </w:rPr>
              <w:t xml:space="preserve"> or </w:t>
            </w:r>
            <w:proofErr w:type="spellStart"/>
            <w:r>
              <w:rPr>
                <w:rFonts w:eastAsia="DengXian"/>
                <w:i/>
                <w:sz w:val="22"/>
                <w:szCs w:val="22"/>
                <w:lang w:val="en-US"/>
              </w:rPr>
              <w:t>npdsch</w:t>
            </w:r>
            <w:proofErr w:type="spellEnd"/>
            <w:r>
              <w:rPr>
                <w:rFonts w:eastAsia="DengXian"/>
                <w:i/>
                <w:sz w:val="22"/>
                <w:szCs w:val="22"/>
                <w:lang w:val="en-US"/>
              </w:rPr>
              <w:t>-</w:t>
            </w:r>
            <w:proofErr w:type="spellStart"/>
            <w:r>
              <w:rPr>
                <w:rFonts w:eastAsia="DengXian"/>
                <w:i/>
                <w:sz w:val="22"/>
                <w:szCs w:val="22"/>
                <w:lang w:val="en-US"/>
              </w:rPr>
              <w:t>MultiTB</w:t>
            </w:r>
            <w:proofErr w:type="spellEnd"/>
            <w:r>
              <w:rPr>
                <w:rFonts w:eastAsia="DengXian"/>
                <w:i/>
                <w:sz w:val="22"/>
                <w:szCs w:val="22"/>
                <w:lang w:val="en-US"/>
              </w:rPr>
              <w:t>-Config</w:t>
            </w:r>
          </w:p>
          <w:p w14:paraId="50DB048F" w14:textId="77777777" w:rsidR="004429AA" w:rsidRDefault="00FF18A5">
            <w:pPr>
              <w:pStyle w:val="B1"/>
              <w:rPr>
                <w:sz w:val="22"/>
                <w:szCs w:val="22"/>
                <w:lang w:val="en-US"/>
              </w:rPr>
            </w:pPr>
            <w:r>
              <w:rPr>
                <w:sz w:val="22"/>
                <w:szCs w:val="22"/>
                <w:lang w:val="en-US"/>
              </w:rPr>
              <w:t>-</w:t>
            </w:r>
            <w:r>
              <w:rPr>
                <w:sz w:val="22"/>
                <w:szCs w:val="22"/>
                <w:lang w:val="en-US"/>
              </w:rPr>
              <w:tab/>
              <w:t xml:space="preserve">and if the NB-IoT UE detects NPDCCH with DCI Format N1 ending in subframe </w:t>
            </w:r>
            <w:r>
              <w:rPr>
                <w:i/>
                <w:sz w:val="22"/>
                <w:szCs w:val="22"/>
                <w:lang w:val="en-US"/>
              </w:rPr>
              <w:t>n</w:t>
            </w:r>
            <w:r>
              <w:rPr>
                <w:sz w:val="22"/>
                <w:szCs w:val="22"/>
                <w:lang w:val="en-US"/>
              </w:rPr>
              <w:t xml:space="preserve">, and if a NPDSCH transmission starts from </w:t>
            </w:r>
            <w:proofErr w:type="spellStart"/>
            <w:r>
              <w:rPr>
                <w:i/>
                <w:sz w:val="22"/>
                <w:szCs w:val="22"/>
                <w:lang w:val="en-US"/>
              </w:rPr>
              <w:t>n+k</w:t>
            </w:r>
            <w:proofErr w:type="spellEnd"/>
            <w:r>
              <w:rPr>
                <w:sz w:val="22"/>
                <w:szCs w:val="22"/>
                <w:lang w:val="en-US"/>
              </w:rPr>
              <w:t xml:space="preserve">, </w:t>
            </w:r>
          </w:p>
          <w:p w14:paraId="7D4AB3EB" w14:textId="77777777" w:rsidR="004429AA" w:rsidRDefault="00FF18A5">
            <w:pPr>
              <w:pStyle w:val="B2"/>
              <w:rPr>
                <w:sz w:val="22"/>
                <w:szCs w:val="22"/>
                <w:lang w:val="en-US"/>
              </w:rPr>
            </w:pPr>
            <w:r>
              <w:rPr>
                <w:sz w:val="22"/>
                <w:szCs w:val="22"/>
                <w:lang w:val="en-US"/>
              </w:rPr>
              <w:t>-</w:t>
            </w:r>
            <w:r>
              <w:rPr>
                <w:sz w:val="22"/>
                <w:szCs w:val="22"/>
                <w:lang w:val="en-US"/>
              </w:rPr>
              <w:tab/>
              <w:t xml:space="preserve">if the corresponding </w:t>
            </w:r>
            <w:r>
              <w:rPr>
                <w:rFonts w:eastAsiaTheme="minorEastAsia"/>
                <w:sz w:val="22"/>
                <w:szCs w:val="22"/>
                <w:lang w:val="en-US" w:eastAsia="zh-CN"/>
              </w:rPr>
              <w:t xml:space="preserve">NPDCCH with DCI format N1 with CRC scrambled </w:t>
            </w:r>
            <w:r>
              <w:rPr>
                <w:rFonts w:eastAsiaTheme="minorEastAsia"/>
                <w:sz w:val="22"/>
                <w:szCs w:val="22"/>
                <w:lang w:val="en-US" w:eastAsia="zh-CN"/>
              </w:rPr>
              <w:lastRenderedPageBreak/>
              <w:t>by C-RNTI</w:t>
            </w:r>
            <w:r>
              <w:rPr>
                <w:sz w:val="22"/>
                <w:szCs w:val="22"/>
                <w:lang w:val="en-US"/>
              </w:rPr>
              <w:t xml:space="preserve"> schedules </w:t>
            </w:r>
            <w:r>
              <w:rPr>
                <w:rFonts w:eastAsiaTheme="minorEastAsia"/>
                <w:sz w:val="22"/>
                <w:szCs w:val="22"/>
                <w:lang w:val="en-US" w:eastAsia="zh-CN"/>
              </w:rPr>
              <w:t>two transport blocks</w:t>
            </w:r>
            <w:r>
              <w:rPr>
                <w:sz w:val="22"/>
                <w:szCs w:val="22"/>
                <w:lang w:val="en-US"/>
              </w:rPr>
              <w:t xml:space="preserve"> as</w:t>
            </w:r>
            <w:r>
              <w:rPr>
                <w:rFonts w:eastAsia="SimSun"/>
                <w:sz w:val="22"/>
                <w:szCs w:val="22"/>
                <w:lang w:val="en-US" w:eastAsia="zh-CN"/>
              </w:rPr>
              <w:t xml:space="preserve"> determined by the </w:t>
            </w:r>
            <w:r>
              <w:rPr>
                <w:sz w:val="22"/>
                <w:szCs w:val="22"/>
                <w:lang w:val="en-US" w:eastAsia="zh-CN"/>
              </w:rPr>
              <w:t>Number of scheduled TB for Unicast</w:t>
            </w:r>
            <w:r>
              <w:rPr>
                <w:rFonts w:eastAsia="SimSun"/>
                <w:sz w:val="22"/>
                <w:szCs w:val="22"/>
                <w:lang w:val="en-US" w:eastAsia="zh-CN"/>
              </w:rPr>
              <w:t xml:space="preserve"> field if present,</w:t>
            </w:r>
            <w:r>
              <w:rPr>
                <w:sz w:val="22"/>
                <w:szCs w:val="22"/>
                <w:lang w:val="en-US" w:eastAsia="zh-CN"/>
              </w:rPr>
              <w:t xml:space="preserve"> the UE is not required to monitor an NPDCCH candidate in any subframe starting from subframe </w:t>
            </w:r>
            <w:r>
              <w:rPr>
                <w:i/>
                <w:sz w:val="22"/>
                <w:szCs w:val="22"/>
                <w:lang w:val="en-US" w:eastAsia="zh-CN"/>
              </w:rPr>
              <w:t>n+1</w:t>
            </w:r>
            <w:r>
              <w:rPr>
                <w:sz w:val="22"/>
                <w:szCs w:val="22"/>
                <w:lang w:val="en-US" w:eastAsia="zh-CN"/>
              </w:rPr>
              <w:t xml:space="preserve"> to subframe </w:t>
            </w:r>
            <w:r>
              <w:rPr>
                <w:i/>
                <w:sz w:val="22"/>
                <w:szCs w:val="22"/>
                <w:lang w:val="en-US" w:eastAsia="zh-CN"/>
              </w:rPr>
              <w:t>n+k-</w:t>
            </w:r>
            <w:proofErr w:type="gramStart"/>
            <w:r>
              <w:rPr>
                <w:i/>
                <w:sz w:val="22"/>
                <w:szCs w:val="22"/>
                <w:lang w:val="en-US" w:eastAsia="zh-CN"/>
              </w:rPr>
              <w:t>1</w:t>
            </w:r>
            <w:r>
              <w:rPr>
                <w:sz w:val="22"/>
                <w:szCs w:val="22"/>
                <w:lang w:val="en-US"/>
              </w:rPr>
              <w:t>;</w:t>
            </w:r>
            <w:proofErr w:type="gramEnd"/>
            <w:r>
              <w:rPr>
                <w:sz w:val="22"/>
                <w:szCs w:val="22"/>
                <w:lang w:val="en-US"/>
              </w:rPr>
              <w:t xml:space="preserve"> </w:t>
            </w:r>
          </w:p>
          <w:p w14:paraId="35E533A3" w14:textId="77777777" w:rsidR="004429AA" w:rsidRDefault="00FF18A5">
            <w:pPr>
              <w:pStyle w:val="B2"/>
              <w:rPr>
                <w:sz w:val="22"/>
                <w:szCs w:val="22"/>
                <w:lang w:val="en-US"/>
              </w:rPr>
            </w:pPr>
            <w:r>
              <w:rPr>
                <w:sz w:val="22"/>
                <w:szCs w:val="22"/>
                <w:lang w:val="en-US"/>
              </w:rPr>
              <w:t>-</w:t>
            </w:r>
            <w:r>
              <w:rPr>
                <w:sz w:val="22"/>
                <w:szCs w:val="22"/>
                <w:lang w:val="en-US"/>
              </w:rPr>
              <w:tab/>
              <w:t xml:space="preserve">otherwise, the UE is not required to monitor an NPDCCH candidate in any subframe starting from subframe </w:t>
            </w:r>
            <w:r>
              <w:rPr>
                <w:i/>
                <w:sz w:val="22"/>
                <w:szCs w:val="22"/>
                <w:lang w:val="en-US"/>
              </w:rPr>
              <w:t>n+k-2</w:t>
            </w:r>
            <w:r>
              <w:rPr>
                <w:sz w:val="22"/>
                <w:szCs w:val="22"/>
                <w:lang w:val="en-US"/>
              </w:rPr>
              <w:t xml:space="preserve"> to subframe </w:t>
            </w:r>
            <w:r>
              <w:rPr>
                <w:i/>
                <w:sz w:val="22"/>
                <w:szCs w:val="22"/>
                <w:lang w:val="en-US"/>
              </w:rPr>
              <w:t>n+k-</w:t>
            </w:r>
            <w:proofErr w:type="gramStart"/>
            <w:r>
              <w:rPr>
                <w:i/>
                <w:sz w:val="22"/>
                <w:szCs w:val="22"/>
                <w:lang w:val="en-US"/>
              </w:rPr>
              <w:t>1</w:t>
            </w:r>
            <w:r>
              <w:rPr>
                <w:sz w:val="22"/>
                <w:szCs w:val="22"/>
                <w:lang w:val="en-US"/>
              </w:rPr>
              <w:t>;</w:t>
            </w:r>
            <w:proofErr w:type="gramEnd"/>
          </w:p>
          <w:p w14:paraId="34FAB208" w14:textId="77777777" w:rsidR="004429AA" w:rsidRDefault="00FF18A5">
            <w:pPr>
              <w:rPr>
                <w:sz w:val="22"/>
                <w:szCs w:val="22"/>
                <w:lang w:val="en-US"/>
              </w:rPr>
            </w:pPr>
            <w:r>
              <w:rPr>
                <w:sz w:val="22"/>
                <w:szCs w:val="22"/>
                <w:lang w:val="en-US"/>
              </w:rPr>
              <w:t>otherwise</w:t>
            </w:r>
          </w:p>
          <w:p w14:paraId="108CB121" w14:textId="77777777" w:rsidR="004429AA" w:rsidRDefault="00FF18A5">
            <w:pPr>
              <w:pStyle w:val="B1"/>
              <w:rPr>
                <w:sz w:val="22"/>
                <w:szCs w:val="22"/>
                <w:lang w:val="en-US"/>
              </w:rPr>
            </w:pPr>
            <w:r>
              <w:rPr>
                <w:sz w:val="22"/>
                <w:szCs w:val="22"/>
                <w:lang w:val="en-US"/>
              </w:rPr>
              <w:t>-</w:t>
            </w:r>
            <w:r>
              <w:rPr>
                <w:sz w:val="22"/>
                <w:szCs w:val="22"/>
                <w:lang w:val="en-US"/>
              </w:rPr>
              <w:tab/>
              <w:t xml:space="preserve">if the NB-IoT UE detects NPDCCH with DCI Format N1 or N2 ending in subframe </w:t>
            </w:r>
            <w:r>
              <w:rPr>
                <w:i/>
                <w:sz w:val="22"/>
                <w:szCs w:val="22"/>
                <w:lang w:val="en-US"/>
              </w:rPr>
              <w:t>n</w:t>
            </w:r>
            <w:r>
              <w:rPr>
                <w:sz w:val="22"/>
                <w:szCs w:val="22"/>
                <w:lang w:val="en-US"/>
              </w:rPr>
              <w:t xml:space="preserve">, and if the corresponding NPDSCH transmission starts from </w:t>
            </w:r>
            <w:proofErr w:type="spellStart"/>
            <w:r>
              <w:rPr>
                <w:i/>
                <w:sz w:val="22"/>
                <w:szCs w:val="22"/>
                <w:lang w:val="en-US"/>
              </w:rPr>
              <w:t>n+k</w:t>
            </w:r>
            <w:proofErr w:type="spellEnd"/>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r>
              <w:rPr>
                <w:i/>
                <w:sz w:val="22"/>
                <w:szCs w:val="22"/>
                <w:lang w:val="en-US"/>
              </w:rPr>
              <w:t>n+k-1</w:t>
            </w:r>
            <w:r>
              <w:rPr>
                <w:sz w:val="22"/>
                <w:szCs w:val="22"/>
                <w:lang w:val="en-US"/>
              </w:rPr>
              <w:t>.</w:t>
            </w:r>
          </w:p>
          <w:p w14:paraId="0073F8C3" w14:textId="77777777" w:rsidR="004429AA" w:rsidRDefault="00FF18A5">
            <w:pPr>
              <w:rPr>
                <w:sz w:val="22"/>
                <w:szCs w:val="22"/>
                <w:lang w:val="en-US"/>
              </w:rPr>
            </w:pPr>
            <w:r>
              <w:rPr>
                <w:sz w:val="22"/>
                <w:szCs w:val="22"/>
                <w:lang w:val="en-US"/>
              </w:rPr>
              <w:t xml:space="preserve">If a NB-IoT UE detects NPDCCH with DCI Format N1 ending in subframe </w:t>
            </w:r>
            <w:r>
              <w:rPr>
                <w:i/>
                <w:sz w:val="22"/>
                <w:szCs w:val="22"/>
                <w:lang w:val="en-US"/>
              </w:rPr>
              <w:t>n</w:t>
            </w:r>
            <w:r>
              <w:rPr>
                <w:sz w:val="22"/>
                <w:szCs w:val="22"/>
                <w:lang w:val="en-US"/>
              </w:rPr>
              <w:t xml:space="preserve">, and if the corresponding NPDSCH transmission starts from </w:t>
            </w:r>
            <w:proofErr w:type="spellStart"/>
            <w:r>
              <w:rPr>
                <w:i/>
                <w:sz w:val="22"/>
                <w:szCs w:val="22"/>
                <w:lang w:val="en-US"/>
              </w:rPr>
              <w:t>n+k</w:t>
            </w:r>
            <w:proofErr w:type="spellEnd"/>
            <w:r>
              <w:rPr>
                <w:i/>
                <w:sz w:val="22"/>
                <w:szCs w:val="22"/>
                <w:lang w:val="en-US"/>
              </w:rPr>
              <w:t>,</w:t>
            </w:r>
            <w:r>
              <w:rPr>
                <w:sz w:val="22"/>
                <w:szCs w:val="22"/>
                <w:lang w:val="en-US"/>
              </w:rPr>
              <w:t xml:space="preserve"> and </w:t>
            </w:r>
          </w:p>
          <w:p w14:paraId="7C1B0609" w14:textId="77777777" w:rsidR="004429AA" w:rsidRDefault="00FF18A5">
            <w:pPr>
              <w:pStyle w:val="B1"/>
              <w:rPr>
                <w:sz w:val="22"/>
                <w:szCs w:val="22"/>
                <w:lang w:val="en-US" w:eastAsia="zh-CN"/>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5: NPUSCH format 2 in response to DCI format N1</w:t>
            </w:r>
            <w:r>
              <w:rPr>
                <w:rFonts w:eastAsiaTheme="minorEastAsia"/>
                <w:sz w:val="22"/>
                <w:szCs w:val="22"/>
                <w:lang w:val="en-US" w:eastAsia="zh-CN"/>
              </w:rPr>
              <w:t xml:space="preserve">] </w:t>
            </w:r>
            <w:r>
              <w:rPr>
                <w:sz w:val="22"/>
                <w:szCs w:val="22"/>
                <w:lang w:val="en-US"/>
              </w:rPr>
              <w:t xml:space="preserve">for FDD, if the corresponding NPUSCH format 2 transmission starts from </w:t>
            </w:r>
            <w:r>
              <w:rPr>
                <w:sz w:val="22"/>
                <w:szCs w:val="22"/>
                <w:lang w:val="en-US" w:eastAsia="zh-CN"/>
              </w:rPr>
              <w:t xml:space="preserve">subframe </w:t>
            </w:r>
            <w:proofErr w:type="spellStart"/>
            <w:r>
              <w:rPr>
                <w:i/>
                <w:sz w:val="22"/>
                <w:szCs w:val="22"/>
                <w:lang w:val="en-US"/>
              </w:rPr>
              <w:t>n+m</w:t>
            </w:r>
            <w:proofErr w:type="spellEnd"/>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proofErr w:type="spellStart"/>
            <w:r>
              <w:rPr>
                <w:i/>
                <w:sz w:val="22"/>
                <w:szCs w:val="22"/>
                <w:lang w:val="en-US"/>
              </w:rPr>
              <w:t>n+m</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w:t>
            </w:r>
            <w:proofErr w:type="spellStart"/>
            <w:r>
              <w:rPr>
                <w:iCs/>
                <w:color w:val="FF0000"/>
                <w:sz w:val="22"/>
                <w:szCs w:val="22"/>
                <w:lang w:val="en-US"/>
              </w:rPr>
              <w:t>qeuals</w:t>
            </w:r>
            <w:proofErr w:type="spellEnd"/>
            <w:r>
              <w:rPr>
                <w:iCs/>
                <w:color w:val="FF0000"/>
                <w:sz w:val="22"/>
                <w:szCs w:val="22"/>
                <w:lang w:val="en-US"/>
              </w:rPr>
              <w:t xml:space="preserve">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w:t>
            </w:r>
            <w:r>
              <w:rPr>
                <w:sz w:val="22"/>
                <w:szCs w:val="22"/>
                <w:lang w:val="en-US" w:eastAsia="zh-CN"/>
              </w:rPr>
              <w:t xml:space="preserve"> </w:t>
            </w:r>
          </w:p>
          <w:p w14:paraId="33C38620" w14:textId="77777777" w:rsidR="004429AA" w:rsidRDefault="00FF18A5">
            <w:pPr>
              <w:pStyle w:val="B1"/>
              <w:rPr>
                <w:sz w:val="22"/>
                <w:szCs w:val="22"/>
                <w:lang w:val="en-US" w:eastAsia="zh-CN"/>
              </w:rPr>
            </w:pPr>
            <w:r>
              <w:rPr>
                <w:sz w:val="22"/>
                <w:szCs w:val="22"/>
                <w:lang w:val="en-US"/>
              </w:rPr>
              <w:t>-</w:t>
            </w:r>
            <w:r>
              <w:rPr>
                <w:sz w:val="22"/>
                <w:szCs w:val="22"/>
                <w:lang w:val="en-US"/>
              </w:rPr>
              <w:tab/>
              <w:t xml:space="preserve">for TDD, if the corresponding NPUSCH format 2 transmission ends in </w:t>
            </w:r>
            <w:r>
              <w:rPr>
                <w:sz w:val="22"/>
                <w:szCs w:val="22"/>
                <w:lang w:val="en-US" w:eastAsia="zh-CN"/>
              </w:rPr>
              <w:t xml:space="preserve">subframe </w:t>
            </w:r>
            <w:proofErr w:type="spellStart"/>
            <w:r>
              <w:rPr>
                <w:i/>
                <w:sz w:val="22"/>
                <w:szCs w:val="22"/>
                <w:lang w:val="en-US"/>
              </w:rPr>
              <w:t>n+m</w:t>
            </w:r>
            <w:proofErr w:type="spellEnd"/>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r>
              <w:rPr>
                <w:i/>
                <w:sz w:val="22"/>
                <w:szCs w:val="22"/>
                <w:lang w:val="en-US"/>
              </w:rPr>
              <w:t>n+m-1</w:t>
            </w:r>
            <w:r>
              <w:rPr>
                <w:sz w:val="22"/>
                <w:szCs w:val="22"/>
                <w:lang w:val="en-US"/>
              </w:rPr>
              <w:t>.</w:t>
            </w:r>
          </w:p>
          <w:p w14:paraId="6EFD4C91" w14:textId="77777777" w:rsidR="004429AA" w:rsidRDefault="00FF18A5">
            <w:pPr>
              <w:rPr>
                <w:sz w:val="22"/>
                <w:szCs w:val="22"/>
                <w:lang w:val="en-US" w:eastAsia="en-US"/>
              </w:rPr>
            </w:pPr>
            <w:r>
              <w:rPr>
                <w:sz w:val="22"/>
                <w:szCs w:val="22"/>
                <w:lang w:val="en-US"/>
              </w:rPr>
              <w:t xml:space="preserve">If a NB-IoT UE detects NPDCCH with DCI Format N1 </w:t>
            </w:r>
            <w:r>
              <w:rPr>
                <w:sz w:val="22"/>
                <w:szCs w:val="22"/>
                <w:lang w:val="en-US" w:eastAsia="zh-CN"/>
              </w:rPr>
              <w:t xml:space="preserve">for "PDCCH order" </w:t>
            </w:r>
            <w:r>
              <w:rPr>
                <w:sz w:val="22"/>
                <w:szCs w:val="22"/>
                <w:lang w:val="en-US"/>
              </w:rPr>
              <w:t xml:space="preserve">ending in subframe </w:t>
            </w:r>
            <w:r>
              <w:rPr>
                <w:i/>
                <w:sz w:val="22"/>
                <w:szCs w:val="22"/>
                <w:lang w:val="en-US"/>
              </w:rPr>
              <w:t>n</w:t>
            </w:r>
            <w:r>
              <w:rPr>
                <w:sz w:val="22"/>
                <w:szCs w:val="22"/>
                <w:lang w:val="en-US"/>
              </w:rPr>
              <w:t xml:space="preserve">, and </w:t>
            </w:r>
          </w:p>
          <w:p w14:paraId="066F59CE" w14:textId="77777777" w:rsidR="004429AA" w:rsidRDefault="00FF18A5">
            <w:pPr>
              <w:pStyle w:val="B1"/>
              <w:rPr>
                <w:sz w:val="22"/>
                <w:szCs w:val="22"/>
                <w:lang w:val="en-US" w:eastAsia="zh-CN"/>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6: NPRACH in response to PDCCH order</w:t>
            </w:r>
            <w:r>
              <w:rPr>
                <w:rFonts w:eastAsiaTheme="minorEastAsia"/>
                <w:sz w:val="22"/>
                <w:szCs w:val="22"/>
                <w:lang w:val="en-US" w:eastAsia="zh-CN"/>
              </w:rPr>
              <w:t xml:space="preserve">] </w:t>
            </w:r>
            <w:r>
              <w:rPr>
                <w:sz w:val="22"/>
                <w:szCs w:val="22"/>
                <w:lang w:val="en-US"/>
              </w:rPr>
              <w:t>for FDD, if the corresponding NP</w:t>
            </w:r>
            <w:r>
              <w:rPr>
                <w:sz w:val="22"/>
                <w:szCs w:val="22"/>
                <w:lang w:val="en-US" w:eastAsia="zh-CN"/>
              </w:rPr>
              <w:t>RACH</w:t>
            </w:r>
            <w:r>
              <w:rPr>
                <w:sz w:val="22"/>
                <w:szCs w:val="22"/>
                <w:lang w:val="en-US"/>
              </w:rPr>
              <w:t xml:space="preserve"> transmission starts from </w:t>
            </w:r>
            <w:r>
              <w:rPr>
                <w:sz w:val="22"/>
                <w:szCs w:val="22"/>
                <w:lang w:val="en-US" w:eastAsia="zh-CN"/>
              </w:rPr>
              <w:t xml:space="preserve">subframe </w:t>
            </w:r>
            <w:proofErr w:type="spellStart"/>
            <w:r>
              <w:rPr>
                <w:i/>
                <w:sz w:val="22"/>
                <w:szCs w:val="22"/>
                <w:lang w:val="en-US"/>
              </w:rPr>
              <w:t>n+k</w:t>
            </w:r>
            <w:proofErr w:type="spellEnd"/>
            <w:r>
              <w:rPr>
                <w:sz w:val="22"/>
                <w:szCs w:val="22"/>
                <w:lang w:val="en-US"/>
              </w:rPr>
              <w:t xml:space="preserve">, the UE is not required to monitor NPDCCH in any subframe starting from subframe </w:t>
            </w:r>
            <w:r>
              <w:rPr>
                <w:i/>
                <w:sz w:val="22"/>
                <w:szCs w:val="22"/>
                <w:lang w:val="en-US"/>
              </w:rPr>
              <w:t xml:space="preserve">n+1 </w:t>
            </w:r>
            <w:r>
              <w:rPr>
                <w:sz w:val="22"/>
                <w:szCs w:val="22"/>
                <w:lang w:val="en-US"/>
              </w:rPr>
              <w:t xml:space="preserve">to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w:t>
            </w:r>
            <w:proofErr w:type="spellStart"/>
            <w:r>
              <w:rPr>
                <w:iCs/>
                <w:color w:val="FF0000"/>
                <w:sz w:val="22"/>
                <w:szCs w:val="22"/>
                <w:lang w:val="en-US"/>
              </w:rPr>
              <w:t>qeuals</w:t>
            </w:r>
            <w:proofErr w:type="spellEnd"/>
            <w:r>
              <w:rPr>
                <w:iCs/>
                <w:color w:val="FF0000"/>
                <w:sz w:val="22"/>
                <w:szCs w:val="22"/>
                <w:lang w:val="en-US"/>
              </w:rPr>
              <w:t xml:space="preserve">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w:t>
            </w:r>
            <w:r>
              <w:rPr>
                <w:sz w:val="22"/>
                <w:szCs w:val="22"/>
                <w:lang w:val="en-US" w:eastAsia="zh-CN"/>
              </w:rPr>
              <w:t xml:space="preserve"> </w:t>
            </w:r>
          </w:p>
          <w:p w14:paraId="78D4E283" w14:textId="77777777" w:rsidR="004429AA" w:rsidRDefault="00FF18A5">
            <w:pPr>
              <w:pStyle w:val="xmsonormal"/>
              <w:rPr>
                <w:rFonts w:ascii="Times New Roman" w:hAnsi="Times New Roman" w:cs="Times New Roman"/>
              </w:rPr>
            </w:pPr>
            <w:r>
              <w:t>-</w:t>
            </w:r>
            <w:r>
              <w:tab/>
              <w:t>for TDD, if the corresponding NP</w:t>
            </w:r>
            <w:r>
              <w:rPr>
                <w:lang w:eastAsia="zh-CN"/>
              </w:rPr>
              <w:t>RACH</w:t>
            </w:r>
            <w:r>
              <w:t xml:space="preserve"> transmission ends in </w:t>
            </w:r>
            <w:r>
              <w:rPr>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tc>
      </w:tr>
      <w:tr w:rsidR="004429AA" w14:paraId="1BF5029C" w14:textId="77777777">
        <w:tc>
          <w:tcPr>
            <w:tcW w:w="1427" w:type="dxa"/>
          </w:tcPr>
          <w:p w14:paraId="76D9C1D5" w14:textId="77777777" w:rsidR="004429AA" w:rsidRDefault="00FF18A5">
            <w:pPr>
              <w:rPr>
                <w:lang w:val="en-US"/>
              </w:rPr>
            </w:pPr>
            <w:r>
              <w:rPr>
                <w:lang w:val="en-US"/>
              </w:rPr>
              <w:lastRenderedPageBreak/>
              <w:t>OPPO</w:t>
            </w:r>
          </w:p>
        </w:tc>
        <w:tc>
          <w:tcPr>
            <w:tcW w:w="7589" w:type="dxa"/>
          </w:tcPr>
          <w:p w14:paraId="1AEDF2EE" w14:textId="77777777" w:rsidR="004429AA" w:rsidRDefault="00FF18A5">
            <w:pPr>
              <w:snapToGrid w:val="0"/>
              <w:spacing w:beforeLines="50" w:before="120" w:afterLines="50" w:after="120"/>
              <w:rPr>
                <w:iCs/>
                <w:lang w:val="en-US"/>
              </w:rPr>
            </w:pPr>
            <w:r>
              <w:rPr>
                <w:iCs/>
                <w:lang w:val="en-US"/>
              </w:rPr>
              <w:t>Proposal 1: For NPDCCH monitoring restrictions.</w:t>
            </w:r>
          </w:p>
          <w:p w14:paraId="358D5354" w14:textId="77777777" w:rsidR="004429AA" w:rsidRDefault="00FF18A5">
            <w:pPr>
              <w:widowControl/>
              <w:snapToGrid w:val="0"/>
              <w:spacing w:beforeLines="50" w:before="120" w:afterLines="50" w:after="120"/>
              <w:rPr>
                <w:iCs/>
                <w:lang w:val="en-US"/>
              </w:rPr>
            </w:pPr>
            <w:r>
              <w:rPr>
                <w:iCs/>
                <w:lang w:val="en-US"/>
              </w:rPr>
              <w:t>-</w:t>
            </w:r>
            <w:r>
              <w:rPr>
                <w:iCs/>
                <w:lang w:val="en-US"/>
              </w:rPr>
              <w:tab/>
              <w:t>Adopt following TP#1 for TP 36.213 V17.0.0</w:t>
            </w:r>
          </w:p>
          <w:p w14:paraId="09C28035" w14:textId="77777777" w:rsidR="004429AA" w:rsidRDefault="00FF18A5">
            <w:pPr>
              <w:rPr>
                <w:color w:val="FF0000"/>
                <w:lang w:eastAsia="zh-CN"/>
              </w:rPr>
            </w:pPr>
            <w:r>
              <w:rPr>
                <w:color w:val="FF0000"/>
                <w:lang w:eastAsia="zh-CN"/>
              </w:rPr>
              <w:t>*** &lt; Beginning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V17.0.0&gt; ***</w:t>
            </w:r>
          </w:p>
          <w:p w14:paraId="05BD17B2" w14:textId="77777777" w:rsidR="004429AA" w:rsidRDefault="00FF18A5">
            <w:pPr>
              <w:spacing w:after="120"/>
              <w:rPr>
                <w:rFonts w:ascii="Arial" w:hAnsi="Arial"/>
                <w:sz w:val="28"/>
              </w:rPr>
            </w:pPr>
            <w:r>
              <w:rPr>
                <w:rFonts w:ascii="Arial" w:hAnsi="Arial" w:cs="Arial"/>
                <w:sz w:val="24"/>
                <w:lang w:val="en-US"/>
              </w:rPr>
              <w:t>16.6</w:t>
            </w:r>
            <w:r>
              <w:rPr>
                <w:rFonts w:ascii="Arial" w:hAnsi="Arial" w:cs="Arial"/>
                <w:sz w:val="24"/>
                <w:lang w:val="en-US"/>
              </w:rPr>
              <w:tab/>
              <w:t>Narrowband physical downlink control channel related procedures</w:t>
            </w:r>
          </w:p>
          <w:p w14:paraId="4242C21C" w14:textId="77777777" w:rsidR="004429AA" w:rsidRDefault="00FF18A5">
            <w:pPr>
              <w:jc w:val="center"/>
            </w:pPr>
            <w:r>
              <w:rPr>
                <w:rFonts w:eastAsia="SimSun"/>
                <w:color w:val="FF0000"/>
                <w:sz w:val="24"/>
                <w:lang w:eastAsia="zh-CN"/>
              </w:rPr>
              <w:t xml:space="preserve">*** &lt; Unchanged parts are </w:t>
            </w:r>
            <w:proofErr w:type="spellStart"/>
            <w:r>
              <w:rPr>
                <w:rFonts w:eastAsia="SimSun"/>
                <w:color w:val="FF0000"/>
                <w:sz w:val="24"/>
                <w:lang w:eastAsia="zh-CN"/>
              </w:rPr>
              <w:t>ommitted</w:t>
            </w:r>
            <w:proofErr w:type="spellEnd"/>
            <w:r>
              <w:rPr>
                <w:rFonts w:eastAsia="SimSun"/>
                <w:color w:val="FF0000"/>
                <w:sz w:val="24"/>
                <w:lang w:eastAsia="zh-CN"/>
              </w:rPr>
              <w:t>&gt; ***</w:t>
            </w:r>
          </w:p>
          <w:p w14:paraId="161D79BA" w14:textId="77777777" w:rsidR="004429AA" w:rsidRDefault="00FF18A5">
            <w:pPr>
              <w:rPr>
                <w:lang w:val="en-US"/>
              </w:rPr>
            </w:pPr>
            <w:r>
              <w:rPr>
                <w:lang w:val="en-US"/>
              </w:rPr>
              <w:t xml:space="preserve">For a NPDCCH UE-specific search space, if a NB-IoT UE is configured with higher layer parameter </w:t>
            </w:r>
            <w:proofErr w:type="spellStart"/>
            <w:r>
              <w:rPr>
                <w:i/>
                <w:lang w:val="en-US"/>
              </w:rPr>
              <w:t>twoHARQ-ProcessesConfig</w:t>
            </w:r>
            <w:proofErr w:type="spellEnd"/>
            <w:r>
              <w:rPr>
                <w:lang w:val="en-US"/>
              </w:rPr>
              <w:t xml:space="preserve"> or </w:t>
            </w:r>
            <w:proofErr w:type="spellStart"/>
            <w:r>
              <w:rPr>
                <w:rFonts w:eastAsia="DengXian"/>
                <w:i/>
                <w:lang w:val="en-US"/>
              </w:rPr>
              <w:t>npusch</w:t>
            </w:r>
            <w:proofErr w:type="spellEnd"/>
            <w:r>
              <w:rPr>
                <w:rFonts w:eastAsia="DengXian"/>
                <w:i/>
                <w:lang w:val="en-US"/>
              </w:rPr>
              <w:t>-</w:t>
            </w:r>
            <w:proofErr w:type="spellStart"/>
            <w:r>
              <w:rPr>
                <w:rFonts w:eastAsia="DengXian"/>
                <w:i/>
                <w:lang w:val="en-US"/>
              </w:rPr>
              <w:t>MultiTB</w:t>
            </w:r>
            <w:proofErr w:type="spellEnd"/>
            <w:r>
              <w:rPr>
                <w:rFonts w:eastAsia="DengXian"/>
                <w:i/>
                <w:lang w:val="en-US"/>
              </w:rPr>
              <w:t>-Config</w:t>
            </w:r>
            <w:r>
              <w:rPr>
                <w:i/>
                <w:lang w:val="en-US"/>
              </w:rPr>
              <w:t xml:space="preserve"> </w:t>
            </w:r>
            <w:r>
              <w:rPr>
                <w:lang w:val="en-US"/>
              </w:rPr>
              <w:t xml:space="preserve">and if the NB-IoT UE detects NPDCCH with DCI Format N0 ending in subframe </w:t>
            </w:r>
            <w:r>
              <w:rPr>
                <w:i/>
                <w:lang w:val="en-US"/>
              </w:rPr>
              <w:t>n</w:t>
            </w:r>
            <w:r>
              <w:rPr>
                <w:lang w:val="en-US"/>
              </w:rPr>
              <w:t xml:space="preserve">, and if the corresponding NPUSCH format 1 transmission starts from </w:t>
            </w:r>
            <w:proofErr w:type="spellStart"/>
            <w:r>
              <w:rPr>
                <w:i/>
                <w:lang w:val="en-US"/>
              </w:rPr>
              <w:t>n+k</w:t>
            </w:r>
            <w:proofErr w:type="spellEnd"/>
            <w:r>
              <w:rPr>
                <w:i/>
                <w:lang w:val="en-US"/>
              </w:rPr>
              <w:t xml:space="preserve"> </w:t>
            </w:r>
            <w:r>
              <w:rPr>
                <w:iCs/>
                <w:lang w:val="en-US"/>
              </w:rPr>
              <w:t xml:space="preserve">(accounting for </w:t>
            </w:r>
            <w:r>
              <w:rPr>
                <w:lang w:val="en-US"/>
              </w:rPr>
              <w:t>uplink transmission timing)</w:t>
            </w:r>
            <w:r>
              <w:rPr>
                <w:i/>
                <w:lang w:val="en-US"/>
              </w:rPr>
              <w:t>,</w:t>
            </w:r>
          </w:p>
          <w:p w14:paraId="03D387FA" w14:textId="77777777" w:rsidR="004429AA" w:rsidRDefault="00FF18A5">
            <w:pPr>
              <w:pStyle w:val="B1"/>
              <w:rPr>
                <w:lang w:val="en-US"/>
              </w:rPr>
            </w:pPr>
            <w:r>
              <w:rPr>
                <w:lang w:val="en-US"/>
              </w:rPr>
              <w:t>-</w:t>
            </w:r>
            <w:r>
              <w:rPr>
                <w:lang w:val="en-US"/>
              </w:rPr>
              <w:tab/>
              <w:t xml:space="preserve">if the corresponding </w:t>
            </w:r>
            <w:r>
              <w:rPr>
                <w:rFonts w:eastAsia="DengXian"/>
                <w:lang w:val="en-US" w:eastAsia="zh-CN"/>
              </w:rPr>
              <w:t>NPDCCH with DCI format N0 with CRC scrambled by C-RNTI</w:t>
            </w:r>
            <w:r>
              <w:rPr>
                <w:lang w:val="en-US"/>
              </w:rPr>
              <w:t xml:space="preserve"> schedules </w:t>
            </w:r>
            <w:r>
              <w:rPr>
                <w:rFonts w:eastAsia="DengXian" w:hint="eastAsia"/>
                <w:lang w:val="en-US" w:eastAsia="zh-CN"/>
              </w:rPr>
              <w:t>two transport blocks</w:t>
            </w:r>
            <w:r>
              <w:rPr>
                <w:lang w:val="en-US"/>
              </w:rPr>
              <w:t xml:space="preserve"> as</w:t>
            </w:r>
            <w:r>
              <w:rPr>
                <w:rFonts w:hint="eastAsia"/>
                <w:lang w:val="en-US" w:eastAsia="zh-CN"/>
              </w:rPr>
              <w:t xml:space="preserve"> determined by the Number of scheduled TB for Unicast </w:t>
            </w:r>
            <w:r>
              <w:rPr>
                <w:lang w:val="en-US" w:eastAsia="zh-CN"/>
              </w:rPr>
              <w:t xml:space="preserve">field if present, </w:t>
            </w:r>
            <w:r>
              <w:rPr>
                <w:lang w:val="en-US"/>
              </w:rPr>
              <w:t xml:space="preserve">the UE is not required to monitor an NPDCCH candidate in any subframe starting from </w:t>
            </w:r>
            <w:r>
              <w:rPr>
                <w:color w:val="FF0000"/>
                <w:lang w:val="en-US"/>
              </w:rPr>
              <w:t xml:space="preserve">downlink subframe </w:t>
            </w:r>
            <w:r>
              <w:rPr>
                <w:i/>
                <w:color w:val="FF0000"/>
                <w:lang w:val="en-US"/>
              </w:rPr>
              <w:t>n+1</w:t>
            </w:r>
            <w:r>
              <w:rPr>
                <w:color w:val="FF0000"/>
                <w:lang w:val="en-US"/>
              </w:rPr>
              <w:t xml:space="preserve"> to downlink subframe overlapping with uplink subframe </w:t>
            </w:r>
            <w:r>
              <w:rPr>
                <w:i/>
                <w:color w:val="FF0000"/>
                <w:lang w:val="en-US"/>
              </w:rPr>
              <w:t>n+k-1</w:t>
            </w:r>
            <w:r>
              <w:rPr>
                <w:rFonts w:ascii="DengXian" w:eastAsia="DengXian" w:hAnsi="DengXian" w:hint="eastAsia"/>
                <w:i/>
                <w:lang w:val="en-US" w:eastAsia="zh-CN"/>
              </w:rPr>
              <w:t>,</w:t>
            </w:r>
            <w:r>
              <w:rPr>
                <w:rFonts w:ascii="DengXian" w:eastAsia="DengXian" w:hAnsi="DengXian"/>
                <w:i/>
                <w:lang w:val="en-US" w:eastAsia="zh-CN"/>
              </w:rPr>
              <w:t xml:space="preserve"> </w:t>
            </w:r>
            <w:r>
              <w:rPr>
                <w:rFonts w:eastAsia="DengXian"/>
                <w:lang w:val="en-US" w:eastAsia="zh-CN"/>
              </w:rPr>
              <w:t xml:space="preserve">otherwise </w:t>
            </w:r>
            <w:r>
              <w:rPr>
                <w:lang w:val="en-US"/>
              </w:rPr>
              <w:t xml:space="preserve">the UE is not required to monitor an NPDCCH candidate in any subframe starting from </w:t>
            </w:r>
            <w:r>
              <w:rPr>
                <w:color w:val="FF0000"/>
                <w:lang w:val="en-US"/>
              </w:rPr>
              <w:t xml:space="preserve">downlink subframe overlapping </w:t>
            </w:r>
            <w:r>
              <w:rPr>
                <w:color w:val="FF0000"/>
                <w:lang w:val="en-US"/>
              </w:rPr>
              <w:lastRenderedPageBreak/>
              <w:t xml:space="preserve">with uplink subframe </w:t>
            </w:r>
            <w:r>
              <w:rPr>
                <w:i/>
                <w:color w:val="FF0000"/>
                <w:lang w:val="en-US"/>
              </w:rPr>
              <w:t>n+k-2</w:t>
            </w:r>
            <w:r>
              <w:rPr>
                <w:color w:val="FF0000"/>
                <w:lang w:val="en-US"/>
              </w:rPr>
              <w:t xml:space="preserve"> to a downlink subframe overlapping with uplink subframe </w:t>
            </w:r>
            <w:r>
              <w:rPr>
                <w:i/>
                <w:color w:val="FF0000"/>
                <w:lang w:val="en-US"/>
              </w:rPr>
              <w:t>n+k-1</w:t>
            </w:r>
            <w:r>
              <w:rPr>
                <w:lang w:val="en-US"/>
              </w:rPr>
              <w:t>; and</w:t>
            </w:r>
          </w:p>
          <w:p w14:paraId="65142629" w14:textId="77777777" w:rsidR="004429AA" w:rsidRDefault="00FF18A5">
            <w:pPr>
              <w:pStyle w:val="B1"/>
              <w:numPr>
                <w:ilvl w:val="0"/>
                <w:numId w:val="18"/>
              </w:numPr>
              <w:snapToGrid/>
              <w:ind w:left="576" w:hanging="288"/>
              <w:jc w:val="left"/>
              <w:textAlignment w:val="baseline"/>
              <w:rPr>
                <w:lang w:val="en-US"/>
              </w:rPr>
            </w:pPr>
            <w:r>
              <w:rPr>
                <w:lang w:val="en-US"/>
              </w:rPr>
              <w:t xml:space="preserve">the UE does not expect to receive a DCI Format N0 before </w:t>
            </w:r>
            <w:r>
              <w:rPr>
                <w:color w:val="FF0000"/>
                <w:lang w:val="en-US"/>
              </w:rPr>
              <w:t xml:space="preserve">downlink subframe overlapping with uplink subframe </w:t>
            </w:r>
            <w:r>
              <w:rPr>
                <w:i/>
                <w:color w:val="FF0000"/>
                <w:lang w:val="en-US"/>
              </w:rPr>
              <w:t>n</w:t>
            </w:r>
            <w:r>
              <w:rPr>
                <w:color w:val="FF0000"/>
                <w:lang w:val="en-US"/>
              </w:rPr>
              <w:t>+</w:t>
            </w:r>
            <w:r>
              <w:rPr>
                <w:i/>
                <w:color w:val="FF0000"/>
                <w:lang w:val="en-US"/>
              </w:rPr>
              <w:t>k</w:t>
            </w:r>
            <w:r>
              <w:rPr>
                <w:color w:val="FF0000"/>
                <w:lang w:val="en-US"/>
              </w:rPr>
              <w:t xml:space="preserve">-2 </w:t>
            </w:r>
            <w:r>
              <w:rPr>
                <w:lang w:val="en-US"/>
              </w:rPr>
              <w:t xml:space="preserve">for which the corresponding NPUSCH format 1 transmission ends later than </w:t>
            </w:r>
            <w:r>
              <w:rPr>
                <w:color w:val="FF0000"/>
                <w:lang w:val="en-US"/>
              </w:rPr>
              <w:t xml:space="preserve">downlink subframe overlapping with uplink subframe </w:t>
            </w:r>
            <w:r>
              <w:rPr>
                <w:i/>
                <w:color w:val="FF0000"/>
                <w:lang w:val="en-US"/>
              </w:rPr>
              <w:t>n</w:t>
            </w:r>
            <w:r>
              <w:rPr>
                <w:color w:val="FF0000"/>
                <w:lang w:val="en-US"/>
              </w:rPr>
              <w:t>+</w:t>
            </w:r>
            <w:r>
              <w:rPr>
                <w:i/>
                <w:color w:val="FF0000"/>
                <w:lang w:val="en-US"/>
              </w:rPr>
              <w:t>k</w:t>
            </w:r>
            <w:r>
              <w:rPr>
                <w:color w:val="FF0000"/>
                <w:lang w:val="en-US"/>
              </w:rPr>
              <w:t>+255</w:t>
            </w:r>
            <w:r>
              <w:rPr>
                <w:lang w:val="en-US"/>
              </w:rPr>
              <w:t xml:space="preserve"> if the corresponding </w:t>
            </w:r>
            <w:r>
              <w:rPr>
                <w:rFonts w:eastAsia="DengXian"/>
                <w:lang w:val="en-US" w:eastAsia="zh-CN"/>
              </w:rPr>
              <w:t>NPDCCH with DCI format N0 schedules one transport block</w:t>
            </w:r>
            <w:r>
              <w:rPr>
                <w:lang w:val="en-US"/>
              </w:rPr>
              <w:t xml:space="preserve">. </w:t>
            </w:r>
          </w:p>
          <w:p w14:paraId="5108D068" w14:textId="77777777" w:rsidR="004429AA" w:rsidRDefault="00FF18A5">
            <w:pPr>
              <w:pStyle w:val="B1"/>
              <w:rPr>
                <w:lang w:val="en-US"/>
              </w:rPr>
            </w:pPr>
            <w:r>
              <w:rPr>
                <w:lang w:val="en-US"/>
              </w:rPr>
              <w:t>-</w:t>
            </w:r>
            <w:r>
              <w:rPr>
                <w:lang w:val="en-US"/>
              </w:rPr>
              <w:tab/>
              <w:t xml:space="preserve">for TDD, and if the corresponding NPUSCH </w:t>
            </w:r>
            <w:r>
              <w:rPr>
                <w:rFonts w:hint="eastAsia"/>
                <w:lang w:val="en-US"/>
              </w:rPr>
              <w:t>format</w:t>
            </w:r>
            <w:r>
              <w:rPr>
                <w:lang w:val="en-US"/>
              </w:rPr>
              <w:t>1</w:t>
            </w:r>
            <w:r>
              <w:rPr>
                <w:rFonts w:hint="eastAsia"/>
                <w:lang w:val="en-US"/>
              </w:rPr>
              <w:t xml:space="preserve"> </w:t>
            </w:r>
            <w:r>
              <w:rPr>
                <w:lang w:val="en-US"/>
              </w:rPr>
              <w:t xml:space="preserve">transmission ends in </w:t>
            </w:r>
            <w:r>
              <w:rPr>
                <w:rFonts w:hint="eastAsia"/>
                <w:lang w:val="en-US" w:eastAsia="zh-CN"/>
              </w:rPr>
              <w:t xml:space="preserve">subframe </w:t>
            </w:r>
            <w:proofErr w:type="spellStart"/>
            <w:r>
              <w:rPr>
                <w:i/>
                <w:lang w:val="en-US"/>
              </w:rPr>
              <w:t>n+m</w:t>
            </w:r>
            <w:proofErr w:type="spellEnd"/>
            <w:r>
              <w:rPr>
                <w:lang w:val="en-US"/>
              </w:rPr>
              <w:t xml:space="preserve">, the UE is not required to monitor NPDCCH in any subframe starting from subframe </w:t>
            </w:r>
            <w:r>
              <w:rPr>
                <w:i/>
                <w:lang w:val="en-US"/>
              </w:rPr>
              <w:t>n+ k</w:t>
            </w:r>
            <w:r>
              <w:rPr>
                <w:lang w:val="en-US"/>
              </w:rPr>
              <w:t xml:space="preserve"> to subframe </w:t>
            </w:r>
            <w:r>
              <w:rPr>
                <w:i/>
                <w:lang w:val="en-US"/>
              </w:rPr>
              <w:t>n+m-1</w:t>
            </w:r>
            <w:r>
              <w:rPr>
                <w:lang w:val="en-US"/>
              </w:rPr>
              <w:t>.</w:t>
            </w:r>
          </w:p>
          <w:p w14:paraId="5A2FF3A1" w14:textId="77777777" w:rsidR="004429AA" w:rsidRDefault="00FF18A5">
            <w:pPr>
              <w:rPr>
                <w:lang w:val="en-US"/>
              </w:rPr>
            </w:pPr>
            <w:r>
              <w:rPr>
                <w:lang w:val="en-US"/>
              </w:rPr>
              <w:t>otherwise</w:t>
            </w:r>
          </w:p>
          <w:p w14:paraId="7CA25D1F" w14:textId="77777777" w:rsidR="004429AA" w:rsidRDefault="00FF18A5">
            <w:pPr>
              <w:pStyle w:val="B1"/>
              <w:rPr>
                <w:lang w:val="en-US"/>
              </w:rPr>
            </w:pPr>
            <w:r>
              <w:rPr>
                <w:lang w:val="en-US"/>
              </w:rPr>
              <w:t>-</w:t>
            </w:r>
            <w:r>
              <w:rPr>
                <w:lang w:val="en-US"/>
              </w:rPr>
              <w:tab/>
              <w:t xml:space="preserve">if the NB-IoT UE detects NPDCCH with DCI Format N0 ending in subframe </w:t>
            </w:r>
            <w:r>
              <w:rPr>
                <w:i/>
                <w:lang w:val="en-US"/>
              </w:rPr>
              <w:t>n</w:t>
            </w:r>
            <w:r>
              <w:rPr>
                <w:lang w:val="en-US"/>
              </w:rPr>
              <w:t xml:space="preserve"> or receives a NPDSCH carrying a </w:t>
            </w:r>
            <w:proofErr w:type="gramStart"/>
            <w:r>
              <w:rPr>
                <w:lang w:val="en-US"/>
              </w:rPr>
              <w:t>random access</w:t>
            </w:r>
            <w:proofErr w:type="gramEnd"/>
            <w:r>
              <w:rPr>
                <w:lang w:val="en-US"/>
              </w:rPr>
              <w:t xml:space="preserve"> response grant ending in subframe </w:t>
            </w:r>
            <w:r>
              <w:rPr>
                <w:i/>
                <w:lang w:val="en-US"/>
              </w:rPr>
              <w:t>n</w:t>
            </w:r>
            <w:r>
              <w:rPr>
                <w:lang w:val="en-US"/>
              </w:rPr>
              <w:t xml:space="preserve">, and if the corresponding NPUSCH format 1 transmission starts from </w:t>
            </w:r>
            <w:proofErr w:type="spellStart"/>
            <w:r>
              <w:rPr>
                <w:i/>
                <w:lang w:val="en-US"/>
              </w:rPr>
              <w:t>n+k</w:t>
            </w:r>
            <w:proofErr w:type="spellEnd"/>
            <w:r>
              <w:rPr>
                <w:i/>
                <w:lang w:val="en-US"/>
              </w:rPr>
              <w:t xml:space="preserve"> </w:t>
            </w:r>
            <w:r>
              <w:rPr>
                <w:iCs/>
                <w:lang w:val="en-US"/>
              </w:rPr>
              <w:t xml:space="preserve">(accounting for </w:t>
            </w:r>
            <w:r>
              <w:rPr>
                <w:lang w:val="en-US"/>
              </w:rPr>
              <w:t xml:space="preserve">uplink transmission timing), the UE is not required to monitor NPDCCH in any subframe starting from </w:t>
            </w:r>
            <w:r>
              <w:rPr>
                <w:color w:val="FF0000"/>
                <w:lang w:val="en-US"/>
              </w:rPr>
              <w:t xml:space="preserve">downlink subframe </w:t>
            </w:r>
            <w:r>
              <w:rPr>
                <w:i/>
                <w:color w:val="FF0000"/>
                <w:lang w:val="en-US"/>
              </w:rPr>
              <w:t>n+1</w:t>
            </w:r>
            <w:r>
              <w:rPr>
                <w:color w:val="FF0000"/>
                <w:lang w:val="en-US"/>
              </w:rPr>
              <w:t xml:space="preserve"> to downlink subframe overlapping with uplink subframe </w:t>
            </w:r>
            <w:r>
              <w:rPr>
                <w:i/>
                <w:color w:val="FF0000"/>
                <w:lang w:val="en-US"/>
              </w:rPr>
              <w:t>n+k-1</w:t>
            </w:r>
            <w:r>
              <w:rPr>
                <w:color w:val="FF0000"/>
                <w:lang w:val="en-US"/>
              </w:rPr>
              <w:t>.</w:t>
            </w:r>
            <w:r>
              <w:rPr>
                <w:lang w:val="en-US"/>
              </w:rPr>
              <w:t xml:space="preserve"> </w:t>
            </w:r>
          </w:p>
          <w:p w14:paraId="7BDB7534" w14:textId="77777777" w:rsidR="004429AA" w:rsidRDefault="00FF18A5">
            <w:pPr>
              <w:pStyle w:val="B1"/>
              <w:rPr>
                <w:lang w:val="en-US"/>
              </w:rPr>
            </w:pPr>
            <w:r>
              <w:rPr>
                <w:lang w:val="en-US"/>
              </w:rPr>
              <w:t>-</w:t>
            </w:r>
            <w:r>
              <w:rPr>
                <w:lang w:val="en-US"/>
              </w:rPr>
              <w:tab/>
              <w:t xml:space="preserve">for TDD, if the NB-IoT UE detects NPDCCH with DCI Format N0 ending in subframe </w:t>
            </w:r>
            <w:r>
              <w:rPr>
                <w:i/>
                <w:lang w:val="en-US"/>
              </w:rPr>
              <w:t>n</w:t>
            </w:r>
            <w:r>
              <w:rPr>
                <w:lang w:val="en-US"/>
              </w:rPr>
              <w:t xml:space="preserve"> or receives a NPDSCH carrying a </w:t>
            </w:r>
            <w:proofErr w:type="gramStart"/>
            <w:r>
              <w:rPr>
                <w:lang w:val="en-US"/>
              </w:rPr>
              <w:t>random access</w:t>
            </w:r>
            <w:proofErr w:type="gramEnd"/>
            <w:r>
              <w:rPr>
                <w:lang w:val="en-US"/>
              </w:rPr>
              <w:t xml:space="preserve"> response grant ending in subframe </w:t>
            </w:r>
            <w:r>
              <w:rPr>
                <w:i/>
                <w:lang w:val="en-US"/>
              </w:rPr>
              <w:t>n</w:t>
            </w:r>
            <w:r>
              <w:rPr>
                <w:lang w:val="en-US"/>
              </w:rPr>
              <w:t xml:space="preserve">, and if the corresponding NPUSCH format 1 transmission ends in </w:t>
            </w:r>
            <w:proofErr w:type="spellStart"/>
            <w:r>
              <w:rPr>
                <w:i/>
                <w:lang w:val="en-US"/>
              </w:rPr>
              <w:t>n+k</w:t>
            </w:r>
            <w:proofErr w:type="spellEnd"/>
            <w:r>
              <w:rPr>
                <w:lang w:val="en-US"/>
              </w:rPr>
              <w:t xml:space="preserve">, the UE is not required to monitor NPDCCH in any subframe starting from subframe </w:t>
            </w:r>
            <w:r>
              <w:rPr>
                <w:i/>
                <w:lang w:val="en-US"/>
              </w:rPr>
              <w:t>n+1</w:t>
            </w:r>
            <w:r>
              <w:rPr>
                <w:lang w:val="en-US"/>
              </w:rPr>
              <w:t xml:space="preserve"> to subframe </w:t>
            </w:r>
            <w:proofErr w:type="spellStart"/>
            <w:r>
              <w:rPr>
                <w:i/>
                <w:lang w:val="en-US"/>
              </w:rPr>
              <w:t>n+k</w:t>
            </w:r>
            <w:proofErr w:type="spellEnd"/>
            <w:r>
              <w:rPr>
                <w:lang w:val="en-US"/>
              </w:rPr>
              <w:t>.</w:t>
            </w:r>
          </w:p>
          <w:p w14:paraId="2D2C5157" w14:textId="77777777" w:rsidR="004429AA" w:rsidRDefault="00FF18A5">
            <w:pPr>
              <w:jc w:val="center"/>
            </w:pPr>
            <w:r>
              <w:rPr>
                <w:rFonts w:eastAsia="SimSun"/>
                <w:color w:val="FF0000"/>
                <w:sz w:val="24"/>
                <w:lang w:eastAsia="zh-CN"/>
              </w:rPr>
              <w:t xml:space="preserve">*** &lt; Unchanged parts are </w:t>
            </w:r>
            <w:proofErr w:type="spellStart"/>
            <w:r>
              <w:rPr>
                <w:rFonts w:eastAsia="SimSun"/>
                <w:color w:val="FF0000"/>
                <w:sz w:val="24"/>
                <w:lang w:eastAsia="zh-CN"/>
              </w:rPr>
              <w:t>ommitted</w:t>
            </w:r>
            <w:proofErr w:type="spellEnd"/>
            <w:r>
              <w:rPr>
                <w:rFonts w:eastAsia="SimSun"/>
                <w:color w:val="FF0000"/>
                <w:sz w:val="24"/>
                <w:lang w:eastAsia="zh-CN"/>
              </w:rPr>
              <w:t>&gt; ***</w:t>
            </w:r>
          </w:p>
          <w:p w14:paraId="18393D6A" w14:textId="77777777" w:rsidR="004429AA" w:rsidRDefault="00FF18A5">
            <w:pPr>
              <w:rPr>
                <w:lang w:val="en-US"/>
              </w:rPr>
            </w:pPr>
            <w:r>
              <w:rPr>
                <w:lang w:val="en-US"/>
              </w:rPr>
              <w:t>If a NB-IoT UE detects NPDCCH with DCI Format N</w:t>
            </w:r>
            <w:r>
              <w:rPr>
                <w:rFonts w:hint="eastAsia"/>
                <w:lang w:val="en-US"/>
              </w:rPr>
              <w:t>1</w:t>
            </w:r>
            <w:r>
              <w:rPr>
                <w:lang w:val="en-US"/>
              </w:rPr>
              <w:t xml:space="preserve"> ending in subframe </w:t>
            </w:r>
            <w:r>
              <w:rPr>
                <w:i/>
                <w:lang w:val="en-US"/>
              </w:rPr>
              <w:t>n</w:t>
            </w:r>
            <w:r>
              <w:rPr>
                <w:lang w:val="en-US"/>
              </w:rPr>
              <w:t xml:space="preserve">, and if the corresponding NPDSCH transmission starts from </w:t>
            </w:r>
            <w:proofErr w:type="spellStart"/>
            <w:r>
              <w:rPr>
                <w:i/>
                <w:lang w:val="en-US"/>
              </w:rPr>
              <w:t>n+k</w:t>
            </w:r>
            <w:proofErr w:type="spellEnd"/>
            <w:r>
              <w:rPr>
                <w:i/>
                <w:lang w:val="en-US"/>
              </w:rPr>
              <w:t>,</w:t>
            </w:r>
            <w:r>
              <w:rPr>
                <w:lang w:val="en-US"/>
              </w:rPr>
              <w:t xml:space="preserve"> and </w:t>
            </w:r>
          </w:p>
          <w:p w14:paraId="66F5D7EF" w14:textId="77777777" w:rsidR="004429AA" w:rsidRDefault="00FF18A5">
            <w:pPr>
              <w:pStyle w:val="B1"/>
              <w:rPr>
                <w:lang w:val="en-US" w:eastAsia="zh-CN"/>
              </w:rPr>
            </w:pPr>
            <w:r>
              <w:rPr>
                <w:lang w:val="en-US"/>
              </w:rPr>
              <w:t>-</w:t>
            </w:r>
            <w:r>
              <w:rPr>
                <w:lang w:val="en-US"/>
              </w:rPr>
              <w:tab/>
              <w:t xml:space="preserve">for FDD, if the corresponding NPUSCH </w:t>
            </w:r>
            <w:r>
              <w:rPr>
                <w:rFonts w:hint="eastAsia"/>
                <w:lang w:val="en-US"/>
              </w:rPr>
              <w:t xml:space="preserve">format 2 </w:t>
            </w:r>
            <w:r>
              <w:rPr>
                <w:lang w:val="en-US"/>
              </w:rPr>
              <w:t xml:space="preserve">transmission starts from </w:t>
            </w:r>
            <w:r>
              <w:rPr>
                <w:rFonts w:hint="eastAsia"/>
                <w:lang w:val="en-US" w:eastAsia="zh-CN"/>
              </w:rPr>
              <w:t xml:space="preserve">subframe </w:t>
            </w:r>
            <w:proofErr w:type="spellStart"/>
            <w:r>
              <w:rPr>
                <w:i/>
                <w:lang w:val="en-US"/>
              </w:rPr>
              <w:t>n+m</w:t>
            </w:r>
            <w:proofErr w:type="spellEnd"/>
            <w:r>
              <w:rPr>
                <w:lang w:val="en-US"/>
              </w:rPr>
              <w:t xml:space="preserve"> </w:t>
            </w:r>
            <w:r>
              <w:rPr>
                <w:iCs/>
                <w:lang w:val="en-US"/>
              </w:rPr>
              <w:t xml:space="preserve">(accounting for </w:t>
            </w:r>
            <w:r>
              <w:rPr>
                <w:lang w:val="en-US"/>
              </w:rPr>
              <w:t xml:space="preserve">uplink transmission timing), the UE is not required to monitor NPDCCH in any subframe starting from </w:t>
            </w:r>
            <w:r>
              <w:rPr>
                <w:color w:val="FF0000"/>
                <w:lang w:val="en-US"/>
              </w:rPr>
              <w:t xml:space="preserve">downlink subframe overlapping with uplink subframe </w:t>
            </w:r>
            <w:r>
              <w:rPr>
                <w:i/>
                <w:color w:val="FF0000"/>
                <w:lang w:val="en-US"/>
              </w:rPr>
              <w:t>n+ k</w:t>
            </w:r>
            <w:r>
              <w:rPr>
                <w:color w:val="FF0000"/>
                <w:lang w:val="en-US"/>
              </w:rPr>
              <w:t xml:space="preserve"> to downlink subframe overlapping with uplink subframe </w:t>
            </w:r>
            <w:r>
              <w:rPr>
                <w:i/>
                <w:color w:val="FF0000"/>
                <w:lang w:val="en-US"/>
              </w:rPr>
              <w:t>n+m-1</w:t>
            </w:r>
            <w:r>
              <w:rPr>
                <w:color w:val="FF0000"/>
                <w:lang w:val="en-US"/>
              </w:rPr>
              <w:t>.</w:t>
            </w:r>
            <w:r>
              <w:rPr>
                <w:color w:val="FF0000"/>
                <w:lang w:val="en-US" w:eastAsia="zh-CN"/>
              </w:rPr>
              <w:t xml:space="preserve"> </w:t>
            </w:r>
          </w:p>
          <w:p w14:paraId="0069D028" w14:textId="77777777" w:rsidR="004429AA" w:rsidRDefault="00FF18A5">
            <w:pPr>
              <w:pStyle w:val="B1"/>
              <w:rPr>
                <w:lang w:val="en-US" w:eastAsia="zh-CN"/>
              </w:rPr>
            </w:pPr>
            <w:r>
              <w:rPr>
                <w:lang w:val="en-US"/>
              </w:rPr>
              <w:t>-</w:t>
            </w:r>
            <w:r>
              <w:rPr>
                <w:lang w:val="en-US"/>
              </w:rPr>
              <w:tab/>
              <w:t xml:space="preserve">for TDD, if the corresponding NPUSCH </w:t>
            </w:r>
            <w:r>
              <w:rPr>
                <w:rFonts w:hint="eastAsia"/>
                <w:lang w:val="en-US"/>
              </w:rPr>
              <w:t xml:space="preserve">format 2 </w:t>
            </w:r>
            <w:r>
              <w:rPr>
                <w:lang w:val="en-US"/>
              </w:rPr>
              <w:t xml:space="preserve">transmission ends in </w:t>
            </w:r>
            <w:r>
              <w:rPr>
                <w:rFonts w:hint="eastAsia"/>
                <w:lang w:val="en-US" w:eastAsia="zh-CN"/>
              </w:rPr>
              <w:t xml:space="preserve">subframe </w:t>
            </w:r>
            <w:proofErr w:type="spellStart"/>
            <w:r>
              <w:rPr>
                <w:i/>
                <w:lang w:val="en-US"/>
              </w:rPr>
              <w:t>n+m</w:t>
            </w:r>
            <w:proofErr w:type="spellEnd"/>
            <w:r>
              <w:rPr>
                <w:lang w:val="en-US"/>
              </w:rPr>
              <w:t xml:space="preserve"> the UE is not required to monitor NPDCCH in any subframe starting from subframe </w:t>
            </w:r>
            <w:r>
              <w:rPr>
                <w:i/>
                <w:lang w:val="en-US"/>
              </w:rPr>
              <w:t>n+ k</w:t>
            </w:r>
            <w:r>
              <w:rPr>
                <w:lang w:val="en-US"/>
              </w:rPr>
              <w:t xml:space="preserve"> to subframe </w:t>
            </w:r>
            <w:r>
              <w:rPr>
                <w:i/>
                <w:lang w:val="en-US"/>
              </w:rPr>
              <w:t>n+m-1</w:t>
            </w:r>
            <w:r>
              <w:rPr>
                <w:lang w:val="en-US"/>
              </w:rPr>
              <w:t>.</w:t>
            </w:r>
          </w:p>
          <w:p w14:paraId="76634A52" w14:textId="77777777" w:rsidR="004429AA" w:rsidRDefault="00FF18A5">
            <w:pPr>
              <w:rPr>
                <w:lang w:val="en-US"/>
              </w:rPr>
            </w:pPr>
            <w:r>
              <w:rPr>
                <w:lang w:val="en-US"/>
              </w:rPr>
              <w:t>If a NB-IoT UE detects NPDCCH with DCI Format N</w:t>
            </w:r>
            <w:r>
              <w:rPr>
                <w:rFonts w:hint="eastAsia"/>
                <w:lang w:val="en-US"/>
              </w:rPr>
              <w:t>1</w:t>
            </w:r>
            <w:r>
              <w:rPr>
                <w:lang w:val="en-US"/>
              </w:rPr>
              <w:t xml:space="preserve"> </w:t>
            </w:r>
            <w:r>
              <w:rPr>
                <w:rFonts w:hint="eastAsia"/>
                <w:lang w:val="en-US" w:eastAsia="zh-CN"/>
              </w:rPr>
              <w:t xml:space="preserve">for </w:t>
            </w:r>
            <w:r>
              <w:rPr>
                <w:lang w:val="en-US" w:eastAsia="zh-CN"/>
              </w:rPr>
              <w:t>"</w:t>
            </w:r>
            <w:r>
              <w:rPr>
                <w:rFonts w:hint="eastAsia"/>
                <w:lang w:val="en-US" w:eastAsia="zh-CN"/>
              </w:rPr>
              <w:t>PDCCH order</w:t>
            </w:r>
            <w:r>
              <w:rPr>
                <w:lang w:val="en-US" w:eastAsia="zh-CN"/>
              </w:rPr>
              <w:t>"</w:t>
            </w:r>
            <w:r>
              <w:rPr>
                <w:rFonts w:hint="eastAsia"/>
                <w:lang w:val="en-US" w:eastAsia="zh-CN"/>
              </w:rPr>
              <w:t xml:space="preserve"> </w:t>
            </w:r>
            <w:r>
              <w:rPr>
                <w:lang w:val="en-US"/>
              </w:rPr>
              <w:t xml:space="preserve">ending in subframe </w:t>
            </w:r>
            <w:r>
              <w:rPr>
                <w:i/>
                <w:lang w:val="en-US"/>
              </w:rPr>
              <w:t>n</w:t>
            </w:r>
            <w:r>
              <w:rPr>
                <w:lang w:val="en-US"/>
              </w:rPr>
              <w:t xml:space="preserve">, and </w:t>
            </w:r>
          </w:p>
          <w:p w14:paraId="5A272A0B" w14:textId="77777777" w:rsidR="004429AA" w:rsidRDefault="00FF18A5">
            <w:pPr>
              <w:pStyle w:val="B1"/>
              <w:rPr>
                <w:lang w:val="en-US" w:eastAsia="zh-CN"/>
              </w:rPr>
            </w:pPr>
            <w:r>
              <w:rPr>
                <w:lang w:val="en-US"/>
              </w:rPr>
              <w:t>-</w:t>
            </w:r>
            <w:r>
              <w:rPr>
                <w:lang w:val="en-US"/>
              </w:rPr>
              <w:tab/>
              <w:t>for FDD, if the corresponding NP</w:t>
            </w:r>
            <w:r>
              <w:rPr>
                <w:rFonts w:hint="eastAsia"/>
                <w:lang w:val="en-US" w:eastAsia="zh-CN"/>
              </w:rPr>
              <w:t>RACH</w:t>
            </w:r>
            <w:r>
              <w:rPr>
                <w:rFonts w:hint="eastAsia"/>
                <w:lang w:val="en-US"/>
              </w:rPr>
              <w:t xml:space="preserve"> </w:t>
            </w:r>
            <w:r>
              <w:rPr>
                <w:lang w:val="en-US"/>
              </w:rPr>
              <w:t xml:space="preserve">transmission starts from </w:t>
            </w:r>
            <w:r>
              <w:rPr>
                <w:rFonts w:hint="eastAsia"/>
                <w:lang w:val="en-US" w:eastAsia="zh-CN"/>
              </w:rPr>
              <w:t xml:space="preserve">subframe </w:t>
            </w:r>
            <w:proofErr w:type="spellStart"/>
            <w:r>
              <w:rPr>
                <w:i/>
                <w:lang w:val="en-US"/>
              </w:rPr>
              <w:t>n+k</w:t>
            </w:r>
            <w:proofErr w:type="spellEnd"/>
            <w:r>
              <w:rPr>
                <w:i/>
                <w:lang w:val="en-US"/>
              </w:rPr>
              <w:t xml:space="preserve"> </w:t>
            </w:r>
            <w:r>
              <w:rPr>
                <w:iCs/>
                <w:lang w:val="en-US"/>
              </w:rPr>
              <w:t xml:space="preserve">(accounting for </w:t>
            </w:r>
            <w:r>
              <w:rPr>
                <w:lang w:val="en-US"/>
              </w:rPr>
              <w:t xml:space="preserve">uplink transmission timing), the UE is not required to monitor NPDCCH in any subframe starting </w:t>
            </w:r>
            <w:r>
              <w:rPr>
                <w:color w:val="FF0000"/>
                <w:lang w:val="en-US"/>
              </w:rPr>
              <w:t xml:space="preserve">from downlink subframe </w:t>
            </w:r>
            <w:r>
              <w:rPr>
                <w:i/>
                <w:color w:val="FF0000"/>
                <w:lang w:val="en-US"/>
              </w:rPr>
              <w:t xml:space="preserve">n+1 </w:t>
            </w:r>
            <w:r>
              <w:rPr>
                <w:color w:val="FF0000"/>
                <w:lang w:val="en-US"/>
              </w:rPr>
              <w:t xml:space="preserve">to downlink subframe overlapping with uplink subframe </w:t>
            </w:r>
            <w:r>
              <w:rPr>
                <w:i/>
                <w:color w:val="FF0000"/>
                <w:lang w:val="en-US"/>
              </w:rPr>
              <w:t>n+k-1</w:t>
            </w:r>
            <w:r>
              <w:rPr>
                <w:color w:val="FF0000"/>
                <w:lang w:val="en-US"/>
              </w:rPr>
              <w:t>.</w:t>
            </w:r>
            <w:r>
              <w:rPr>
                <w:lang w:val="en-US" w:eastAsia="zh-CN"/>
              </w:rPr>
              <w:t xml:space="preserve"> </w:t>
            </w:r>
          </w:p>
          <w:p w14:paraId="2B84D2C5" w14:textId="77777777" w:rsidR="004429AA" w:rsidRDefault="00FF18A5">
            <w:pPr>
              <w:pStyle w:val="B1"/>
              <w:rPr>
                <w:lang w:val="en-US" w:eastAsia="zh-CN"/>
              </w:rPr>
            </w:pPr>
            <w:r>
              <w:rPr>
                <w:lang w:val="en-US"/>
              </w:rPr>
              <w:t>-</w:t>
            </w:r>
            <w:r>
              <w:rPr>
                <w:lang w:val="en-US"/>
              </w:rPr>
              <w:tab/>
              <w:t>for TDD, if the corresponding NP</w:t>
            </w:r>
            <w:r>
              <w:rPr>
                <w:rFonts w:hint="eastAsia"/>
                <w:lang w:val="en-US" w:eastAsia="zh-CN"/>
              </w:rPr>
              <w:t>RACH</w:t>
            </w:r>
            <w:r>
              <w:rPr>
                <w:rFonts w:hint="eastAsia"/>
                <w:lang w:val="en-US"/>
              </w:rPr>
              <w:t xml:space="preserve"> </w:t>
            </w:r>
            <w:r>
              <w:rPr>
                <w:lang w:val="en-US"/>
              </w:rPr>
              <w:t xml:space="preserve">transmission ends in </w:t>
            </w:r>
            <w:r>
              <w:rPr>
                <w:rFonts w:hint="eastAsia"/>
                <w:lang w:val="en-US" w:eastAsia="zh-CN"/>
              </w:rPr>
              <w:t xml:space="preserve">subframe </w:t>
            </w:r>
            <w:proofErr w:type="spellStart"/>
            <w:r>
              <w:rPr>
                <w:i/>
                <w:lang w:val="en-US"/>
              </w:rPr>
              <w:t>n+k</w:t>
            </w:r>
            <w:proofErr w:type="spellEnd"/>
            <w:r>
              <w:rPr>
                <w:lang w:val="en-US"/>
              </w:rPr>
              <w:t xml:space="preserve">, the UE is not required to monitor NPDCCH in any subframe starting from subframe </w:t>
            </w:r>
            <w:r>
              <w:rPr>
                <w:i/>
                <w:lang w:val="en-US"/>
              </w:rPr>
              <w:t xml:space="preserve">n+1 </w:t>
            </w:r>
            <w:r>
              <w:rPr>
                <w:lang w:val="en-US"/>
              </w:rPr>
              <w:t xml:space="preserve">to subframe </w:t>
            </w:r>
            <w:r>
              <w:rPr>
                <w:i/>
                <w:lang w:val="en-US"/>
              </w:rPr>
              <w:t>n+k-1</w:t>
            </w:r>
            <w:r>
              <w:rPr>
                <w:lang w:val="en-US"/>
              </w:rPr>
              <w:t>.</w:t>
            </w:r>
          </w:p>
          <w:p w14:paraId="2196A330" w14:textId="77777777" w:rsidR="004429AA" w:rsidRDefault="00FF18A5">
            <w:pPr>
              <w:jc w:val="center"/>
            </w:pPr>
            <w:r>
              <w:rPr>
                <w:rFonts w:eastAsia="SimSun"/>
                <w:color w:val="FF0000"/>
                <w:sz w:val="24"/>
                <w:lang w:eastAsia="zh-CN"/>
              </w:rPr>
              <w:t xml:space="preserve">*** &lt; Unchanged parts are </w:t>
            </w:r>
            <w:proofErr w:type="spellStart"/>
            <w:r>
              <w:rPr>
                <w:rFonts w:eastAsia="SimSun"/>
                <w:color w:val="FF0000"/>
                <w:sz w:val="24"/>
                <w:lang w:eastAsia="zh-CN"/>
              </w:rPr>
              <w:t>ommitted</w:t>
            </w:r>
            <w:proofErr w:type="spellEnd"/>
            <w:r>
              <w:rPr>
                <w:rFonts w:eastAsia="SimSun"/>
                <w:color w:val="FF0000"/>
                <w:sz w:val="24"/>
                <w:lang w:eastAsia="zh-CN"/>
              </w:rPr>
              <w:t>&gt; ***</w:t>
            </w:r>
          </w:p>
          <w:p w14:paraId="2AFF3730" w14:textId="77777777" w:rsidR="004429AA" w:rsidRDefault="00FF18A5">
            <w:pPr>
              <w:rPr>
                <w:iCs/>
                <w:lang w:val="en-US"/>
              </w:rPr>
            </w:pPr>
            <w:r>
              <w:rPr>
                <w:color w:val="FF0000"/>
                <w:lang w:eastAsia="zh-CN"/>
              </w:rPr>
              <w:t>*** &lt; End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V17.0.0&gt; ***</w:t>
            </w:r>
          </w:p>
        </w:tc>
      </w:tr>
      <w:tr w:rsidR="004429AA" w14:paraId="3CB76A0D" w14:textId="77777777">
        <w:tc>
          <w:tcPr>
            <w:tcW w:w="1427" w:type="dxa"/>
          </w:tcPr>
          <w:p w14:paraId="2171C9CE" w14:textId="77777777" w:rsidR="004429AA" w:rsidRDefault="00FF18A5">
            <w:pPr>
              <w:rPr>
                <w:lang w:val="en-US"/>
              </w:rPr>
            </w:pPr>
            <w:r>
              <w:rPr>
                <w:lang w:val="en-US"/>
              </w:rPr>
              <w:lastRenderedPageBreak/>
              <w:t>Qualcomm</w:t>
            </w:r>
          </w:p>
        </w:tc>
        <w:tc>
          <w:tcPr>
            <w:tcW w:w="7589" w:type="dxa"/>
          </w:tcPr>
          <w:p w14:paraId="2557A0FB" w14:textId="77777777" w:rsidR="004429AA" w:rsidRDefault="00FF18A5">
            <w:pPr>
              <w:rPr>
                <w:b/>
                <w:bCs/>
                <w:lang w:val="en-US"/>
              </w:rPr>
            </w:pPr>
            <w:r>
              <w:rPr>
                <w:b/>
                <w:bCs/>
                <w:lang w:val="en-US"/>
              </w:rPr>
              <w:t>Post-NPUSCH</w:t>
            </w:r>
          </w:p>
          <w:p w14:paraId="2DC7790E" w14:textId="77777777" w:rsidR="004429AA" w:rsidRDefault="00FF18A5">
            <w:pPr>
              <w:numPr>
                <w:ilvl w:val="0"/>
                <w:numId w:val="19"/>
              </w:numPr>
              <w:rPr>
                <w:lang w:val="en-US"/>
              </w:rPr>
            </w:pPr>
            <w:r>
              <w:rPr>
                <w:i/>
                <w:iCs/>
                <w:color w:val="AEAAAA" w:themeColor="background2" w:themeShade="BF"/>
                <w:lang w:val="en-US"/>
              </w:rPr>
              <w:t>- …</w:t>
            </w:r>
            <w:r>
              <w:rPr>
                <w:color w:val="AEAAAA" w:themeColor="background2" w:themeShade="BF"/>
                <w:lang w:val="en-US"/>
              </w:rPr>
              <w:t xml:space="preserve"> </w:t>
            </w:r>
            <w:r>
              <w:rPr>
                <w:lang w:val="en-US"/>
              </w:rPr>
              <w:t xml:space="preserve">if the NB-IoT UE has a NPUSCH transmission ending in subframe </w:t>
            </w:r>
            <w:r>
              <w:rPr>
                <w:i/>
                <w:iCs/>
                <w:lang w:val="en-US"/>
              </w:rPr>
              <w:t>n</w:t>
            </w:r>
            <w:r>
              <w:rPr>
                <w:lang w:val="en-US"/>
              </w:rPr>
              <w:t xml:space="preserve"> </w:t>
            </w:r>
            <w:r>
              <w:rPr>
                <w:color w:val="C00000"/>
                <w:lang w:val="en-US"/>
              </w:rPr>
              <w:t>(accounting for uplink transmission timing)</w:t>
            </w:r>
            <w:r>
              <w:rPr>
                <w:lang w:val="en-US"/>
              </w:rPr>
              <w:t xml:space="preserve">, the UE is not required to monitor </w:t>
            </w:r>
            <w:r>
              <w:rPr>
                <w:lang w:val="en-US"/>
              </w:rPr>
              <w:lastRenderedPageBreak/>
              <w:t xml:space="preserve">NPDCCH in any subframe starting from subframe </w:t>
            </w:r>
            <w:r>
              <w:rPr>
                <w:i/>
                <w:iCs/>
                <w:lang w:val="en-US"/>
              </w:rPr>
              <w:t xml:space="preserve">n+1 </w:t>
            </w:r>
            <w:r>
              <w:rPr>
                <w:lang w:val="en-US"/>
              </w:rPr>
              <w:t xml:space="preserve">to subframe </w:t>
            </w:r>
            <w:r>
              <w:rPr>
                <w:i/>
                <w:iCs/>
                <w:lang w:val="en-US"/>
              </w:rPr>
              <w:t>n+3</w:t>
            </w:r>
            <w:r>
              <w:rPr>
                <w:lang w:val="en-US"/>
              </w:rPr>
              <w:t>.</w:t>
            </w:r>
          </w:p>
          <w:p w14:paraId="587BC695" w14:textId="77777777" w:rsidR="004429AA" w:rsidRDefault="00FF18A5">
            <w:pPr>
              <w:rPr>
                <w:b/>
                <w:bCs/>
                <w:lang w:val="en-US"/>
              </w:rPr>
            </w:pPr>
            <w:r>
              <w:rPr>
                <w:b/>
                <w:bCs/>
                <w:i/>
                <w:iCs/>
                <w:u w:val="single"/>
                <w:lang w:val="en-US"/>
              </w:rPr>
              <w:t>Proposal 1</w:t>
            </w:r>
            <w:r>
              <w:rPr>
                <w:b/>
                <w:bCs/>
                <w:lang w:val="en-US"/>
              </w:rPr>
              <w:t>: Modify the specification for DL monitoring restrictions after NPUSCH transmission to account for uplink transmission timing.</w:t>
            </w:r>
          </w:p>
          <w:p w14:paraId="1F7E1A52" w14:textId="77777777" w:rsidR="004429AA" w:rsidRDefault="00FF18A5">
            <w:pPr>
              <w:rPr>
                <w:b/>
                <w:bCs/>
                <w:lang w:val="en-US"/>
              </w:rPr>
            </w:pPr>
            <w:r>
              <w:rPr>
                <w:b/>
                <w:bCs/>
                <w:i/>
                <w:iCs/>
                <w:u w:val="single"/>
                <w:lang w:val="en-US"/>
              </w:rPr>
              <w:t>Proposal 2</w:t>
            </w:r>
            <w:r>
              <w:rPr>
                <w:b/>
                <w:bCs/>
                <w:lang w:val="en-US"/>
              </w:rPr>
              <w:t>: Clarify the use of logical/physical time in different places of the specifications.</w:t>
            </w:r>
          </w:p>
          <w:p w14:paraId="43C48D9C" w14:textId="77777777" w:rsidR="004429AA" w:rsidRDefault="00FF18A5">
            <w:pPr>
              <w:pStyle w:val="ListParagraph"/>
              <w:numPr>
                <w:ilvl w:val="0"/>
                <w:numId w:val="20"/>
              </w:numPr>
              <w:snapToGrid/>
              <w:spacing w:after="180"/>
              <w:ind w:firstLineChars="0"/>
              <w:contextualSpacing/>
              <w:jc w:val="left"/>
              <w:textAlignment w:val="baseline"/>
              <w:rPr>
                <w:b/>
                <w:bCs/>
                <w:lang w:val="en-US"/>
              </w:rPr>
            </w:pPr>
            <w:r>
              <w:rPr>
                <w:b/>
                <w:bCs/>
                <w:lang w:val="en-US"/>
              </w:rPr>
              <w:t>Option 1: For half-duplex monitoring restrictions (such as Example 1.2 in this contribution), use logical time to index uplink transmissions with UL indices, DL reception with DL indices, and use a TA term to link the two.</w:t>
            </w:r>
          </w:p>
          <w:p w14:paraId="667980FF" w14:textId="77777777" w:rsidR="004429AA" w:rsidRDefault="00FF18A5">
            <w:pPr>
              <w:pStyle w:val="ListParagraph"/>
              <w:numPr>
                <w:ilvl w:val="0"/>
                <w:numId w:val="20"/>
              </w:numPr>
              <w:snapToGrid/>
              <w:spacing w:after="180"/>
              <w:ind w:firstLineChars="0"/>
              <w:contextualSpacing/>
              <w:jc w:val="left"/>
              <w:textAlignment w:val="baseline"/>
              <w:rPr>
                <w:b/>
                <w:bCs/>
                <w:lang w:val="en-US"/>
              </w:rPr>
            </w:pPr>
            <w:r>
              <w:rPr>
                <w:b/>
                <w:bCs/>
                <w:lang w:val="en-US"/>
              </w:rPr>
              <w:t>Option 2: Include a table in the specifications to state which relationships use logical time, and which use physical time.</w:t>
            </w:r>
          </w:p>
          <w:p w14:paraId="5E56A2FB" w14:textId="77777777" w:rsidR="004429AA" w:rsidRDefault="00FF18A5">
            <w:pPr>
              <w:pStyle w:val="ListParagraph"/>
              <w:numPr>
                <w:ilvl w:val="1"/>
                <w:numId w:val="20"/>
              </w:numPr>
              <w:snapToGrid/>
              <w:spacing w:after="180"/>
              <w:ind w:firstLineChars="0"/>
              <w:contextualSpacing/>
              <w:jc w:val="left"/>
              <w:textAlignment w:val="baseline"/>
              <w:rPr>
                <w:b/>
                <w:bCs/>
                <w:lang w:val="en-US"/>
              </w:rPr>
            </w:pPr>
            <w:r>
              <w:rPr>
                <w:b/>
                <w:bCs/>
                <w:lang w:val="en-US"/>
              </w:rPr>
              <w:t>Currently, only the half-duplex monitoring restrictions appear to use physical time, while other timing relationships use logical time.</w:t>
            </w:r>
          </w:p>
        </w:tc>
      </w:tr>
      <w:tr w:rsidR="004429AA" w14:paraId="1A912472" w14:textId="77777777">
        <w:tc>
          <w:tcPr>
            <w:tcW w:w="1427" w:type="dxa"/>
          </w:tcPr>
          <w:p w14:paraId="636C39A8" w14:textId="77777777" w:rsidR="004429AA" w:rsidRDefault="004429AA">
            <w:pPr>
              <w:rPr>
                <w:lang w:val="en-US"/>
              </w:rPr>
            </w:pPr>
          </w:p>
        </w:tc>
        <w:tc>
          <w:tcPr>
            <w:tcW w:w="7589" w:type="dxa"/>
          </w:tcPr>
          <w:p w14:paraId="49ECC011" w14:textId="77777777" w:rsidR="004429AA" w:rsidRDefault="004429AA">
            <w:pPr>
              <w:rPr>
                <w:i/>
                <w:iCs/>
                <w:lang w:val="en-US"/>
              </w:rPr>
            </w:pPr>
          </w:p>
        </w:tc>
      </w:tr>
    </w:tbl>
    <w:p w14:paraId="4D2FDBD7" w14:textId="77777777" w:rsidR="004429AA" w:rsidRDefault="004429AA"/>
    <w:p w14:paraId="4011AA50" w14:textId="77777777" w:rsidR="004429AA" w:rsidRDefault="00FF18A5">
      <w:pPr>
        <w:pStyle w:val="Heading4"/>
      </w:pPr>
      <w:r>
        <w:t>FIRST ROUND Discussion on NPDCCH Monitoring in NB-IoT (Cases 1 – 6)</w:t>
      </w:r>
    </w:p>
    <w:p w14:paraId="00BF856D" w14:textId="77777777" w:rsidR="004429AA" w:rsidRDefault="00FF18A5">
      <w:r>
        <w:t>In general, it seems the specification editor uses the form:</w:t>
      </w:r>
    </w:p>
    <w:p w14:paraId="4E6E4937" w14:textId="77777777" w:rsidR="004429AA" w:rsidRDefault="00FF18A5">
      <w:pPr>
        <w:ind w:left="360"/>
      </w:pPr>
      <w:r>
        <w:rPr>
          <w:i/>
          <w:iCs/>
          <w:color w:val="AEAAAA" w:themeColor="background2" w:themeShade="BF"/>
        </w:rPr>
        <w:t>…</w:t>
      </w:r>
      <w:r>
        <w:rPr>
          <w:color w:val="AEAAAA" w:themeColor="background2" w:themeShade="BF"/>
        </w:rPr>
        <w:t xml:space="preserve"> </w:t>
      </w:r>
      <w:r>
        <w:t xml:space="preserve">if the NB-IoT UE has a NPUSCH transmission ending in subframe </w:t>
      </w:r>
      <w:r>
        <w:rPr>
          <w:i/>
          <w:iCs/>
        </w:rPr>
        <w:t>n</w:t>
      </w:r>
      <w:r>
        <w:t xml:space="preserve"> </w:t>
      </w:r>
      <w:r>
        <w:rPr>
          <w:color w:val="C00000"/>
        </w:rPr>
        <w:t>(accounting for uplink transmission timing)</w:t>
      </w:r>
      <w:r>
        <w:t xml:space="preserve">, the UE is not required to monitor NPDCCH in any subframe starting from subframe </w:t>
      </w:r>
      <w:r>
        <w:rPr>
          <w:i/>
          <w:iCs/>
        </w:rPr>
        <w:t xml:space="preserve">n+1 </w:t>
      </w:r>
      <w:r>
        <w:t xml:space="preserve">to subframe </w:t>
      </w:r>
      <w:r>
        <w:rPr>
          <w:i/>
          <w:iCs/>
        </w:rPr>
        <w:t>n+3</w:t>
      </w:r>
      <w:r>
        <w:t>.</w:t>
      </w:r>
    </w:p>
    <w:p w14:paraId="77FB99AC" w14:textId="77777777" w:rsidR="004429AA" w:rsidRDefault="00FF18A5">
      <w:r>
        <w:t>in describing the subframes designated for restriction of NPDCCH monitoring. The spec editor has not clarified what “</w:t>
      </w:r>
      <w:r>
        <w:rPr>
          <w:color w:val="C00000"/>
        </w:rPr>
        <w:t>accounting for uplink transmission timing”</w:t>
      </w:r>
      <w:r>
        <w:t xml:space="preserve"> means and how it is to be achieved. It therefore seems like the spec editor has chosen Option 2 in the designation of these subframes. Company contributions seem to indicate that:</w:t>
      </w:r>
    </w:p>
    <w:p w14:paraId="0A4346DC" w14:textId="77777777" w:rsidR="004429AA" w:rsidRDefault="00FF18A5">
      <w:pPr>
        <w:pStyle w:val="ListParagraph"/>
        <w:numPr>
          <w:ilvl w:val="0"/>
          <w:numId w:val="21"/>
        </w:numPr>
        <w:ind w:firstLineChars="0"/>
        <w:rPr>
          <w:color w:val="000000" w:themeColor="text1"/>
        </w:rPr>
      </w:pPr>
      <w:r>
        <w:rPr>
          <w:color w:val="000000" w:themeColor="text1"/>
        </w:rPr>
        <w:t xml:space="preserve">The spec editor should add text clarifying how “accounting for uplink transmission” is to be achieved – </w:t>
      </w:r>
      <w:proofErr w:type="gramStart"/>
      <w:r>
        <w:rPr>
          <w:color w:val="000000" w:themeColor="text1"/>
        </w:rPr>
        <w:t>e.g.</w:t>
      </w:r>
      <w:proofErr w:type="gramEnd"/>
      <w:r>
        <w:rPr>
          <w:color w:val="000000" w:themeColor="text1"/>
        </w:rPr>
        <w:t xml:space="preserve"> Huawei proposes replacing this phrase with “(accounting for uplink transmission timing, k= k0+ </w:t>
      </w:r>
      <w:proofErr w:type="spellStart"/>
      <w:r>
        <w:rPr>
          <w:color w:val="000000" w:themeColor="text1"/>
        </w:rPr>
        <w:t>Koffset</w:t>
      </w:r>
      <w:proofErr w:type="spellEnd"/>
      <w:r>
        <w:rPr>
          <w:color w:val="000000" w:themeColor="text1"/>
        </w:rPr>
        <w:t>)” where the value of k0 is determined by the scheduling delay field (</w:t>
      </w:r>
      <w:proofErr w:type="spellStart"/>
      <w:r>
        <w:rPr>
          <w:rFonts w:eastAsia="Times New Roman"/>
          <w:i/>
          <w:iCs/>
          <w:sz w:val="22"/>
          <w:szCs w:val="22"/>
        </w:rPr>
        <w:t>I</w:t>
      </w:r>
      <w:r>
        <w:rPr>
          <w:rFonts w:eastAsia="Times New Roman"/>
          <w:i/>
          <w:iCs/>
          <w:sz w:val="22"/>
          <w:szCs w:val="22"/>
          <w:vertAlign w:val="subscript"/>
        </w:rPr>
        <w:t>delay</w:t>
      </w:r>
      <w:proofErr w:type="spellEnd"/>
      <w:r>
        <w:rPr>
          <w:color w:val="000000" w:themeColor="text1"/>
        </w:rPr>
        <w:t>) in the corresponding DCI</w:t>
      </w:r>
    </w:p>
    <w:p w14:paraId="520224A3" w14:textId="77777777" w:rsidR="004429AA" w:rsidRDefault="00FF18A5">
      <w:pPr>
        <w:pStyle w:val="ListParagraph"/>
        <w:numPr>
          <w:ilvl w:val="0"/>
          <w:numId w:val="21"/>
        </w:numPr>
        <w:ind w:firstLineChars="0"/>
        <w:rPr>
          <w:color w:val="000000" w:themeColor="text1"/>
        </w:rPr>
      </w:pPr>
      <w:r>
        <w:rPr>
          <w:color w:val="000000" w:themeColor="text1"/>
        </w:rPr>
        <w:t>Companies seem to prefer the use of Option 1 i.e. “The DL subframes during which the UE is not required to monitor an NPDCCH candidate are described in terms of downlink subframe timing. This would typically involve inserting a “-TA” term in their indexing”.</w:t>
      </w:r>
    </w:p>
    <w:p w14:paraId="37445C54" w14:textId="77777777" w:rsidR="004429AA" w:rsidRDefault="00FF18A5">
      <w:pPr>
        <w:rPr>
          <w:color w:val="000000" w:themeColor="text1"/>
        </w:rPr>
      </w:pPr>
      <w:r>
        <w:rPr>
          <w:color w:val="000000" w:themeColor="text1"/>
        </w:rPr>
        <w:t>Accordingly, FL would like companies to give their views on the following two proposals:</w:t>
      </w:r>
    </w:p>
    <w:p w14:paraId="5496D78F" w14:textId="77777777" w:rsidR="004429AA" w:rsidRDefault="00FF18A5">
      <w:pPr>
        <w:rPr>
          <w:color w:val="000000" w:themeColor="text1"/>
        </w:rPr>
      </w:pPr>
      <w:r>
        <w:rPr>
          <w:color w:val="000000" w:themeColor="text1"/>
          <w:highlight w:val="cyan"/>
        </w:rPr>
        <w:t>FL Proposal 4.4.2a-1:</w:t>
      </w:r>
    </w:p>
    <w:p w14:paraId="39D86902" w14:textId="77777777" w:rsidR="004429AA" w:rsidRDefault="00FF18A5">
      <w:pPr>
        <w:rPr>
          <w:color w:val="000000" w:themeColor="text1"/>
        </w:rPr>
      </w:pPr>
      <w:r>
        <w:t>Suggest to spec editor to change to replace “</w:t>
      </w:r>
      <w:r>
        <w:rPr>
          <w:color w:val="FF0000"/>
        </w:rPr>
        <w:t>(</w:t>
      </w:r>
      <w:r>
        <w:rPr>
          <w:color w:val="C00000"/>
        </w:rPr>
        <w:t>accounting for uplink transmission timing)</w:t>
      </w:r>
      <w:r>
        <w:t>”</w:t>
      </w:r>
      <w:r>
        <w:rPr>
          <w:color w:val="C00000"/>
        </w:rPr>
        <w:t xml:space="preserve"> </w:t>
      </w:r>
      <w:r>
        <w:rPr>
          <w:color w:val="000000" w:themeColor="text1"/>
        </w:rPr>
        <w:t xml:space="preserve">with text of the form </w:t>
      </w:r>
      <w:r>
        <w:t>“</w:t>
      </w:r>
      <w:r>
        <w:rPr>
          <w:color w:val="FF0000"/>
        </w:rPr>
        <w:t>(</w:t>
      </w:r>
      <w:r>
        <w:rPr>
          <w:color w:val="C00000"/>
        </w:rPr>
        <w:t xml:space="preserve">accounting for uplink transmission timing, k = k0 + </w:t>
      </w:r>
      <w:proofErr w:type="spellStart"/>
      <w:r>
        <w:rPr>
          <w:color w:val="C00000"/>
        </w:rPr>
        <w:t>Koffset</w:t>
      </w:r>
      <w:proofErr w:type="spellEnd"/>
      <w:r>
        <w:rPr>
          <w:color w:val="C00000"/>
        </w:rPr>
        <w:t>)</w:t>
      </w:r>
      <w:r>
        <w:t>” and a short description of k0 as necessary in all the relevant clauses in section 16.6.</w:t>
      </w:r>
    </w:p>
    <w:tbl>
      <w:tblPr>
        <w:tblStyle w:val="TableGrid"/>
        <w:tblW w:w="0" w:type="auto"/>
        <w:tblLook w:val="04A0" w:firstRow="1" w:lastRow="0" w:firstColumn="1" w:lastColumn="0" w:noHBand="0" w:noVBand="1"/>
      </w:tblPr>
      <w:tblGrid>
        <w:gridCol w:w="1838"/>
        <w:gridCol w:w="1985"/>
        <w:gridCol w:w="5193"/>
      </w:tblGrid>
      <w:tr w:rsidR="004429AA" w14:paraId="3BAF7366" w14:textId="77777777">
        <w:tc>
          <w:tcPr>
            <w:tcW w:w="1838" w:type="dxa"/>
            <w:shd w:val="clear" w:color="auto" w:fill="D9D9D9" w:themeFill="background1" w:themeFillShade="D9"/>
          </w:tcPr>
          <w:p w14:paraId="3E414652"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9339466" w14:textId="77777777" w:rsidR="004429AA" w:rsidRDefault="00FF18A5">
            <w:pPr>
              <w:pStyle w:val="NoSpacing"/>
              <w:jc w:val="center"/>
              <w:rPr>
                <w:sz w:val="20"/>
                <w:szCs w:val="20"/>
                <w:lang w:eastAsia="zh-CN"/>
              </w:rPr>
            </w:pPr>
            <w:r>
              <w:rPr>
                <w:sz w:val="20"/>
                <w:szCs w:val="20"/>
                <w:lang w:eastAsia="zh-CN"/>
              </w:rPr>
              <w:t>Yes/No</w:t>
            </w:r>
          </w:p>
          <w:p w14:paraId="7AD0FA5F" w14:textId="77777777" w:rsidR="004429AA" w:rsidRDefault="00FF18A5">
            <w:pPr>
              <w:pStyle w:val="NoSpacing"/>
              <w:jc w:val="center"/>
              <w:rPr>
                <w:rFonts w:cs="Times"/>
                <w:sz w:val="20"/>
                <w:szCs w:val="20"/>
                <w:lang w:eastAsia="zh-CN"/>
              </w:rPr>
            </w:pPr>
            <w:r>
              <w:rPr>
                <w:rFonts w:cs="Times"/>
                <w:sz w:val="20"/>
                <w:szCs w:val="20"/>
                <w:highlight w:val="cyan"/>
                <w:lang w:eastAsia="zh-CN"/>
              </w:rPr>
              <w:t>FL Proposal 4.4.2a-1:</w:t>
            </w:r>
          </w:p>
        </w:tc>
        <w:tc>
          <w:tcPr>
            <w:tcW w:w="5193" w:type="dxa"/>
            <w:shd w:val="clear" w:color="auto" w:fill="D9D9D9" w:themeFill="background1" w:themeFillShade="D9"/>
          </w:tcPr>
          <w:p w14:paraId="3E220F3D" w14:textId="77777777" w:rsidR="004429AA" w:rsidRDefault="00FF18A5">
            <w:pPr>
              <w:jc w:val="center"/>
              <w:rPr>
                <w:lang w:val="en-US"/>
              </w:rPr>
            </w:pPr>
            <w:r>
              <w:rPr>
                <w:lang w:val="en-US"/>
              </w:rPr>
              <w:t>Comments and Proposal</w:t>
            </w:r>
          </w:p>
        </w:tc>
      </w:tr>
      <w:tr w:rsidR="004429AA" w14:paraId="65217B81" w14:textId="77777777">
        <w:tc>
          <w:tcPr>
            <w:tcW w:w="1838" w:type="dxa"/>
          </w:tcPr>
          <w:p w14:paraId="54EADA88"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50CE8260" w14:textId="77777777" w:rsidR="004429AA" w:rsidRDefault="00FF18A5">
            <w:pPr>
              <w:jc w:val="center"/>
              <w:rPr>
                <w:rFonts w:eastAsia="SimSun"/>
                <w:lang w:val="en-US" w:eastAsia="zh-CN"/>
              </w:rPr>
            </w:pPr>
            <w:r>
              <w:rPr>
                <w:rFonts w:eastAsia="SimSun" w:hint="eastAsia"/>
                <w:lang w:val="en-US" w:eastAsia="zh-CN"/>
              </w:rPr>
              <w:t>No</w:t>
            </w:r>
          </w:p>
        </w:tc>
        <w:tc>
          <w:tcPr>
            <w:tcW w:w="5193" w:type="dxa"/>
          </w:tcPr>
          <w:p w14:paraId="1D6C7717" w14:textId="77777777" w:rsidR="004429AA" w:rsidRDefault="00FF18A5">
            <w:pPr>
              <w:rPr>
                <w:rFonts w:eastAsia="SimSun"/>
                <w:lang w:val="en-US" w:eastAsia="zh-CN"/>
              </w:rPr>
            </w:pPr>
            <w:r>
              <w:rPr>
                <w:rFonts w:eastAsia="SimSun" w:hint="eastAsia"/>
                <w:lang w:val="en-US" w:eastAsia="zh-CN"/>
              </w:rPr>
              <w:t>We think current description is enough.</w:t>
            </w:r>
          </w:p>
        </w:tc>
      </w:tr>
      <w:tr w:rsidR="004429AA" w14:paraId="53558EF4" w14:textId="77777777">
        <w:tc>
          <w:tcPr>
            <w:tcW w:w="1838" w:type="dxa"/>
          </w:tcPr>
          <w:p w14:paraId="508BEF03" w14:textId="77777777" w:rsidR="004429AA" w:rsidRDefault="00FF18A5">
            <w:pPr>
              <w:jc w:val="center"/>
              <w:rPr>
                <w:lang w:val="en-US"/>
              </w:rPr>
            </w:pPr>
            <w:r>
              <w:rPr>
                <w:lang w:val="en-US"/>
              </w:rPr>
              <w:t>Nokia, NSB</w:t>
            </w:r>
          </w:p>
        </w:tc>
        <w:tc>
          <w:tcPr>
            <w:tcW w:w="1985" w:type="dxa"/>
          </w:tcPr>
          <w:p w14:paraId="235D1631" w14:textId="77777777" w:rsidR="004429AA" w:rsidRDefault="00FF18A5">
            <w:pPr>
              <w:jc w:val="center"/>
              <w:rPr>
                <w:lang w:val="en-US"/>
              </w:rPr>
            </w:pPr>
            <w:r>
              <w:rPr>
                <w:lang w:val="en-US"/>
              </w:rPr>
              <w:t>No</w:t>
            </w:r>
          </w:p>
        </w:tc>
        <w:tc>
          <w:tcPr>
            <w:tcW w:w="5193" w:type="dxa"/>
          </w:tcPr>
          <w:p w14:paraId="45290FF2" w14:textId="77777777" w:rsidR="004429AA" w:rsidRDefault="00FF18A5">
            <w:pPr>
              <w:rPr>
                <w:lang w:val="en-US"/>
              </w:rPr>
            </w:pPr>
            <w:r>
              <w:t xml:space="preserve">No need to change for the CR. “accounting for uplink transmission timing” </w:t>
            </w:r>
            <w:r>
              <w:rPr>
                <w:rFonts w:eastAsia="DengXian"/>
                <w:lang w:val="en-US"/>
              </w:rPr>
              <w:t xml:space="preserve">make it clear </w:t>
            </w:r>
            <w:r>
              <w:rPr>
                <w:lang w:val="en-US"/>
              </w:rPr>
              <w:t xml:space="preserve">like “not monitoring” “from DL subframe… </w:t>
            </w:r>
            <w:proofErr w:type="gramStart"/>
            <w:r>
              <w:rPr>
                <w:lang w:val="en-US"/>
              </w:rPr>
              <w:t>“ “</w:t>
            </w:r>
            <w:proofErr w:type="gramEnd"/>
            <w:r>
              <w:rPr>
                <w:lang w:val="en-US"/>
              </w:rPr>
              <w:t>to UL subframe … “</w:t>
            </w:r>
          </w:p>
        </w:tc>
      </w:tr>
      <w:tr w:rsidR="004429AA" w14:paraId="07F8F269" w14:textId="77777777">
        <w:tc>
          <w:tcPr>
            <w:tcW w:w="1838" w:type="dxa"/>
          </w:tcPr>
          <w:p w14:paraId="145A10E4"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5E46C408" w14:textId="77777777" w:rsidR="004429AA" w:rsidRDefault="00FF18A5">
            <w:pPr>
              <w:jc w:val="center"/>
              <w:rPr>
                <w:lang w:val="en-US"/>
              </w:rPr>
            </w:pPr>
            <w:r>
              <w:rPr>
                <w:rFonts w:eastAsia="DengXian" w:hint="eastAsia"/>
                <w:lang w:eastAsia="zh-CN"/>
              </w:rPr>
              <w:t>Y</w:t>
            </w:r>
            <w:r>
              <w:rPr>
                <w:rFonts w:eastAsia="DengXian"/>
                <w:lang w:eastAsia="zh-CN"/>
              </w:rPr>
              <w:t>es</w:t>
            </w:r>
          </w:p>
        </w:tc>
        <w:tc>
          <w:tcPr>
            <w:tcW w:w="5193" w:type="dxa"/>
          </w:tcPr>
          <w:p w14:paraId="5BDB5280" w14:textId="77777777" w:rsidR="004429AA" w:rsidRDefault="00FF18A5">
            <w:r>
              <w:t>We accept the proposal.</w:t>
            </w:r>
          </w:p>
        </w:tc>
      </w:tr>
      <w:tr w:rsidR="004429AA" w14:paraId="7263FA86" w14:textId="77777777">
        <w:tc>
          <w:tcPr>
            <w:tcW w:w="1838" w:type="dxa"/>
          </w:tcPr>
          <w:p w14:paraId="74786DEC" w14:textId="77777777" w:rsidR="004429AA" w:rsidRDefault="00FF18A5">
            <w:pPr>
              <w:jc w:val="center"/>
              <w:rPr>
                <w:rFonts w:eastAsia="DengXian"/>
                <w:lang w:eastAsia="zh-CN"/>
              </w:rPr>
            </w:pPr>
            <w:r>
              <w:rPr>
                <w:rFonts w:eastAsia="DengXian"/>
                <w:lang w:eastAsia="zh-CN"/>
              </w:rPr>
              <w:t>Qualcomm</w:t>
            </w:r>
          </w:p>
        </w:tc>
        <w:tc>
          <w:tcPr>
            <w:tcW w:w="1985" w:type="dxa"/>
          </w:tcPr>
          <w:p w14:paraId="4B1DF763" w14:textId="77777777" w:rsidR="004429AA" w:rsidRDefault="00FF18A5">
            <w:pPr>
              <w:jc w:val="center"/>
              <w:rPr>
                <w:rFonts w:eastAsia="DengXian"/>
                <w:lang w:eastAsia="zh-CN"/>
              </w:rPr>
            </w:pPr>
            <w:r>
              <w:rPr>
                <w:rFonts w:eastAsia="DengXian"/>
                <w:lang w:eastAsia="zh-CN"/>
              </w:rPr>
              <w:t>No</w:t>
            </w:r>
          </w:p>
        </w:tc>
        <w:tc>
          <w:tcPr>
            <w:tcW w:w="5193" w:type="dxa"/>
          </w:tcPr>
          <w:p w14:paraId="57A86628" w14:textId="77777777" w:rsidR="004429AA" w:rsidRDefault="00FF18A5">
            <w:r>
              <w:t xml:space="preserve">The proposal is incorrect. The accounting is due to the “TA”, NOT the </w:t>
            </w:r>
            <w:proofErr w:type="spellStart"/>
            <w:r>
              <w:t>Koffset</w:t>
            </w:r>
            <w:proofErr w:type="spellEnd"/>
            <w:r>
              <w:t>.</w:t>
            </w:r>
          </w:p>
        </w:tc>
      </w:tr>
      <w:tr w:rsidR="004429AA" w14:paraId="7E3C5EE7" w14:textId="77777777">
        <w:tc>
          <w:tcPr>
            <w:tcW w:w="1838" w:type="dxa"/>
          </w:tcPr>
          <w:p w14:paraId="008ED966" w14:textId="77777777" w:rsidR="004429AA" w:rsidRDefault="00FF18A5">
            <w:pPr>
              <w:jc w:val="center"/>
              <w:rPr>
                <w:rFonts w:eastAsia="DengXian"/>
                <w:lang w:eastAsia="zh-CN"/>
              </w:rPr>
            </w:pPr>
            <w:r>
              <w:lastRenderedPageBreak/>
              <w:t xml:space="preserve">Huawei, </w:t>
            </w:r>
            <w:proofErr w:type="spellStart"/>
            <w:r>
              <w:t>HiSilicon</w:t>
            </w:r>
            <w:proofErr w:type="spellEnd"/>
          </w:p>
        </w:tc>
        <w:tc>
          <w:tcPr>
            <w:tcW w:w="1985" w:type="dxa"/>
          </w:tcPr>
          <w:p w14:paraId="0336D522" w14:textId="77777777" w:rsidR="004429AA" w:rsidRDefault="00FF18A5">
            <w:pPr>
              <w:jc w:val="center"/>
              <w:rPr>
                <w:rFonts w:eastAsia="DengXian"/>
                <w:lang w:eastAsia="zh-CN"/>
              </w:rPr>
            </w:pPr>
            <w:r>
              <w:rPr>
                <w:rFonts w:eastAsia="DengXian" w:hint="eastAsia"/>
                <w:lang w:eastAsia="zh-CN"/>
              </w:rPr>
              <w:t>Y</w:t>
            </w:r>
            <w:r>
              <w:rPr>
                <w:rFonts w:eastAsia="DengXian"/>
                <w:lang w:eastAsia="zh-CN"/>
              </w:rPr>
              <w:t>es</w:t>
            </w:r>
          </w:p>
        </w:tc>
        <w:tc>
          <w:tcPr>
            <w:tcW w:w="5193" w:type="dxa"/>
          </w:tcPr>
          <w:p w14:paraId="699B19DF" w14:textId="77777777" w:rsidR="004429AA" w:rsidRDefault="004429AA"/>
        </w:tc>
      </w:tr>
      <w:tr w:rsidR="004429AA" w14:paraId="0AD46CB3" w14:textId="77777777">
        <w:tc>
          <w:tcPr>
            <w:tcW w:w="1838" w:type="dxa"/>
          </w:tcPr>
          <w:p w14:paraId="6D11C22B" w14:textId="77777777" w:rsidR="004429AA" w:rsidRDefault="00FF18A5">
            <w:pPr>
              <w:jc w:val="center"/>
            </w:pPr>
            <w:r>
              <w:rPr>
                <w:rFonts w:eastAsia="DengXian" w:hint="eastAsia"/>
                <w:lang w:eastAsia="zh-CN"/>
              </w:rPr>
              <w:t>C</w:t>
            </w:r>
            <w:r>
              <w:rPr>
                <w:rFonts w:eastAsia="DengXian"/>
                <w:lang w:eastAsia="zh-CN"/>
              </w:rPr>
              <w:t>MCC</w:t>
            </w:r>
          </w:p>
        </w:tc>
        <w:tc>
          <w:tcPr>
            <w:tcW w:w="1985" w:type="dxa"/>
          </w:tcPr>
          <w:p w14:paraId="5D52EE5F" w14:textId="77777777" w:rsidR="004429AA" w:rsidRDefault="00FF18A5">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518F8B00" w14:textId="77777777" w:rsidR="004429AA" w:rsidRDefault="004429AA"/>
        </w:tc>
      </w:tr>
      <w:tr w:rsidR="004429AA" w14:paraId="724E4802" w14:textId="77777777">
        <w:tc>
          <w:tcPr>
            <w:tcW w:w="1838" w:type="dxa"/>
          </w:tcPr>
          <w:p w14:paraId="125ABF82"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3E71A5B5" w14:textId="77777777" w:rsidR="004429AA" w:rsidRDefault="00FF18A5">
            <w:pPr>
              <w:jc w:val="center"/>
              <w:rPr>
                <w:rFonts w:eastAsia="DengXian"/>
                <w:lang w:eastAsia="zh-CN"/>
              </w:rPr>
            </w:pPr>
            <w:r>
              <w:rPr>
                <w:rFonts w:eastAsia="DengXian"/>
                <w:lang w:eastAsia="zh-CN"/>
              </w:rPr>
              <w:t>YES</w:t>
            </w:r>
          </w:p>
        </w:tc>
        <w:tc>
          <w:tcPr>
            <w:tcW w:w="5193" w:type="dxa"/>
          </w:tcPr>
          <w:p w14:paraId="28EEF589" w14:textId="77777777" w:rsidR="004429AA" w:rsidRDefault="004429AA"/>
        </w:tc>
      </w:tr>
      <w:tr w:rsidR="004429AA" w14:paraId="7ABB55F3" w14:textId="77777777">
        <w:tc>
          <w:tcPr>
            <w:tcW w:w="1838" w:type="dxa"/>
          </w:tcPr>
          <w:p w14:paraId="402D5A41" w14:textId="77777777" w:rsidR="004429AA" w:rsidRDefault="00FF18A5">
            <w:pPr>
              <w:jc w:val="center"/>
              <w:rPr>
                <w:rFonts w:eastAsia="DengXian"/>
                <w:lang w:eastAsia="zh-CN"/>
              </w:rPr>
            </w:pPr>
            <w:r>
              <w:rPr>
                <w:rFonts w:eastAsia="DengXian" w:hint="eastAsia"/>
                <w:lang w:eastAsia="zh-CN"/>
              </w:rPr>
              <w:t>CATT</w:t>
            </w:r>
          </w:p>
        </w:tc>
        <w:tc>
          <w:tcPr>
            <w:tcW w:w="1985" w:type="dxa"/>
          </w:tcPr>
          <w:p w14:paraId="26EC4E40" w14:textId="77777777" w:rsidR="004429AA" w:rsidRDefault="00FF18A5">
            <w:pPr>
              <w:jc w:val="center"/>
              <w:rPr>
                <w:rFonts w:eastAsia="DengXian"/>
                <w:lang w:eastAsia="zh-CN"/>
              </w:rPr>
            </w:pPr>
            <w:r>
              <w:rPr>
                <w:rFonts w:eastAsia="DengXian" w:hint="eastAsia"/>
                <w:lang w:eastAsia="zh-CN"/>
              </w:rPr>
              <w:t>YES</w:t>
            </w:r>
          </w:p>
        </w:tc>
        <w:tc>
          <w:tcPr>
            <w:tcW w:w="5193" w:type="dxa"/>
          </w:tcPr>
          <w:p w14:paraId="5282B089" w14:textId="77777777" w:rsidR="004429AA" w:rsidRDefault="004429AA"/>
        </w:tc>
      </w:tr>
      <w:tr w:rsidR="004429AA" w14:paraId="530B5E54" w14:textId="77777777">
        <w:tc>
          <w:tcPr>
            <w:tcW w:w="1838" w:type="dxa"/>
          </w:tcPr>
          <w:p w14:paraId="7FDD57D7" w14:textId="77777777" w:rsidR="004429AA" w:rsidRDefault="00FF18A5">
            <w:pPr>
              <w:jc w:val="center"/>
              <w:rPr>
                <w:rFonts w:eastAsia="DengXian"/>
                <w:lang w:eastAsia="zh-CN"/>
              </w:rPr>
            </w:pPr>
            <w:r>
              <w:rPr>
                <w:lang w:val="en-US"/>
              </w:rPr>
              <w:t>SONY</w:t>
            </w:r>
          </w:p>
        </w:tc>
        <w:tc>
          <w:tcPr>
            <w:tcW w:w="1985" w:type="dxa"/>
          </w:tcPr>
          <w:p w14:paraId="697FCA04" w14:textId="77777777" w:rsidR="004429AA" w:rsidRDefault="00FF18A5">
            <w:pPr>
              <w:jc w:val="center"/>
              <w:rPr>
                <w:rFonts w:eastAsia="DengXian"/>
                <w:lang w:eastAsia="zh-CN"/>
              </w:rPr>
            </w:pPr>
            <w:r>
              <w:rPr>
                <w:lang w:val="en-US"/>
              </w:rPr>
              <w:t>No</w:t>
            </w:r>
          </w:p>
        </w:tc>
        <w:tc>
          <w:tcPr>
            <w:tcW w:w="5193" w:type="dxa"/>
          </w:tcPr>
          <w:p w14:paraId="6675DF7B" w14:textId="77777777" w:rsidR="004429AA" w:rsidRDefault="00FF18A5">
            <w:r>
              <w:t>We think the current description is OK.</w:t>
            </w:r>
          </w:p>
        </w:tc>
      </w:tr>
    </w:tbl>
    <w:p w14:paraId="762EA4E3" w14:textId="77777777" w:rsidR="004429AA" w:rsidRDefault="004429AA">
      <w:pPr>
        <w:rPr>
          <w:color w:val="000000" w:themeColor="text1"/>
        </w:rPr>
      </w:pPr>
    </w:p>
    <w:p w14:paraId="767899A3" w14:textId="77777777" w:rsidR="004429AA" w:rsidRDefault="00FF18A5">
      <w:pPr>
        <w:rPr>
          <w:color w:val="000000" w:themeColor="text1"/>
        </w:rPr>
      </w:pPr>
      <w:r>
        <w:rPr>
          <w:color w:val="000000" w:themeColor="text1"/>
          <w:highlight w:val="cyan"/>
        </w:rPr>
        <w:t>FL Proposal 4.4.2b-1:</w:t>
      </w:r>
    </w:p>
    <w:p w14:paraId="0BAB081D" w14:textId="77777777" w:rsidR="004429AA" w:rsidRDefault="00FF18A5">
      <w:pPr>
        <w:rPr>
          <w:color w:val="000000" w:themeColor="text1"/>
        </w:rPr>
      </w:pPr>
      <w:r>
        <w:rPr>
          <w:color w:val="000000" w:themeColor="text1"/>
        </w:rPr>
        <w:t>Recommend to spec editor to adopt Option 1: “The DL subframes during which the UE is not required to monitor an NPDCCH candidate are described in terms of downlink subframe timing. This would typically involve inserting a ‘-</w:t>
      </w:r>
      <w:proofErr w:type="gramStart"/>
      <w:r>
        <w:rPr>
          <w:color w:val="000000" w:themeColor="text1"/>
        </w:rPr>
        <w:t>TA‘ term</w:t>
      </w:r>
      <w:proofErr w:type="gramEnd"/>
      <w:r>
        <w:rPr>
          <w:color w:val="000000" w:themeColor="text1"/>
        </w:rPr>
        <w:t xml:space="preserve"> in their indexing”.</w:t>
      </w:r>
    </w:p>
    <w:tbl>
      <w:tblPr>
        <w:tblStyle w:val="TableGrid"/>
        <w:tblW w:w="0" w:type="auto"/>
        <w:tblLook w:val="04A0" w:firstRow="1" w:lastRow="0" w:firstColumn="1" w:lastColumn="0" w:noHBand="0" w:noVBand="1"/>
      </w:tblPr>
      <w:tblGrid>
        <w:gridCol w:w="1838"/>
        <w:gridCol w:w="1985"/>
        <w:gridCol w:w="5193"/>
      </w:tblGrid>
      <w:tr w:rsidR="004429AA" w14:paraId="152A7A53" w14:textId="77777777">
        <w:tc>
          <w:tcPr>
            <w:tcW w:w="1838" w:type="dxa"/>
            <w:shd w:val="clear" w:color="auto" w:fill="D9D9D9" w:themeFill="background1" w:themeFillShade="D9"/>
          </w:tcPr>
          <w:p w14:paraId="3B630ACA"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1A1C172" w14:textId="77777777" w:rsidR="004429AA" w:rsidRDefault="00FF18A5">
            <w:pPr>
              <w:pStyle w:val="NoSpacing"/>
              <w:jc w:val="center"/>
              <w:rPr>
                <w:sz w:val="20"/>
                <w:szCs w:val="20"/>
                <w:lang w:eastAsia="zh-CN"/>
              </w:rPr>
            </w:pPr>
            <w:r>
              <w:rPr>
                <w:sz w:val="20"/>
                <w:szCs w:val="20"/>
                <w:lang w:eastAsia="zh-CN"/>
              </w:rPr>
              <w:t>Yes/No</w:t>
            </w:r>
          </w:p>
          <w:p w14:paraId="158718FE" w14:textId="77777777" w:rsidR="004429AA" w:rsidRDefault="00FF18A5">
            <w:pPr>
              <w:pStyle w:val="NoSpacing"/>
              <w:jc w:val="center"/>
              <w:rPr>
                <w:rFonts w:cs="Times"/>
                <w:sz w:val="20"/>
                <w:szCs w:val="20"/>
                <w:lang w:eastAsia="zh-CN"/>
              </w:rPr>
            </w:pPr>
            <w:r>
              <w:rPr>
                <w:rFonts w:cs="Times"/>
                <w:sz w:val="20"/>
                <w:szCs w:val="20"/>
                <w:highlight w:val="cyan"/>
                <w:lang w:eastAsia="zh-CN"/>
              </w:rPr>
              <w:t>FL Proposal 4.4.2b-1:</w:t>
            </w:r>
          </w:p>
        </w:tc>
        <w:tc>
          <w:tcPr>
            <w:tcW w:w="5193" w:type="dxa"/>
            <w:shd w:val="clear" w:color="auto" w:fill="D9D9D9" w:themeFill="background1" w:themeFillShade="D9"/>
          </w:tcPr>
          <w:p w14:paraId="7AD6954C" w14:textId="77777777" w:rsidR="004429AA" w:rsidRDefault="00FF18A5">
            <w:pPr>
              <w:jc w:val="center"/>
              <w:rPr>
                <w:lang w:val="en-US"/>
              </w:rPr>
            </w:pPr>
            <w:r>
              <w:rPr>
                <w:lang w:val="en-US"/>
              </w:rPr>
              <w:t>Comments and Proposal</w:t>
            </w:r>
          </w:p>
        </w:tc>
      </w:tr>
      <w:tr w:rsidR="004429AA" w14:paraId="68D0F50D" w14:textId="77777777">
        <w:tc>
          <w:tcPr>
            <w:tcW w:w="1838" w:type="dxa"/>
          </w:tcPr>
          <w:p w14:paraId="19A3836B"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30F55B5E" w14:textId="77777777" w:rsidR="004429AA" w:rsidRDefault="00FF18A5">
            <w:pPr>
              <w:jc w:val="center"/>
              <w:rPr>
                <w:rFonts w:eastAsia="SimSun"/>
                <w:lang w:val="en-US" w:eastAsia="zh-CN"/>
              </w:rPr>
            </w:pPr>
            <w:r>
              <w:rPr>
                <w:rFonts w:eastAsia="SimSun" w:hint="eastAsia"/>
                <w:lang w:val="en-US" w:eastAsia="zh-CN"/>
              </w:rPr>
              <w:t>No</w:t>
            </w:r>
          </w:p>
        </w:tc>
        <w:tc>
          <w:tcPr>
            <w:tcW w:w="5193" w:type="dxa"/>
          </w:tcPr>
          <w:p w14:paraId="4FBEE12A" w14:textId="77777777" w:rsidR="004429AA" w:rsidRDefault="00FF18A5">
            <w:pPr>
              <w:rPr>
                <w:rFonts w:eastAsia="SimSun"/>
                <w:lang w:val="en-US" w:eastAsia="zh-CN"/>
              </w:rPr>
            </w:pPr>
            <w:r>
              <w:rPr>
                <w:rFonts w:eastAsia="SimSun" w:hint="eastAsia"/>
                <w:lang w:val="en-US" w:eastAsia="zh-CN"/>
              </w:rPr>
              <w:t>We think current description is enough.</w:t>
            </w:r>
          </w:p>
        </w:tc>
      </w:tr>
      <w:tr w:rsidR="004429AA" w14:paraId="7269CC77" w14:textId="77777777">
        <w:tc>
          <w:tcPr>
            <w:tcW w:w="1838" w:type="dxa"/>
          </w:tcPr>
          <w:p w14:paraId="3355EA09" w14:textId="77777777" w:rsidR="004429AA" w:rsidRDefault="00FF18A5">
            <w:pPr>
              <w:jc w:val="center"/>
              <w:rPr>
                <w:lang w:val="en-US"/>
              </w:rPr>
            </w:pPr>
            <w:r>
              <w:rPr>
                <w:lang w:val="en-US"/>
              </w:rPr>
              <w:t>Nokia, NSB</w:t>
            </w:r>
          </w:p>
        </w:tc>
        <w:tc>
          <w:tcPr>
            <w:tcW w:w="1985" w:type="dxa"/>
          </w:tcPr>
          <w:p w14:paraId="02002DD8" w14:textId="77777777" w:rsidR="004429AA" w:rsidRDefault="00FF18A5">
            <w:pPr>
              <w:jc w:val="center"/>
              <w:rPr>
                <w:lang w:val="en-US"/>
              </w:rPr>
            </w:pPr>
            <w:r>
              <w:t>No</w:t>
            </w:r>
          </w:p>
        </w:tc>
        <w:tc>
          <w:tcPr>
            <w:tcW w:w="5193" w:type="dxa"/>
          </w:tcPr>
          <w:p w14:paraId="5BEB7163" w14:textId="77777777" w:rsidR="004429AA" w:rsidRDefault="00FF18A5">
            <w:pPr>
              <w:rPr>
                <w:lang w:val="en-US"/>
              </w:rPr>
            </w:pPr>
            <w:r>
              <w:t>We think option 2 in the agreement is the best way.</w:t>
            </w:r>
          </w:p>
        </w:tc>
      </w:tr>
      <w:tr w:rsidR="004429AA" w14:paraId="1EBF2B08" w14:textId="77777777">
        <w:tc>
          <w:tcPr>
            <w:tcW w:w="1838" w:type="dxa"/>
          </w:tcPr>
          <w:p w14:paraId="5FD5D87B"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29DECC37" w14:textId="77777777" w:rsidR="004429AA" w:rsidRDefault="00FF18A5">
            <w:pPr>
              <w:jc w:val="center"/>
            </w:pPr>
            <w:r>
              <w:rPr>
                <w:rFonts w:eastAsia="DengXian" w:hint="eastAsia"/>
                <w:lang w:eastAsia="zh-CN"/>
              </w:rPr>
              <w:t>N</w:t>
            </w:r>
            <w:r>
              <w:rPr>
                <w:rFonts w:eastAsia="DengXian"/>
                <w:lang w:eastAsia="zh-CN"/>
              </w:rPr>
              <w:t>o</w:t>
            </w:r>
          </w:p>
        </w:tc>
        <w:tc>
          <w:tcPr>
            <w:tcW w:w="5193" w:type="dxa"/>
          </w:tcPr>
          <w:p w14:paraId="634D122D" w14:textId="77777777" w:rsidR="004429AA" w:rsidRDefault="00FF18A5">
            <w:r>
              <w:rPr>
                <w:rFonts w:eastAsia="SimSun"/>
                <w:lang w:eastAsia="zh-CN"/>
              </w:rPr>
              <w:t xml:space="preserve">In our understanding, the spec-editor had select the option1 and the thing we need to consider is to distinguish the downlink subframe or the uplink subframe without </w:t>
            </w:r>
            <w:r>
              <w:rPr>
                <w:color w:val="000000" w:themeColor="text1"/>
              </w:rPr>
              <w:t>inserting a ‘-</w:t>
            </w:r>
            <w:proofErr w:type="gramStart"/>
            <w:r>
              <w:rPr>
                <w:color w:val="000000" w:themeColor="text1"/>
              </w:rPr>
              <w:t>TA‘ term</w:t>
            </w:r>
            <w:proofErr w:type="gramEnd"/>
            <w:r>
              <w:rPr>
                <w:color w:val="000000" w:themeColor="text1"/>
              </w:rPr>
              <w:t xml:space="preserve">’. </w:t>
            </w:r>
            <w:r>
              <w:rPr>
                <w:rFonts w:eastAsia="SimSun"/>
                <w:lang w:eastAsia="zh-CN"/>
              </w:rPr>
              <w:t>For details, please refer to our TPs.</w:t>
            </w:r>
          </w:p>
        </w:tc>
      </w:tr>
      <w:tr w:rsidR="004429AA" w14:paraId="68A6070A" w14:textId="77777777">
        <w:tc>
          <w:tcPr>
            <w:tcW w:w="1838" w:type="dxa"/>
          </w:tcPr>
          <w:p w14:paraId="26E28DDA" w14:textId="77777777" w:rsidR="004429AA" w:rsidRDefault="00FF18A5">
            <w:pPr>
              <w:jc w:val="center"/>
              <w:rPr>
                <w:rFonts w:eastAsia="DengXian"/>
                <w:lang w:eastAsia="zh-CN"/>
              </w:rPr>
            </w:pPr>
            <w:r>
              <w:rPr>
                <w:rFonts w:eastAsia="DengXian"/>
                <w:lang w:eastAsia="zh-CN"/>
              </w:rPr>
              <w:t>Qualcomm</w:t>
            </w:r>
          </w:p>
        </w:tc>
        <w:tc>
          <w:tcPr>
            <w:tcW w:w="1985" w:type="dxa"/>
          </w:tcPr>
          <w:p w14:paraId="5C68A3A8" w14:textId="77777777" w:rsidR="004429AA" w:rsidRDefault="00FF18A5">
            <w:pPr>
              <w:jc w:val="center"/>
              <w:rPr>
                <w:rFonts w:eastAsia="DengXian"/>
                <w:lang w:eastAsia="zh-CN"/>
              </w:rPr>
            </w:pPr>
            <w:r>
              <w:rPr>
                <w:rFonts w:eastAsia="DengXian"/>
                <w:lang w:eastAsia="zh-CN"/>
              </w:rPr>
              <w:t>Yes</w:t>
            </w:r>
          </w:p>
        </w:tc>
        <w:tc>
          <w:tcPr>
            <w:tcW w:w="5193" w:type="dxa"/>
          </w:tcPr>
          <w:p w14:paraId="355B5E77" w14:textId="77777777" w:rsidR="004429AA" w:rsidRDefault="00FF18A5">
            <w:pPr>
              <w:rPr>
                <w:rFonts w:eastAsia="SimSun"/>
                <w:lang w:eastAsia="zh-CN"/>
              </w:rPr>
            </w:pPr>
            <w:r>
              <w:rPr>
                <w:rFonts w:eastAsia="SimSun"/>
                <w:lang w:eastAsia="zh-CN"/>
              </w:rPr>
              <w:t xml:space="preserve">We have tried to describe </w:t>
            </w:r>
            <w:proofErr w:type="gramStart"/>
            <w:r>
              <w:rPr>
                <w:rFonts w:eastAsia="SimSun"/>
                <w:lang w:eastAsia="zh-CN"/>
              </w:rPr>
              <w:t>this many times</w:t>
            </w:r>
            <w:proofErr w:type="gramEnd"/>
            <w:r>
              <w:rPr>
                <w:rFonts w:eastAsia="SimSun"/>
                <w:lang w:eastAsia="zh-CN"/>
              </w:rPr>
              <w:t xml:space="preserve"> before, without much success. The current specs are confusing—as highlighted by the “physical vs logical” timing section in our contribution. In all but these places, we are using “logical time”, whereas for these half-duplex monitoring restrictions, we are using “physical time”, without due clarity (we paste this below, for reference). Many companies agree the specs are unclear, but such a simple clarifying text is getting unduly opposed.</w:t>
            </w:r>
          </w:p>
          <w:p w14:paraId="0D43CD6E" w14:textId="77777777" w:rsidR="004429AA" w:rsidRDefault="00FF18A5">
            <w:r>
              <w:rPr>
                <w:b/>
                <w:bCs/>
                <w:u w:val="single"/>
              </w:rPr>
              <w:t>Example 1.1</w:t>
            </w:r>
            <w:r>
              <w:t xml:space="preserve"> (</w:t>
            </w:r>
            <w:r>
              <w:rPr>
                <w:highlight w:val="yellow"/>
              </w:rPr>
              <w:t>Logical time, referring to an UL index</w:t>
            </w:r>
            <w:r>
              <w:t>)</w:t>
            </w:r>
          </w:p>
          <w:p w14:paraId="7D2CB266" w14:textId="77777777" w:rsidR="004429AA" w:rsidRDefault="00FF18A5">
            <w:r>
              <w:t>“…</w:t>
            </w:r>
            <w:bookmarkStart w:id="45" w:name="_Hlk89044668"/>
            <w:r>
              <w:t xml:space="preserve"> </w:t>
            </w:r>
            <w:r>
              <w:rPr>
                <w:rFonts w:hint="eastAsia"/>
                <w:i/>
                <w:iCs/>
              </w:rPr>
              <w:t>I</w:t>
            </w:r>
            <w:r>
              <w:rPr>
                <w:rFonts w:eastAsia="MS Mincho" w:hint="eastAsia"/>
                <w:i/>
                <w:iCs/>
              </w:rPr>
              <w:t>n case</w:t>
            </w:r>
            <w:r>
              <w:rPr>
                <w:rFonts w:eastAsia="MS Mincho"/>
                <w:i/>
                <w:iCs/>
              </w:rPr>
              <w:t xml:space="preserve"> a</w:t>
            </w:r>
            <w:r>
              <w:rPr>
                <w:rFonts w:eastAsia="MS Mincho" w:hint="eastAsia"/>
                <w:i/>
                <w:iCs/>
              </w:rPr>
              <w:t xml:space="preserve"> </w:t>
            </w:r>
            <w:proofErr w:type="gramStart"/>
            <w:r>
              <w:rPr>
                <w:i/>
                <w:iCs/>
              </w:rPr>
              <w:t>random access</w:t>
            </w:r>
            <w:proofErr w:type="gramEnd"/>
            <w:r>
              <w:rPr>
                <w:i/>
                <w:iCs/>
              </w:rPr>
              <w:t xml:space="preserve"> procedure</w:t>
            </w:r>
            <w:r>
              <w:rPr>
                <w:rFonts w:eastAsia="MS Mincho" w:hint="eastAsia"/>
                <w:i/>
                <w:iCs/>
              </w:rPr>
              <w:t xml:space="preserve"> is </w:t>
            </w:r>
            <w:r>
              <w:rPr>
                <w:rFonts w:eastAsia="MS Mincho"/>
                <w:i/>
                <w:iCs/>
                <w:sz w:val="19"/>
                <w:szCs w:val="19"/>
              </w:rPr>
              <w:t>initiated by a</w:t>
            </w:r>
            <w:r>
              <w:rPr>
                <w:rFonts w:eastAsia="MS Mincho" w:hint="eastAsia"/>
                <w:i/>
                <w:iCs/>
                <w:sz w:val="19"/>
                <w:szCs w:val="19"/>
              </w:rPr>
              <w:t xml:space="preserve"> </w:t>
            </w:r>
            <w:r>
              <w:rPr>
                <w:rFonts w:eastAsia="MS Mincho"/>
                <w:b/>
                <w:bCs/>
                <w:i/>
                <w:iCs/>
                <w:color w:val="C00000"/>
                <w:sz w:val="19"/>
                <w:szCs w:val="19"/>
              </w:rPr>
              <w:t>"</w:t>
            </w:r>
            <w:r>
              <w:rPr>
                <w:rFonts w:hint="eastAsia"/>
                <w:b/>
                <w:bCs/>
                <w:i/>
                <w:iCs/>
                <w:color w:val="C00000"/>
              </w:rPr>
              <w:t xml:space="preserve">PDCCH </w:t>
            </w:r>
            <w:r>
              <w:rPr>
                <w:b/>
                <w:bCs/>
                <w:i/>
                <w:iCs/>
                <w:color w:val="C00000"/>
              </w:rPr>
              <w:t>order"</w:t>
            </w:r>
            <w:r>
              <w:rPr>
                <w:rFonts w:eastAsia="SimSun" w:hint="eastAsia"/>
                <w:b/>
                <w:bCs/>
                <w:i/>
                <w:iCs/>
                <w:color w:val="C00000"/>
                <w:lang w:eastAsia="zh-CN"/>
              </w:rPr>
              <w:t xml:space="preserve"> ending</w:t>
            </w:r>
            <w:r>
              <w:rPr>
                <w:rFonts w:hint="eastAsia"/>
                <w:b/>
                <w:bCs/>
                <w:i/>
                <w:iCs/>
                <w:color w:val="C00000"/>
              </w:rPr>
              <w:t xml:space="preserve"> in subframe n</w:t>
            </w:r>
            <w:r>
              <w:rPr>
                <w:rFonts w:hint="eastAsia"/>
                <w:i/>
                <w:iCs/>
              </w:rPr>
              <w:t xml:space="preserve">, </w:t>
            </w:r>
            <w:r>
              <w:rPr>
                <w:i/>
                <w:iCs/>
              </w:rPr>
              <w:t xml:space="preserve">the </w:t>
            </w:r>
            <w:r>
              <w:rPr>
                <w:rFonts w:eastAsia="MS Mincho" w:hint="eastAsia"/>
                <w:i/>
                <w:iCs/>
              </w:rPr>
              <w:t>UE shall</w:t>
            </w:r>
            <w:r>
              <w:rPr>
                <w:rFonts w:hint="eastAsia"/>
                <w:i/>
                <w:iCs/>
              </w:rPr>
              <w:t>,</w:t>
            </w:r>
            <w:r>
              <w:rPr>
                <w:rFonts w:eastAsia="MS Mincho" w:hint="eastAsia"/>
                <w:i/>
                <w:iCs/>
              </w:rPr>
              <w:t xml:space="preserve"> </w:t>
            </w:r>
            <w:r>
              <w:rPr>
                <w:rFonts w:hint="eastAsia"/>
                <w:i/>
                <w:iCs/>
              </w:rPr>
              <w:t>if requested by higher layers,</w:t>
            </w:r>
            <w:r>
              <w:rPr>
                <w:rFonts w:eastAsia="MS Mincho" w:hint="eastAsia"/>
                <w:i/>
                <w:iCs/>
              </w:rPr>
              <w:t xml:space="preserve"> </w:t>
            </w:r>
            <w:r>
              <w:rPr>
                <w:rFonts w:eastAsia="MS Mincho"/>
                <w:i/>
                <w:iCs/>
                <w:highlight w:val="yellow"/>
              </w:rPr>
              <w:t xml:space="preserve">start </w:t>
            </w:r>
            <w:r>
              <w:rPr>
                <w:rFonts w:hint="eastAsia"/>
                <w:i/>
                <w:iCs/>
                <w:highlight w:val="yellow"/>
              </w:rPr>
              <w:t>transmi</w:t>
            </w:r>
            <w:r>
              <w:rPr>
                <w:i/>
                <w:iCs/>
                <w:highlight w:val="yellow"/>
              </w:rPr>
              <w:t>ssion</w:t>
            </w:r>
            <w:r>
              <w:rPr>
                <w:rFonts w:hint="eastAsia"/>
                <w:i/>
                <w:iCs/>
                <w:highlight w:val="yellow"/>
              </w:rPr>
              <w:t xml:space="preserve"> </w:t>
            </w:r>
            <w:r>
              <w:rPr>
                <w:i/>
                <w:iCs/>
                <w:highlight w:val="yellow"/>
              </w:rPr>
              <w:t xml:space="preserve">of </w:t>
            </w:r>
            <w:r>
              <w:rPr>
                <w:rFonts w:hint="eastAsia"/>
                <w:i/>
                <w:iCs/>
                <w:highlight w:val="yellow"/>
              </w:rPr>
              <w:t xml:space="preserve">random access preamble </w:t>
            </w:r>
            <w:r>
              <w:rPr>
                <w:i/>
                <w:iCs/>
                <w:highlight w:val="yellow"/>
              </w:rPr>
              <w:t>at the end of</w:t>
            </w:r>
            <w:r>
              <w:rPr>
                <w:rFonts w:hint="eastAsia"/>
                <w:i/>
                <w:iCs/>
                <w:highlight w:val="yellow"/>
              </w:rPr>
              <w:t xml:space="preserve"> the first subframe </w:t>
            </w:r>
            <m:oMath>
              <m:sSub>
                <m:sSubPr>
                  <m:ctrlPr>
                    <w:rPr>
                      <w:rFonts w:ascii="Cambria Math" w:eastAsia="MS Mincho" w:hAnsi="Cambria Math"/>
                      <w:i/>
                      <w:iCs/>
                      <w:kern w:val="2"/>
                      <w:highlight w:val="yellow"/>
                    </w:rPr>
                  </m:ctrlPr>
                </m:sSubPr>
                <m:e>
                  <m:r>
                    <w:rPr>
                      <w:rFonts w:ascii="Cambria Math" w:eastAsia="MS Mincho" w:hAnsi="Cambria Math"/>
                      <w:kern w:val="2"/>
                      <w:highlight w:val="yellow"/>
                    </w:rPr>
                    <m:t>n+</m:t>
                  </m:r>
                  <m:sSub>
                    <m:sSubPr>
                      <m:ctrlPr>
                        <w:rPr>
                          <w:rFonts w:ascii="Cambria Math" w:eastAsia="MS Mincho" w:hAnsi="Cambria Math"/>
                          <w:i/>
                          <w:iCs/>
                          <w:kern w:val="2"/>
                          <w:highlight w:val="yellow"/>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w:rPr>
                      <w:rFonts w:ascii="Cambria Math" w:eastAsia="MS Mincho" w:hAnsi="Cambria Math"/>
                      <w:kern w:val="2"/>
                      <w:highlight w:val="yellow"/>
                    </w:rPr>
                    <m:t>offset</m:t>
                  </m:r>
                </m:sub>
              </m:sSub>
            </m:oMath>
            <w:r>
              <w:rPr>
                <w:i/>
                <w:iCs/>
              </w:rPr>
              <w:t xml:space="preserve">, </w:t>
            </w:r>
            <w:r>
              <w:rPr>
                <w:i/>
                <w:iCs/>
                <w:position w:val="-10"/>
              </w:rPr>
              <w:object w:dxaOrig="551" w:dyaOrig="289" w14:anchorId="4A7C5993">
                <v:shape id="_x0000_i1062" type="#_x0000_t75" style="width:27.75pt;height:14.25pt" o:ole="">
                  <v:imagedata r:id="rId62" o:title=""/>
                </v:shape>
                <o:OLEObject Type="Embed" ProgID="Equation.3" ShapeID="_x0000_i1062" DrawAspect="Content" ObjectID="_1707833004" r:id="rId67"/>
              </w:object>
            </w:r>
            <w:r>
              <w:rPr>
                <w:i/>
                <w:iCs/>
              </w:rPr>
              <w:t xml:space="preserve">, where a </w:t>
            </w:r>
            <w:r>
              <w:rPr>
                <w:rFonts w:eastAsia="SimSun" w:hint="eastAsia"/>
                <w:i/>
                <w:iCs/>
                <w:lang w:eastAsia="zh-CN"/>
              </w:rPr>
              <w:t>N</w:t>
            </w:r>
            <w:r>
              <w:rPr>
                <w:i/>
                <w:iCs/>
              </w:rPr>
              <w:t xml:space="preserve">PRACH </w:t>
            </w:r>
            <w:r>
              <w:rPr>
                <w:rFonts w:hint="eastAsia"/>
                <w:i/>
                <w:iCs/>
              </w:rPr>
              <w:t xml:space="preserve">resource </w:t>
            </w:r>
            <w:r>
              <w:rPr>
                <w:i/>
                <w:iCs/>
              </w:rPr>
              <w:t>is available</w:t>
            </w:r>
            <w:r>
              <w:rPr>
                <w:rFonts w:hint="eastAsia"/>
                <w:i/>
                <w:iCs/>
              </w:rPr>
              <w:t>.</w:t>
            </w:r>
            <w:bookmarkEnd w:id="45"/>
            <w:r>
              <w:t xml:space="preserve">  …”</w:t>
            </w:r>
          </w:p>
          <w:p w14:paraId="36C4F129" w14:textId="77777777" w:rsidR="004429AA" w:rsidRDefault="00FF18A5">
            <w:r>
              <w:rPr>
                <w:b/>
                <w:bCs/>
                <w:u w:val="single"/>
              </w:rPr>
              <w:t>Example 1.2</w:t>
            </w:r>
            <w:r>
              <w:t xml:space="preserve"> (</w:t>
            </w:r>
            <w:r>
              <w:rPr>
                <w:highlight w:val="cyan"/>
              </w:rPr>
              <w:t>Physical time, inherently referring to a DL index for an UL transmission</w:t>
            </w:r>
            <w:r>
              <w:t xml:space="preserve">) </w:t>
            </w:r>
          </w:p>
          <w:p w14:paraId="3C648058" w14:textId="77777777" w:rsidR="004429AA" w:rsidRDefault="00FF18A5">
            <w:pPr>
              <w:rPr>
                <w:i/>
                <w:iCs/>
              </w:rPr>
            </w:pPr>
            <w:r>
              <w:t xml:space="preserve">“… </w:t>
            </w:r>
            <w:r>
              <w:rPr>
                <w:i/>
                <w:iCs/>
              </w:rPr>
              <w:t>If a NB-IoT UE detects NPDCCH with DCI Format N</w:t>
            </w:r>
            <w:r>
              <w:rPr>
                <w:rFonts w:hint="eastAsia"/>
                <w:i/>
                <w:iCs/>
              </w:rPr>
              <w:t>1</w:t>
            </w:r>
            <w:r>
              <w:rPr>
                <w:i/>
                <w:iCs/>
              </w:rPr>
              <w:t xml:space="preserve"> </w:t>
            </w:r>
            <w:r>
              <w:rPr>
                <w:rFonts w:hint="eastAsia"/>
                <w:i/>
                <w:iCs/>
                <w:lang w:eastAsia="zh-CN"/>
              </w:rPr>
              <w:t xml:space="preserve">for </w:t>
            </w:r>
            <w:r>
              <w:rPr>
                <w:b/>
                <w:bCs/>
                <w:i/>
                <w:iCs/>
                <w:color w:val="C00000"/>
                <w:lang w:eastAsia="zh-CN"/>
              </w:rPr>
              <w:t>"</w:t>
            </w:r>
            <w:r>
              <w:rPr>
                <w:rFonts w:hint="eastAsia"/>
                <w:b/>
                <w:bCs/>
                <w:i/>
                <w:iCs/>
                <w:color w:val="C00000"/>
                <w:lang w:eastAsia="zh-CN"/>
              </w:rPr>
              <w:t>PDCCH order</w:t>
            </w:r>
            <w:r>
              <w:rPr>
                <w:b/>
                <w:bCs/>
                <w:i/>
                <w:iCs/>
                <w:color w:val="C00000"/>
                <w:lang w:eastAsia="zh-CN"/>
              </w:rPr>
              <w:t>"</w:t>
            </w:r>
            <w:r>
              <w:rPr>
                <w:rFonts w:hint="eastAsia"/>
                <w:b/>
                <w:bCs/>
                <w:i/>
                <w:iCs/>
                <w:color w:val="C00000"/>
                <w:lang w:eastAsia="zh-CN"/>
              </w:rPr>
              <w:t xml:space="preserve"> </w:t>
            </w:r>
            <w:r>
              <w:rPr>
                <w:b/>
                <w:bCs/>
                <w:i/>
                <w:iCs/>
                <w:color w:val="C00000"/>
              </w:rPr>
              <w:t>ending in subframe n</w:t>
            </w:r>
            <w:r>
              <w:rPr>
                <w:i/>
                <w:iCs/>
              </w:rPr>
              <w:t xml:space="preserve">, and </w:t>
            </w:r>
          </w:p>
          <w:p w14:paraId="769C90A0" w14:textId="77777777" w:rsidR="004429AA" w:rsidRDefault="00FF18A5">
            <w:pPr>
              <w:pStyle w:val="B1"/>
              <w:rPr>
                <w:lang w:eastAsia="zh-CN"/>
              </w:rPr>
            </w:pPr>
            <w:r>
              <w:rPr>
                <w:i/>
                <w:iCs/>
              </w:rPr>
              <w:t>-</w:t>
            </w:r>
            <w:r>
              <w:rPr>
                <w:i/>
                <w:iCs/>
              </w:rPr>
              <w:tab/>
              <w:t>for FDD, if the corresponding NP</w:t>
            </w:r>
            <w:r>
              <w:rPr>
                <w:rFonts w:hint="eastAsia"/>
                <w:i/>
                <w:iCs/>
                <w:lang w:eastAsia="zh-CN"/>
              </w:rPr>
              <w:t>RACH</w:t>
            </w:r>
            <w:r>
              <w:rPr>
                <w:rFonts w:hint="eastAsia"/>
                <w:i/>
                <w:iCs/>
              </w:rPr>
              <w:t xml:space="preserve"> </w:t>
            </w:r>
            <w:r>
              <w:rPr>
                <w:i/>
                <w:iCs/>
              </w:rPr>
              <w:t xml:space="preserve">transmission </w:t>
            </w:r>
            <w:r>
              <w:rPr>
                <w:i/>
                <w:iCs/>
                <w:highlight w:val="cyan"/>
              </w:rPr>
              <w:t xml:space="preserve">starts from </w:t>
            </w:r>
            <w:r>
              <w:rPr>
                <w:rFonts w:hint="eastAsia"/>
                <w:i/>
                <w:iCs/>
                <w:highlight w:val="cyan"/>
                <w:lang w:eastAsia="zh-CN"/>
              </w:rPr>
              <w:t xml:space="preserve">subframe </w:t>
            </w:r>
            <w:proofErr w:type="spellStart"/>
            <w:r>
              <w:rPr>
                <w:i/>
                <w:iCs/>
                <w:highlight w:val="cyan"/>
              </w:rPr>
              <w:t>n+k</w:t>
            </w:r>
            <w:proofErr w:type="spellEnd"/>
            <w:r>
              <w:rPr>
                <w:i/>
                <w:iCs/>
                <w:highlight w:val="cyan"/>
              </w:rPr>
              <w:t xml:space="preserve"> (accounting for uplink transmission timing)</w:t>
            </w:r>
            <w:r>
              <w:rPr>
                <w:i/>
                <w:iCs/>
              </w:rPr>
              <w:t>, the UE is not required to monitor NPDCCH in any subframe starting from subframe n+1 to subframe n+k-1.</w:t>
            </w:r>
            <w:r>
              <w:t xml:space="preserve"> …”</w:t>
            </w:r>
          </w:p>
          <w:p w14:paraId="6F65301A" w14:textId="77777777" w:rsidR="004429AA" w:rsidRDefault="00FF18A5">
            <w:pPr>
              <w:rPr>
                <w:rFonts w:eastAsia="SimSun"/>
                <w:lang w:eastAsia="zh-CN"/>
              </w:rPr>
            </w:pPr>
            <w:r>
              <w:rPr>
                <w:rFonts w:eastAsia="SimSun"/>
                <w:lang w:eastAsia="zh-CN"/>
              </w:rPr>
              <w:t xml:space="preserve">As MTK also proposed, the cleanest and clearest way is to follow legacy spec behaviour to write uplink transmissions in terms of logical uplink indices, while DL monitoring is written </w:t>
            </w:r>
            <w:r>
              <w:rPr>
                <w:rFonts w:eastAsia="SimSun"/>
                <w:lang w:eastAsia="zh-CN"/>
              </w:rPr>
              <w:lastRenderedPageBreak/>
              <w:t>in terms of logical DL subframe indices. For NTN, when done this way, there is a “-TA” term that comes in to clarify these monitoring restrictions.</w:t>
            </w:r>
          </w:p>
          <w:p w14:paraId="17F33787" w14:textId="77777777" w:rsidR="004429AA" w:rsidRDefault="00FF18A5">
            <w:pPr>
              <w:rPr>
                <w:rFonts w:eastAsia="SimSun"/>
                <w:lang w:eastAsia="zh-CN"/>
              </w:rPr>
            </w:pPr>
            <w:r>
              <w:rPr>
                <w:rFonts w:eastAsia="SimSun"/>
                <w:lang w:eastAsia="zh-CN"/>
              </w:rPr>
              <w:t>Why such a simple thing—that would clarify all the issues—is so controversial, we fail to understand.</w:t>
            </w:r>
          </w:p>
        </w:tc>
      </w:tr>
      <w:tr w:rsidR="004429AA" w14:paraId="6F67EEA9" w14:textId="77777777">
        <w:tc>
          <w:tcPr>
            <w:tcW w:w="1838" w:type="dxa"/>
          </w:tcPr>
          <w:p w14:paraId="4468F209" w14:textId="77777777" w:rsidR="004429AA" w:rsidRDefault="00FF18A5">
            <w:pPr>
              <w:jc w:val="center"/>
              <w:rPr>
                <w:rFonts w:eastAsia="DengXian"/>
                <w:lang w:eastAsia="zh-CN"/>
              </w:rPr>
            </w:pPr>
            <w:r>
              <w:lastRenderedPageBreak/>
              <w:t xml:space="preserve">Huawei, </w:t>
            </w:r>
            <w:proofErr w:type="spellStart"/>
            <w:r>
              <w:t>HiSilicon</w:t>
            </w:r>
            <w:proofErr w:type="spellEnd"/>
          </w:p>
        </w:tc>
        <w:tc>
          <w:tcPr>
            <w:tcW w:w="1985" w:type="dxa"/>
          </w:tcPr>
          <w:p w14:paraId="091A1039" w14:textId="77777777" w:rsidR="004429AA" w:rsidRDefault="00FF18A5">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47ED2316" w14:textId="77777777" w:rsidR="004429AA" w:rsidRDefault="00FF18A5">
            <w:pPr>
              <w:rPr>
                <w:rFonts w:eastAsia="SimSun"/>
                <w:lang w:eastAsia="zh-CN"/>
              </w:rPr>
            </w:pPr>
            <w:r>
              <w:rPr>
                <w:rFonts w:eastAsia="DengXian" w:hint="eastAsia"/>
                <w:lang w:eastAsia="zh-CN"/>
              </w:rPr>
              <w:t>W</w:t>
            </w:r>
            <w:r>
              <w:rPr>
                <w:rFonts w:eastAsia="DengXian"/>
                <w:lang w:eastAsia="zh-CN"/>
              </w:rPr>
              <w:t>e should keep the wording of scheduling aligned in a logical way, while TA is a real time value.</w:t>
            </w:r>
          </w:p>
        </w:tc>
      </w:tr>
      <w:tr w:rsidR="004429AA" w14:paraId="04A190F5" w14:textId="77777777">
        <w:tc>
          <w:tcPr>
            <w:tcW w:w="1838" w:type="dxa"/>
          </w:tcPr>
          <w:p w14:paraId="013BCA46" w14:textId="77777777" w:rsidR="004429AA" w:rsidRDefault="00FF18A5">
            <w:pPr>
              <w:jc w:val="center"/>
            </w:pPr>
            <w:r>
              <w:rPr>
                <w:rFonts w:eastAsia="DengXian" w:hint="eastAsia"/>
                <w:lang w:eastAsia="zh-CN"/>
              </w:rPr>
              <w:t>C</w:t>
            </w:r>
            <w:r>
              <w:rPr>
                <w:rFonts w:eastAsia="DengXian"/>
                <w:lang w:eastAsia="zh-CN"/>
              </w:rPr>
              <w:t>MCC</w:t>
            </w:r>
          </w:p>
        </w:tc>
        <w:tc>
          <w:tcPr>
            <w:tcW w:w="1985" w:type="dxa"/>
          </w:tcPr>
          <w:p w14:paraId="6DCBA316" w14:textId="77777777" w:rsidR="004429AA" w:rsidRDefault="00FF18A5">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383C8405" w14:textId="77777777" w:rsidR="004429AA" w:rsidRDefault="004429AA">
            <w:pPr>
              <w:rPr>
                <w:rFonts w:eastAsia="DengXian"/>
                <w:lang w:eastAsia="zh-CN"/>
              </w:rPr>
            </w:pPr>
          </w:p>
        </w:tc>
      </w:tr>
      <w:tr w:rsidR="004429AA" w14:paraId="54DC9117" w14:textId="77777777">
        <w:tc>
          <w:tcPr>
            <w:tcW w:w="1838" w:type="dxa"/>
          </w:tcPr>
          <w:p w14:paraId="4542B203"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2AB400F9" w14:textId="77777777" w:rsidR="004429AA" w:rsidRDefault="00FF18A5">
            <w:pPr>
              <w:jc w:val="center"/>
              <w:rPr>
                <w:rFonts w:eastAsia="DengXian"/>
                <w:lang w:eastAsia="zh-CN"/>
              </w:rPr>
            </w:pPr>
            <w:r>
              <w:rPr>
                <w:rFonts w:eastAsia="DengXian"/>
                <w:lang w:eastAsia="zh-CN"/>
              </w:rPr>
              <w:t>Yes</w:t>
            </w:r>
          </w:p>
        </w:tc>
        <w:tc>
          <w:tcPr>
            <w:tcW w:w="5193" w:type="dxa"/>
          </w:tcPr>
          <w:p w14:paraId="569608CD" w14:textId="77777777" w:rsidR="004429AA" w:rsidRDefault="00FF18A5">
            <w:pPr>
              <w:rPr>
                <w:rFonts w:eastAsia="DengXian"/>
                <w:lang w:eastAsia="zh-CN"/>
              </w:rPr>
            </w:pPr>
            <w:r>
              <w:t xml:space="preserve">Agree with </w:t>
            </w:r>
            <w:proofErr w:type="spellStart"/>
            <w:r>
              <w:t>Mediatek</w:t>
            </w:r>
            <w:proofErr w:type="spellEnd"/>
            <w:r>
              <w:t xml:space="preserve"> and QC. It would be prudent to specify NPDCCH monitoring restriction in DL subframe index.</w:t>
            </w:r>
          </w:p>
        </w:tc>
      </w:tr>
      <w:tr w:rsidR="004429AA" w14:paraId="6E8A1A2F" w14:textId="77777777">
        <w:tc>
          <w:tcPr>
            <w:tcW w:w="1838" w:type="dxa"/>
          </w:tcPr>
          <w:p w14:paraId="2CB6F96C" w14:textId="77777777" w:rsidR="004429AA" w:rsidRDefault="00FF18A5">
            <w:pPr>
              <w:jc w:val="center"/>
              <w:rPr>
                <w:rFonts w:eastAsia="DengXian"/>
                <w:lang w:eastAsia="zh-CN"/>
              </w:rPr>
            </w:pPr>
            <w:r>
              <w:rPr>
                <w:rFonts w:eastAsia="DengXian"/>
                <w:lang w:eastAsia="zh-CN"/>
              </w:rPr>
              <w:t>Ericsson</w:t>
            </w:r>
          </w:p>
        </w:tc>
        <w:tc>
          <w:tcPr>
            <w:tcW w:w="1985" w:type="dxa"/>
          </w:tcPr>
          <w:p w14:paraId="028B6474" w14:textId="77777777" w:rsidR="004429AA" w:rsidRDefault="00FF18A5">
            <w:pPr>
              <w:jc w:val="center"/>
              <w:rPr>
                <w:rFonts w:eastAsia="DengXian"/>
                <w:lang w:eastAsia="zh-CN"/>
              </w:rPr>
            </w:pPr>
            <w:r>
              <w:rPr>
                <w:rFonts w:eastAsia="DengXian"/>
                <w:lang w:eastAsia="zh-CN"/>
              </w:rPr>
              <w:t>No</w:t>
            </w:r>
          </w:p>
        </w:tc>
        <w:tc>
          <w:tcPr>
            <w:tcW w:w="5193" w:type="dxa"/>
          </w:tcPr>
          <w:p w14:paraId="38995CCE" w14:textId="77777777" w:rsidR="004429AA" w:rsidRDefault="00FF18A5">
            <w:pPr>
              <w:rPr>
                <w:lang w:val="en-US"/>
              </w:rPr>
            </w:pPr>
            <w:r>
              <w:rPr>
                <w:rFonts w:eastAsia="DengXian"/>
                <w:lang w:eastAsia="zh-CN"/>
              </w:rPr>
              <w:t>We have the same views as before.</w:t>
            </w:r>
          </w:p>
        </w:tc>
      </w:tr>
    </w:tbl>
    <w:p w14:paraId="431B7BA1" w14:textId="77777777" w:rsidR="004429AA" w:rsidRDefault="004429AA">
      <w:pPr>
        <w:rPr>
          <w:color w:val="000000" w:themeColor="text1"/>
        </w:rPr>
      </w:pPr>
    </w:p>
    <w:p w14:paraId="1062A163" w14:textId="77777777" w:rsidR="004429AA" w:rsidRDefault="00FF18A5">
      <w:pPr>
        <w:pStyle w:val="Heading4"/>
      </w:pPr>
      <w:r>
        <w:t>SECOND ROUND Discussion on NPDCCH Monitoring in NB-IoT (Cases 1 – 6)</w:t>
      </w:r>
    </w:p>
    <w:p w14:paraId="32D61AE6" w14:textId="77777777" w:rsidR="004429AA" w:rsidRDefault="00FF18A5">
      <w:r>
        <w:t>Responding companies are split on this Issue #12. In both surveys, majority of companies prefer the approach adopted by the spec editor. In sum, the current draft Rel17 spec is not broken on this issue. What some companies argue is that it can be made clearer. As there is no consensus on this and as we are in a maintenance phase, FL makes the following recommendation.</w:t>
      </w:r>
    </w:p>
    <w:p w14:paraId="5AD2AB6A" w14:textId="77777777" w:rsidR="004429AA" w:rsidRDefault="00FF18A5">
      <w:pPr>
        <w:rPr>
          <w:u w:val="single"/>
        </w:rPr>
      </w:pPr>
      <w:r>
        <w:rPr>
          <w:highlight w:val="yellow"/>
          <w:u w:val="single"/>
        </w:rPr>
        <w:t>FL Recommendation:</w:t>
      </w:r>
      <w:r>
        <w:rPr>
          <w:u w:val="single"/>
        </w:rPr>
        <w:t xml:space="preserve"> </w:t>
      </w:r>
    </w:p>
    <w:p w14:paraId="5F06F4BF" w14:textId="77777777" w:rsidR="004429AA" w:rsidRDefault="00FF18A5">
      <w:r>
        <w:t>Companies should have discussions aimed at reaching a consensus on the need for change to the spec as far as description of subframes with reduced PDCCH monitoring for cases (1-6) is concerned.</w:t>
      </w:r>
    </w:p>
    <w:p w14:paraId="28E82B2A" w14:textId="77777777" w:rsidR="004429AA" w:rsidRDefault="00FF18A5">
      <w:pPr>
        <w:pStyle w:val="Heading3"/>
      </w:pPr>
      <w:bookmarkStart w:id="46" w:name="_Toc97215374"/>
      <w:r>
        <w:t>Issue #13: NPDCCH monitoring in NB-IoT (Case 7- 11)</w:t>
      </w:r>
      <w:bookmarkEnd w:id="46"/>
    </w:p>
    <w:p w14:paraId="6DCCB3AF" w14:textId="77777777" w:rsidR="004429AA" w:rsidRDefault="00FF18A5">
      <w:r>
        <w:t>From RAN1#106bis, cases 7 – 11 are:</w:t>
      </w:r>
    </w:p>
    <w:p w14:paraId="61164113"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7: NPUSCH with same HARQ process when 2 HARQ configured</w:t>
      </w:r>
    </w:p>
    <w:p w14:paraId="2DCB6386"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8: subframes after NPUSCH processing</w:t>
      </w:r>
    </w:p>
    <w:p w14:paraId="6EB5DB8D"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9: subframes after NPUSCH carrying Msg3</w:t>
      </w:r>
    </w:p>
    <w:p w14:paraId="51B4A230"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10: NPRACH for SR for long NPRACH transmissions</w:t>
      </w:r>
    </w:p>
    <w:p w14:paraId="19BEEFEB"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11: NPRACH for SR for short NPRACH transmissions</w:t>
      </w:r>
    </w:p>
    <w:p w14:paraId="4D06D41A" w14:textId="77777777" w:rsidR="004429AA" w:rsidRDefault="004429AA"/>
    <w:p w14:paraId="1A03B919" w14:textId="77777777" w:rsidR="004429AA" w:rsidRDefault="00FF18A5">
      <w:r>
        <w:t xml:space="preserve">At RAN1#107e, no specific agreements were made on these cases and accordingly, no related spec changes. From contributions, at least two companies think cases 7 – 11 </w:t>
      </w:r>
      <w:proofErr w:type="gramStart"/>
      <w:r>
        <w:t>warrant</w:t>
      </w:r>
      <w:proofErr w:type="gramEnd"/>
      <w:r>
        <w:t xml:space="preserve"> looking at and making specification changes.</w:t>
      </w:r>
    </w:p>
    <w:p w14:paraId="1BE0AAC8"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1A4923E6" w14:textId="77777777">
        <w:tc>
          <w:tcPr>
            <w:tcW w:w="1427" w:type="dxa"/>
          </w:tcPr>
          <w:p w14:paraId="15048510" w14:textId="77777777" w:rsidR="004429AA" w:rsidRDefault="00FF18A5">
            <w:pPr>
              <w:rPr>
                <w:lang w:val="en-US"/>
              </w:rPr>
            </w:pPr>
            <w:r>
              <w:rPr>
                <w:lang w:val="en-US"/>
              </w:rPr>
              <w:t>Huawei</w:t>
            </w:r>
          </w:p>
        </w:tc>
        <w:tc>
          <w:tcPr>
            <w:tcW w:w="7589" w:type="dxa"/>
          </w:tcPr>
          <w:p w14:paraId="69717873" w14:textId="77777777" w:rsidR="004429AA" w:rsidRDefault="00FF18A5">
            <w:pPr>
              <w:rPr>
                <w:rFonts w:eastAsia="SimSun"/>
                <w:i/>
                <w:sz w:val="22"/>
                <w:szCs w:val="22"/>
                <w:lang w:val="en-US" w:eastAsia="zh-CN"/>
              </w:rPr>
            </w:pPr>
            <w:r>
              <w:rPr>
                <w:rFonts w:eastAsia="SimSun"/>
                <w:b/>
                <w:i/>
                <w:sz w:val="22"/>
                <w:szCs w:val="22"/>
                <w:lang w:val="en-US" w:eastAsia="zh-CN"/>
              </w:rPr>
              <w:t xml:space="preserve">Proposal 2: </w:t>
            </w:r>
            <w:r>
              <w:rPr>
                <w:rFonts w:eastAsia="SimSun"/>
                <w:i/>
                <w:sz w:val="22"/>
                <w:szCs w:val="22"/>
                <w:lang w:val="en-US" w:eastAsia="zh-CN"/>
              </w:rPr>
              <w:t xml:space="preserve">For case 7~11, the NPDCCH monitoring should take into consideration the timing offset between the UL and DL frame at the </w:t>
            </w:r>
            <w:proofErr w:type="spellStart"/>
            <w:r>
              <w:rPr>
                <w:rFonts w:eastAsia="SimSun"/>
                <w:i/>
                <w:sz w:val="22"/>
                <w:szCs w:val="22"/>
                <w:lang w:val="en-US" w:eastAsia="zh-CN"/>
              </w:rPr>
              <w:t>gNB</w:t>
            </w:r>
            <w:proofErr w:type="spellEnd"/>
            <w:r>
              <w:rPr>
                <w:rFonts w:eastAsia="SimSun"/>
                <w:i/>
                <w:sz w:val="22"/>
                <w:szCs w:val="22"/>
                <w:lang w:val="en-US" w:eastAsia="zh-CN"/>
              </w:rPr>
              <w:t>.</w:t>
            </w:r>
          </w:p>
          <w:p w14:paraId="4126B21D" w14:textId="77777777" w:rsidR="004429AA" w:rsidRDefault="00FF18A5">
            <w:pPr>
              <w:rPr>
                <w:rFonts w:eastAsia="SimSun"/>
                <w:iCs/>
                <w:sz w:val="22"/>
                <w:szCs w:val="22"/>
                <w:lang w:val="en-US" w:eastAsia="zh-CN"/>
              </w:rPr>
            </w:pPr>
            <w:r>
              <w:rPr>
                <w:rFonts w:eastAsia="SimSun"/>
                <w:b/>
                <w:i/>
                <w:sz w:val="22"/>
                <w:szCs w:val="22"/>
                <w:lang w:val="en-US" w:eastAsia="zh-CN"/>
              </w:rPr>
              <w:t xml:space="preserve">Proposal 3: </w:t>
            </w:r>
            <w:r>
              <w:rPr>
                <w:rFonts w:eastAsiaTheme="minorEastAsia" w:hint="eastAsia"/>
                <w:i/>
                <w:sz w:val="22"/>
                <w:szCs w:val="22"/>
                <w:lang w:val="en-US"/>
              </w:rPr>
              <w:t xml:space="preserve">Adopt </w:t>
            </w:r>
            <w:r>
              <w:rPr>
                <w:rFonts w:eastAsiaTheme="minorEastAsia"/>
                <w:i/>
                <w:sz w:val="22"/>
                <w:szCs w:val="22"/>
                <w:lang w:val="en-US"/>
              </w:rPr>
              <w:t xml:space="preserve">TP#3 for </w:t>
            </w:r>
            <w:r>
              <w:rPr>
                <w:i/>
                <w:sz w:val="22"/>
                <w:szCs w:val="22"/>
                <w:lang w:val="en-US" w:eastAsia="en-US"/>
              </w:rPr>
              <w:t>Clause 16.6 of</w:t>
            </w:r>
            <w:r>
              <w:rPr>
                <w:rFonts w:eastAsiaTheme="minorEastAsia"/>
                <w:i/>
                <w:sz w:val="22"/>
                <w:szCs w:val="22"/>
                <w:lang w:val="en-US"/>
              </w:rPr>
              <w:t xml:space="preserve"> TS38.213</w:t>
            </w:r>
          </w:p>
          <w:p w14:paraId="048BD051" w14:textId="77777777" w:rsidR="004429AA" w:rsidRDefault="00FF18A5">
            <w:pPr>
              <w:autoSpaceDE/>
              <w:autoSpaceDN/>
              <w:adjustRightInd/>
              <w:jc w:val="left"/>
              <w:rPr>
                <w:rFonts w:eastAsia="SimSun"/>
                <w:sz w:val="22"/>
                <w:szCs w:val="22"/>
                <w:lang w:val="en-US"/>
              </w:rPr>
            </w:pPr>
            <w:r>
              <w:rPr>
                <w:rFonts w:eastAsia="SimSun" w:hint="eastAsia"/>
                <w:b/>
                <w:sz w:val="22"/>
                <w:szCs w:val="22"/>
                <w:lang w:val="en-US" w:eastAsia="zh-CN"/>
              </w:rPr>
              <w:t>T</w:t>
            </w:r>
            <w:r>
              <w:rPr>
                <w:rFonts w:eastAsia="SimSun"/>
                <w:b/>
                <w:sz w:val="22"/>
                <w:szCs w:val="22"/>
                <w:lang w:val="en-US" w:eastAsia="zh-CN"/>
              </w:rPr>
              <w:t xml:space="preserve">P#3 for </w:t>
            </w:r>
            <w:r>
              <w:rPr>
                <w:b/>
                <w:sz w:val="22"/>
                <w:szCs w:val="22"/>
                <w:lang w:val="en-US" w:eastAsia="en-US"/>
              </w:rPr>
              <w:t>Clause 16.6 of</w:t>
            </w:r>
            <w:r>
              <w:rPr>
                <w:rFonts w:eastAsiaTheme="minorEastAsia"/>
                <w:b/>
                <w:sz w:val="22"/>
                <w:szCs w:val="22"/>
                <w:lang w:val="en-US"/>
              </w:rPr>
              <w:t xml:space="preserve"> TS36.213</w:t>
            </w:r>
          </w:p>
          <w:p w14:paraId="02C3555F" w14:textId="77777777" w:rsidR="004429AA" w:rsidRDefault="00FF18A5">
            <w:pPr>
              <w:rPr>
                <w:rFonts w:eastAsia="Calibri"/>
                <w:lang w:val="en-US"/>
              </w:rPr>
            </w:pPr>
            <w:r>
              <w:rPr>
                <w:color w:val="FF0000"/>
                <w:lang w:val="en-US"/>
              </w:rPr>
              <w:t>====== Unchanged Text Omitted =====================</w:t>
            </w:r>
          </w:p>
          <w:p w14:paraId="1AAEDBDB" w14:textId="77777777" w:rsidR="004429AA" w:rsidRDefault="00FF18A5">
            <w:pPr>
              <w:rPr>
                <w:rFonts w:eastAsia="Calibri"/>
                <w:lang w:val="en-US"/>
              </w:rPr>
            </w:pPr>
            <w:r>
              <w:rPr>
                <w:rFonts w:eastAsia="Calibri"/>
                <w:lang w:val="en-US"/>
              </w:rPr>
              <w:t xml:space="preserve">If a NB-IoT UE is configured with higher layer parameter </w:t>
            </w:r>
            <w:proofErr w:type="spellStart"/>
            <w:r>
              <w:rPr>
                <w:rFonts w:eastAsia="Calibri"/>
                <w:i/>
                <w:lang w:val="en-US"/>
              </w:rPr>
              <w:t>twoHARQ-ProcessesConfig</w:t>
            </w:r>
            <w:proofErr w:type="spellEnd"/>
          </w:p>
          <w:p w14:paraId="413518D5" w14:textId="77777777" w:rsidR="004429AA" w:rsidRDefault="00FF18A5">
            <w:pPr>
              <w:overflowPunct w:val="0"/>
              <w:ind w:left="568" w:hanging="284"/>
              <w:rPr>
                <w:rFonts w:eastAsia="MS Mincho"/>
                <w:lang w:val="en-US"/>
              </w:rPr>
            </w:pPr>
            <w:r>
              <w:rPr>
                <w:rFonts w:eastAsia="MS Mincho"/>
                <w:lang w:val="en-US"/>
              </w:rPr>
              <w:t>-</w:t>
            </w:r>
            <w:r>
              <w:rPr>
                <w:rFonts w:eastAsia="MS Mincho"/>
                <w:lang w:val="en-US"/>
              </w:rPr>
              <w:tab/>
              <w:t xml:space="preserve">and if the UE has a NPUSCH transmission ending in subframe </w:t>
            </w:r>
            <w:r>
              <w:rPr>
                <w:rFonts w:eastAsia="MS Mincho"/>
                <w:i/>
                <w:lang w:val="en-US"/>
              </w:rPr>
              <w:t>n</w:t>
            </w:r>
            <w:r>
              <w:rPr>
                <w:rFonts w:eastAsia="MS Mincho"/>
                <w:lang w:val="en-US"/>
              </w:rPr>
              <w:t>,</w:t>
            </w:r>
          </w:p>
          <w:p w14:paraId="2D067DAB" w14:textId="77777777" w:rsidR="004429AA" w:rsidRDefault="00FF18A5">
            <w:pPr>
              <w:overflowPunct w:val="0"/>
              <w:ind w:left="851" w:hanging="284"/>
              <w:rPr>
                <w:rFonts w:eastAsia="MS Mincho"/>
                <w:lang w:val="en-US"/>
              </w:rPr>
            </w:pPr>
            <w:r>
              <w:rPr>
                <w:rFonts w:eastAsia="MS Mincho"/>
                <w:lang w:val="en-US"/>
              </w:rPr>
              <w:t>-</w:t>
            </w:r>
            <w:r>
              <w:rPr>
                <w:rFonts w:eastAsia="MS Mincho"/>
                <w:lang w:val="en-US"/>
              </w:rPr>
              <w:tab/>
              <w:t>the UE is not required to receive transmissions in the Type B half-duplex guard periods as specified in [</w:t>
            </w:r>
            <w:proofErr w:type="gramStart"/>
            <w:r>
              <w:rPr>
                <w:rFonts w:eastAsia="MS Mincho"/>
                <w:lang w:val="en-US"/>
              </w:rPr>
              <w:t>3]for</w:t>
            </w:r>
            <w:proofErr w:type="gramEnd"/>
            <w:r>
              <w:rPr>
                <w:rFonts w:eastAsia="MS Mincho"/>
                <w:lang w:val="en-US"/>
              </w:rPr>
              <w:t xml:space="preserve"> FDD ; and</w:t>
            </w:r>
          </w:p>
          <w:p w14:paraId="6D0FDE3D" w14:textId="77777777" w:rsidR="004429AA" w:rsidRDefault="00FF18A5">
            <w:pPr>
              <w:overflowPunct w:val="0"/>
              <w:ind w:left="851" w:hanging="284"/>
              <w:rPr>
                <w:rFonts w:eastAsia="MS Mincho"/>
                <w:lang w:val="en-US"/>
              </w:rPr>
            </w:pPr>
            <w:r>
              <w:rPr>
                <w:rFonts w:eastAsia="MS Mincho"/>
                <w:lang w:val="en-US"/>
              </w:rPr>
              <w:t>-</w:t>
            </w:r>
            <w:r>
              <w:rPr>
                <w:rFonts w:eastAsia="MS Mincho"/>
                <w:lang w:val="en-US"/>
              </w:rPr>
              <w:tab/>
              <w:t xml:space="preserve">the UE is not </w:t>
            </w:r>
            <w:r>
              <w:rPr>
                <w:rFonts w:eastAsia="MS Mincho" w:hint="eastAsia"/>
                <w:lang w:val="en-US" w:eastAsia="zh-CN"/>
              </w:rPr>
              <w:t>expected</w:t>
            </w:r>
            <w:r>
              <w:rPr>
                <w:rFonts w:eastAsia="MS Mincho"/>
                <w:lang w:val="en-US"/>
              </w:rPr>
              <w:t xml:space="preserve"> to receive a</w:t>
            </w:r>
            <w:r>
              <w:rPr>
                <w:rFonts w:eastAsia="MS Mincho" w:hint="eastAsia"/>
                <w:lang w:val="en-US" w:eastAsia="zh-CN"/>
              </w:rPr>
              <w:t xml:space="preserve">n NPDCCH with DCI format N0/N1 </w:t>
            </w:r>
            <w:r>
              <w:rPr>
                <w:rFonts w:eastAsia="MS Mincho"/>
                <w:lang w:val="en-US"/>
              </w:rPr>
              <w:t xml:space="preserve">for the </w:t>
            </w:r>
            <w:r>
              <w:rPr>
                <w:rFonts w:eastAsia="MS Mincho"/>
                <w:lang w:val="en-US"/>
              </w:rPr>
              <w:lastRenderedPageBreak/>
              <w:t>same HARQ process</w:t>
            </w:r>
            <w:r>
              <w:rPr>
                <w:rFonts w:eastAsia="MS Mincho" w:hint="eastAsia"/>
                <w:lang w:val="en-US" w:eastAsia="zh-CN"/>
              </w:rPr>
              <w:t xml:space="preserve"> ID as the NPUSCH transmission</w:t>
            </w:r>
            <w:r>
              <w:rPr>
                <w:rFonts w:eastAsia="MS Mincho"/>
                <w:lang w:val="en-US"/>
              </w:rPr>
              <w:t xml:space="preserve"> in any subframe starting from subframe n+1 to subframe n+</w:t>
            </w:r>
            <w:r>
              <w:rPr>
                <w:rFonts w:eastAsia="MS Mincho"/>
                <w:color w:val="FF0000"/>
                <w:lang w:val="en-US"/>
              </w:rPr>
              <w:t>kmac</w:t>
            </w:r>
            <w:r>
              <w:rPr>
                <w:rFonts w:eastAsia="MS Mincho"/>
                <w:lang w:val="en-US"/>
              </w:rPr>
              <w:t>+</w:t>
            </w:r>
            <w:proofErr w:type="gramStart"/>
            <w:r>
              <w:rPr>
                <w:rFonts w:eastAsia="MS Mincho"/>
                <w:lang w:val="en-US"/>
              </w:rPr>
              <w:t>3</w:t>
            </w:r>
            <w:r>
              <w:rPr>
                <w:rFonts w:eastAsia="MS Mincho"/>
                <w:i/>
                <w:lang w:val="en-US"/>
              </w:rPr>
              <w:t>;</w:t>
            </w:r>
            <w:proofErr w:type="gramEnd"/>
          </w:p>
          <w:p w14:paraId="14CDB131" w14:textId="77777777" w:rsidR="004429AA" w:rsidRDefault="00FF18A5">
            <w:pPr>
              <w:rPr>
                <w:rFonts w:eastAsia="Calibri"/>
                <w:lang w:val="en-US"/>
              </w:rPr>
            </w:pPr>
            <w:r>
              <w:rPr>
                <w:rFonts w:eastAsia="Calibri"/>
                <w:lang w:val="en-US"/>
              </w:rPr>
              <w:t xml:space="preserve">else if the UE is not using higher layer parameter </w:t>
            </w:r>
            <w:proofErr w:type="spellStart"/>
            <w:r>
              <w:rPr>
                <w:rFonts w:eastAsia="Calibri"/>
                <w:i/>
                <w:lang w:val="en-US"/>
              </w:rPr>
              <w:t>edt</w:t>
            </w:r>
            <w:proofErr w:type="spellEnd"/>
            <w:r>
              <w:rPr>
                <w:rFonts w:eastAsia="Calibri"/>
                <w:i/>
                <w:lang w:val="en-US"/>
              </w:rPr>
              <w:t>-Parameters</w:t>
            </w:r>
            <w:r>
              <w:rPr>
                <w:rFonts w:eastAsia="MS Mincho"/>
                <w:lang w:val="en-US"/>
              </w:rPr>
              <w:t xml:space="preserve"> or if </w:t>
            </w:r>
            <w:r>
              <w:rPr>
                <w:rFonts w:eastAsia="Calibri"/>
                <w:lang w:val="en-US"/>
              </w:rPr>
              <w:t xml:space="preserve">the UE is using higher layer parameter </w:t>
            </w:r>
            <w:proofErr w:type="spellStart"/>
            <w:r>
              <w:rPr>
                <w:rFonts w:eastAsia="Calibri"/>
                <w:i/>
                <w:lang w:val="en-US"/>
              </w:rPr>
              <w:t>edt</w:t>
            </w:r>
            <w:proofErr w:type="spellEnd"/>
            <w:r>
              <w:rPr>
                <w:rFonts w:eastAsia="Calibri"/>
                <w:i/>
                <w:lang w:val="en-US"/>
              </w:rPr>
              <w:t>-</w:t>
            </w:r>
            <w:r>
              <w:rPr>
                <w:rFonts w:eastAsia="MS Mincho"/>
                <w:lang w:val="en-US"/>
              </w:rPr>
              <w:t xml:space="preserve"> </w:t>
            </w:r>
            <w:r>
              <w:rPr>
                <w:rFonts w:eastAsia="Calibri"/>
                <w:lang w:val="en-US"/>
              </w:rPr>
              <w:t xml:space="preserve">and </w:t>
            </w:r>
            <w:r>
              <w:rPr>
                <w:rFonts w:eastAsia="Calibri"/>
                <w:position w:val="-12"/>
              </w:rPr>
              <w:object w:dxaOrig="1151" w:dyaOrig="289" w14:anchorId="1F8539EA">
                <v:shape id="_x0000_i1063" type="#_x0000_t75" style="width:57.75pt;height:14.25pt" o:ole="">
                  <v:imagedata r:id="rId68" o:title=""/>
                </v:shape>
                <o:OLEObject Type="Embed" ProgID="Equation.DSMT4" ShapeID="_x0000_i1063" DrawAspect="Content" ObjectID="_1707833005" r:id="rId69"/>
              </w:object>
            </w:r>
            <w:r>
              <w:rPr>
                <w:rFonts w:eastAsia="Calibri"/>
                <w:lang w:val="en-US"/>
              </w:rPr>
              <w:t xml:space="preserve"> </w:t>
            </w:r>
          </w:p>
          <w:p w14:paraId="32134EFD" w14:textId="77777777" w:rsidR="004429AA" w:rsidRDefault="00FF18A5">
            <w:pPr>
              <w:overflowPunct w:val="0"/>
              <w:ind w:left="568" w:hanging="284"/>
              <w:rPr>
                <w:rFonts w:eastAsia="MS Mincho"/>
                <w:lang w:val="en-US"/>
              </w:rPr>
            </w:pPr>
            <w:r>
              <w:rPr>
                <w:rFonts w:eastAsia="MS Mincho"/>
                <w:lang w:val="en-US"/>
              </w:rPr>
              <w:t>-</w:t>
            </w:r>
            <w:r>
              <w:rPr>
                <w:rFonts w:eastAsia="MS Mincho"/>
                <w:lang w:val="en-US"/>
              </w:rPr>
              <w:tab/>
              <w:t xml:space="preserve">if the NB-IoT UE has a NPUSCH transmission ending in subframe </w:t>
            </w:r>
            <w:proofErr w:type="gramStart"/>
            <w:r>
              <w:rPr>
                <w:rFonts w:eastAsia="MS Mincho"/>
                <w:i/>
                <w:lang w:val="en-US"/>
              </w:rPr>
              <w:t>n</w:t>
            </w:r>
            <w:r>
              <w:rPr>
                <w:rFonts w:eastAsia="MS Mincho"/>
                <w:lang w:val="en-US"/>
              </w:rPr>
              <w:t xml:space="preserve"> ,</w:t>
            </w:r>
            <w:proofErr w:type="gramEnd"/>
            <w:r>
              <w:rPr>
                <w:rFonts w:eastAsia="MS Mincho"/>
                <w:lang w:val="en-US"/>
              </w:rPr>
              <w:t xml:space="preserve"> the UE is not required to monitor NPDCCH in any subframe starting from subframe </w:t>
            </w:r>
            <w:r>
              <w:rPr>
                <w:rFonts w:eastAsia="MS Mincho"/>
                <w:i/>
                <w:lang w:val="en-US"/>
              </w:rPr>
              <w:t xml:space="preserve">n+1 </w:t>
            </w:r>
            <w:r>
              <w:rPr>
                <w:rFonts w:eastAsia="MS Mincho"/>
                <w:lang w:val="en-US"/>
              </w:rPr>
              <w:t xml:space="preserve">to subframe </w:t>
            </w:r>
            <w:r>
              <w:rPr>
                <w:rFonts w:eastAsia="MS Mincho"/>
                <w:i/>
                <w:lang w:val="en-US"/>
              </w:rPr>
              <w:t>n+</w:t>
            </w:r>
            <w:r>
              <w:rPr>
                <w:rFonts w:eastAsia="MS Mincho"/>
                <w:i/>
                <w:color w:val="FF0000"/>
                <w:lang w:val="en-US"/>
              </w:rPr>
              <w:t>kmac</w:t>
            </w:r>
            <w:r>
              <w:rPr>
                <w:rFonts w:eastAsia="MS Mincho"/>
                <w:i/>
                <w:lang w:val="en-US"/>
              </w:rPr>
              <w:t>+3</w:t>
            </w:r>
            <w:r>
              <w:rPr>
                <w:rFonts w:eastAsia="MS Mincho"/>
                <w:lang w:val="en-US"/>
              </w:rPr>
              <w:t xml:space="preserve">. </w:t>
            </w:r>
          </w:p>
          <w:p w14:paraId="29C9FD81" w14:textId="77777777" w:rsidR="004429AA" w:rsidRDefault="00FF18A5">
            <w:pPr>
              <w:rPr>
                <w:rFonts w:eastAsia="Calibri"/>
                <w:lang w:val="en-US" w:eastAsia="zh-CN"/>
              </w:rPr>
            </w:pPr>
            <w:r>
              <w:rPr>
                <w:rFonts w:eastAsia="Calibri"/>
                <w:lang w:val="en-US" w:eastAsia="zh-CN"/>
              </w:rPr>
              <w:t>o</w:t>
            </w:r>
            <w:r>
              <w:rPr>
                <w:rFonts w:eastAsia="Calibri" w:hint="eastAsia"/>
                <w:lang w:val="en-US" w:eastAsia="zh-CN"/>
              </w:rPr>
              <w:t>therwise</w:t>
            </w:r>
            <w:r>
              <w:rPr>
                <w:rFonts w:eastAsia="Calibri"/>
                <w:lang w:val="en-US" w:eastAsia="zh-CN"/>
              </w:rPr>
              <w:t>,</w:t>
            </w:r>
          </w:p>
          <w:p w14:paraId="450EFD2D" w14:textId="77777777" w:rsidR="004429AA" w:rsidRDefault="00FF18A5">
            <w:pPr>
              <w:overflowPunct w:val="0"/>
              <w:ind w:left="568" w:hanging="284"/>
              <w:rPr>
                <w:rFonts w:eastAsia="MS Mincho"/>
                <w:lang w:val="en-US"/>
              </w:rPr>
            </w:pPr>
            <w:r>
              <w:rPr>
                <w:rFonts w:eastAsia="MS Mincho"/>
                <w:lang w:val="en-US"/>
              </w:rPr>
              <w:t>-</w:t>
            </w:r>
            <w:r>
              <w:rPr>
                <w:rFonts w:eastAsia="MS Mincho"/>
                <w:lang w:val="en-US"/>
              </w:rPr>
              <w:tab/>
              <w:t xml:space="preserve">If the NB-IoT UE has a NPUSCH transmission for Msg3 ending in subframe </w:t>
            </w:r>
            <m:oMath>
              <m:sSup>
                <m:sSupPr>
                  <m:ctrlPr>
                    <w:rPr>
                      <w:rFonts w:ascii="Cambria Math" w:eastAsia="MS Mincho" w:hAnsi="Cambria Math"/>
                      <w:i/>
                      <w:lang w:val="en-US"/>
                    </w:rPr>
                  </m:ctrlPr>
                </m:sSupPr>
                <m:e>
                  <m:r>
                    <w:rPr>
                      <w:rFonts w:ascii="Cambria Math" w:eastAsia="MS Mincho" w:hAnsi="Cambria Math"/>
                      <w:lang w:val="en-US"/>
                    </w:rPr>
                    <m:t>n</m:t>
                  </m:r>
                </m:e>
                <m:sup>
                  <m:r>
                    <w:rPr>
                      <w:rFonts w:ascii="Cambria Math" w:eastAsia="MS Mincho" w:hAnsi="Cambria Math"/>
                      <w:lang w:val="en-US"/>
                    </w:rPr>
                    <m:t>'</m:t>
                  </m:r>
                </m:sup>
              </m:sSup>
            </m:oMath>
            <w:r>
              <w:rPr>
                <w:rFonts w:eastAsia="MS Mincho"/>
                <w:lang w:val="en-US"/>
              </w:rPr>
              <w:t>with transport block size</w:t>
            </w:r>
            <w:r>
              <w:rPr>
                <w:rFonts w:eastAsia="MS Mincho"/>
                <w:position w:val="-14"/>
              </w:rPr>
              <w:object w:dxaOrig="739" w:dyaOrig="289" w14:anchorId="550B93DB">
                <v:shape id="_x0000_i1064" type="#_x0000_t75" style="width:36.75pt;height:14.25pt" o:ole="">
                  <v:imagedata r:id="rId70" o:title=""/>
                </v:shape>
                <o:OLEObject Type="Embed" ProgID="Equation.DSMT4" ShapeID="_x0000_i1064" DrawAspect="Content" ObjectID="_1707833006" r:id="rId71"/>
              </w:object>
            </w:r>
            <w:r>
              <w:rPr>
                <w:rFonts w:eastAsia="MS Mincho"/>
                <w:lang w:val="en-US"/>
              </w:rPr>
              <w:t xml:space="preserve"> , whereas if </w:t>
            </w:r>
            <w:r>
              <w:rPr>
                <w:rFonts w:eastAsia="MS Mincho"/>
                <w:position w:val="-14"/>
              </w:rPr>
              <w:object w:dxaOrig="1001" w:dyaOrig="289" w14:anchorId="38342E32">
                <v:shape id="_x0000_i1065" type="#_x0000_t75" style="width:50.25pt;height:14.25pt" o:ole="">
                  <v:imagedata r:id="rId72" o:title=""/>
                </v:shape>
                <o:OLEObject Type="Embed" ProgID="Equation.DSMT4" ShapeID="_x0000_i1065" DrawAspect="Content" ObjectID="_1707833007" r:id="rId73"/>
              </w:object>
            </w:r>
            <w:r>
              <w:rPr>
                <w:rFonts w:eastAsia="MS Mincho"/>
                <w:lang w:val="en-US"/>
              </w:rPr>
              <w:t xml:space="preserve">would have been selected the NPUSCH transmission would have ended in subframe </w:t>
            </w:r>
            <w:r>
              <w:rPr>
                <w:rFonts w:eastAsia="MS Mincho"/>
                <w:i/>
                <w:lang w:val="en-US"/>
              </w:rPr>
              <w:t>n</w:t>
            </w:r>
            <w:r>
              <w:rPr>
                <w:rFonts w:eastAsia="MS Mincho"/>
                <w:lang w:val="en-US"/>
              </w:rPr>
              <w:t xml:space="preserve">, the UE is not required to monitor NPDCCH in any subframe starting from subframe </w:t>
            </w:r>
            <w:r>
              <w:rPr>
                <w:rFonts w:eastAsia="MS Mincho"/>
                <w:i/>
                <w:lang w:val="en-US"/>
              </w:rPr>
              <w:t xml:space="preserve">n'+1 </w:t>
            </w:r>
            <w:r>
              <w:rPr>
                <w:rFonts w:eastAsia="MS Mincho"/>
                <w:lang w:val="en-US"/>
              </w:rPr>
              <w:t xml:space="preserve">to subframe </w:t>
            </w:r>
            <w:r>
              <w:rPr>
                <w:rFonts w:eastAsia="MS Mincho"/>
                <w:i/>
                <w:lang w:val="en-US"/>
              </w:rPr>
              <w:t>n+</w:t>
            </w:r>
            <w:r>
              <w:rPr>
                <w:rFonts w:eastAsia="MS Mincho"/>
                <w:i/>
                <w:color w:val="FF0000"/>
                <w:lang w:val="en-US"/>
              </w:rPr>
              <w:t>kmac</w:t>
            </w:r>
            <w:r>
              <w:rPr>
                <w:rFonts w:eastAsia="MS Mincho"/>
                <w:i/>
                <w:lang w:val="en-US"/>
              </w:rPr>
              <w:t>+3</w:t>
            </w:r>
            <w:r>
              <w:rPr>
                <w:rFonts w:eastAsia="MS Mincho"/>
                <w:lang w:val="en-US"/>
              </w:rPr>
              <w:t xml:space="preserve">. </w:t>
            </w:r>
          </w:p>
          <w:p w14:paraId="6B1393D7" w14:textId="77777777" w:rsidR="004429AA" w:rsidRDefault="00FF18A5">
            <w:pPr>
              <w:snapToGrid w:val="0"/>
              <w:spacing w:after="120"/>
              <w:rPr>
                <w:rFonts w:eastAsia="Calibri"/>
                <w:lang w:val="en-US"/>
              </w:rPr>
            </w:pPr>
            <w:r>
              <w:rPr>
                <w:rFonts w:eastAsia="Calibri"/>
                <w:lang w:val="en-US"/>
              </w:rPr>
              <w:t xml:space="preserve">For an NB-IoT UE configured with higher layer parameter </w:t>
            </w:r>
            <w:proofErr w:type="spellStart"/>
            <w:r>
              <w:rPr>
                <w:rFonts w:eastAsia="Calibri"/>
                <w:i/>
                <w:lang w:val="en-US"/>
              </w:rPr>
              <w:t>sr</w:t>
            </w:r>
            <w:proofErr w:type="spellEnd"/>
            <w:r>
              <w:rPr>
                <w:rFonts w:eastAsia="Calibri"/>
                <w:i/>
                <w:lang w:val="en-US"/>
              </w:rPr>
              <w:t>-</w:t>
            </w:r>
            <w:proofErr w:type="spellStart"/>
            <w:r>
              <w:rPr>
                <w:rFonts w:eastAsia="Calibri"/>
                <w:i/>
                <w:lang w:val="en-US"/>
              </w:rPr>
              <w:t>WithoutHARQ</w:t>
            </w:r>
            <w:proofErr w:type="spellEnd"/>
            <w:r>
              <w:rPr>
                <w:rFonts w:eastAsia="Calibri"/>
                <w:i/>
                <w:lang w:val="en-US"/>
              </w:rPr>
              <w:t>-ACK-Config</w:t>
            </w:r>
            <w:r>
              <w:rPr>
                <w:rFonts w:eastAsia="Calibri"/>
                <w:lang w:val="en-US"/>
              </w:rPr>
              <w:t xml:space="preserve">, if the transmission of a narrowband </w:t>
            </w:r>
            <w:proofErr w:type="gramStart"/>
            <w:r>
              <w:rPr>
                <w:rFonts w:eastAsia="Calibri"/>
                <w:lang w:val="en-US"/>
              </w:rPr>
              <w:t>random access</w:t>
            </w:r>
            <w:proofErr w:type="gramEnd"/>
            <w:r>
              <w:rPr>
                <w:rFonts w:eastAsia="Calibri"/>
                <w:lang w:val="en-US"/>
              </w:rPr>
              <w:t xml:space="preserve"> preamble for SR ends on subframe </w:t>
            </w:r>
            <w:r>
              <w:rPr>
                <w:rFonts w:eastAsia="Calibri"/>
                <w:i/>
                <w:lang w:val="en-US"/>
              </w:rPr>
              <w:t>n</w:t>
            </w:r>
            <w:r>
              <w:rPr>
                <w:rFonts w:eastAsia="Calibri"/>
                <w:lang w:val="en-US"/>
              </w:rPr>
              <w:t>,</w:t>
            </w:r>
          </w:p>
          <w:p w14:paraId="691B9FE8" w14:textId="77777777" w:rsidR="004429AA" w:rsidRDefault="00FF18A5">
            <w:pPr>
              <w:overflowPunct w:val="0"/>
              <w:snapToGrid w:val="0"/>
              <w:ind w:left="568" w:hanging="284"/>
              <w:rPr>
                <w:rFonts w:eastAsia="MS Mincho"/>
                <w:lang w:val="en-US"/>
              </w:rPr>
            </w:pPr>
            <w:r>
              <w:rPr>
                <w:rFonts w:eastAsia="MS Mincho"/>
                <w:lang w:val="en-US" w:eastAsia="zh-CN"/>
              </w:rPr>
              <w:t>-</w:t>
            </w:r>
            <w:r>
              <w:rPr>
                <w:rFonts w:eastAsia="MS Mincho"/>
                <w:lang w:val="en-US" w:eastAsia="zh-CN"/>
              </w:rPr>
              <w:tab/>
              <w:t>i</w:t>
            </w:r>
            <w:r>
              <w:rPr>
                <w:rFonts w:eastAsia="MS Mincho"/>
                <w:lang w:val="en-US"/>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rFonts w:eastAsia="MS Mincho"/>
                <w:i/>
                <w:lang w:val="en-US"/>
              </w:rPr>
              <w:t>n</w:t>
            </w:r>
            <w:r>
              <w:rPr>
                <w:rFonts w:eastAsia="MS Mincho"/>
                <w:lang w:val="en-US"/>
              </w:rPr>
              <w:t xml:space="preserve"> to subframe </w:t>
            </w:r>
            <w:r>
              <w:rPr>
                <w:rFonts w:eastAsia="MS Mincho"/>
                <w:i/>
                <w:lang w:val="en-US"/>
              </w:rPr>
              <w:t>n</w:t>
            </w:r>
            <w:r>
              <w:rPr>
                <w:rFonts w:eastAsia="MS Mincho"/>
                <w:lang w:val="en-US"/>
              </w:rPr>
              <w:t>+</w:t>
            </w:r>
            <w:r>
              <w:rPr>
                <w:rFonts w:eastAsia="MS Mincho"/>
                <w:i/>
                <w:color w:val="FF0000"/>
                <w:lang w:val="en-US"/>
              </w:rPr>
              <w:t>kmac</w:t>
            </w:r>
            <w:r>
              <w:rPr>
                <w:rFonts w:eastAsia="MS Mincho"/>
                <w:lang w:val="en-US"/>
              </w:rPr>
              <w:t>+</w:t>
            </w:r>
            <w:r>
              <w:rPr>
                <w:rFonts w:eastAsia="MS Mincho"/>
                <w:i/>
                <w:lang w:val="en-US"/>
              </w:rPr>
              <w:t>40</w:t>
            </w:r>
            <w:r>
              <w:rPr>
                <w:rFonts w:eastAsia="MS Mincho"/>
                <w:lang w:val="en-US"/>
              </w:rPr>
              <w:t>,</w:t>
            </w:r>
          </w:p>
          <w:p w14:paraId="63D26A69" w14:textId="77777777" w:rsidR="004429AA" w:rsidRDefault="00FF18A5">
            <w:pPr>
              <w:overflowPunct w:val="0"/>
              <w:snapToGrid w:val="0"/>
              <w:ind w:left="568" w:hanging="284"/>
              <w:rPr>
                <w:lang w:val="en-US" w:eastAsia="zh-CN"/>
              </w:rPr>
            </w:pPr>
            <w:r>
              <w:rPr>
                <w:rFonts w:eastAsia="MS Mincho"/>
                <w:lang w:val="en-US" w:eastAsia="zh-CN"/>
              </w:rPr>
              <w:t>-</w:t>
            </w:r>
            <w:r>
              <w:rPr>
                <w:rFonts w:eastAsia="MS Mincho"/>
                <w:lang w:val="en-US" w:eastAsia="zh-CN"/>
              </w:rPr>
              <w:tab/>
              <w:t>otherwise</w:t>
            </w:r>
            <w:r>
              <w:rPr>
                <w:rFonts w:eastAsia="MS Mincho"/>
                <w:lang w:val="en-US"/>
              </w:rPr>
              <w:t xml:space="preserve">, the UE is not required to monitor NPDCCH UE-specific search space from subframe </w:t>
            </w:r>
            <w:r>
              <w:rPr>
                <w:rFonts w:eastAsia="MS Mincho"/>
                <w:i/>
                <w:lang w:val="en-US"/>
              </w:rPr>
              <w:t>n</w:t>
            </w:r>
            <w:r>
              <w:rPr>
                <w:rFonts w:eastAsia="MS Mincho"/>
                <w:lang w:val="en-US"/>
              </w:rPr>
              <w:t xml:space="preserve"> to subframe </w:t>
            </w:r>
            <w:r>
              <w:rPr>
                <w:rFonts w:eastAsia="MS Mincho"/>
                <w:i/>
                <w:lang w:val="en-US"/>
              </w:rPr>
              <w:t>n</w:t>
            </w:r>
            <w:r>
              <w:rPr>
                <w:rFonts w:eastAsia="MS Mincho"/>
                <w:lang w:val="en-US"/>
              </w:rPr>
              <w:t>+</w:t>
            </w:r>
            <w:r>
              <w:rPr>
                <w:rFonts w:eastAsia="MS Mincho"/>
                <w:i/>
                <w:color w:val="FF0000"/>
                <w:lang w:val="en-US"/>
              </w:rPr>
              <w:t>kmac</w:t>
            </w:r>
            <w:r>
              <w:rPr>
                <w:rFonts w:eastAsia="MS Mincho"/>
                <w:lang w:val="en-US"/>
              </w:rPr>
              <w:t>+</w:t>
            </w:r>
            <w:r>
              <w:rPr>
                <w:rFonts w:eastAsia="MS Mincho"/>
                <w:i/>
                <w:lang w:val="en-US"/>
              </w:rPr>
              <w:t>3</w:t>
            </w:r>
            <w:r>
              <w:rPr>
                <w:rFonts w:eastAsia="MS Mincho"/>
                <w:lang w:val="en-US"/>
              </w:rPr>
              <w:t>.</w:t>
            </w:r>
          </w:p>
        </w:tc>
      </w:tr>
      <w:tr w:rsidR="004429AA" w14:paraId="341AE3F1" w14:textId="77777777">
        <w:tc>
          <w:tcPr>
            <w:tcW w:w="1427" w:type="dxa"/>
          </w:tcPr>
          <w:p w14:paraId="02F2FBA9" w14:textId="77777777" w:rsidR="004429AA" w:rsidRDefault="00FF18A5">
            <w:pPr>
              <w:rPr>
                <w:lang w:val="en-US"/>
              </w:rPr>
            </w:pPr>
            <w:proofErr w:type="spellStart"/>
            <w:r>
              <w:rPr>
                <w:lang w:val="en-US"/>
              </w:rPr>
              <w:lastRenderedPageBreak/>
              <w:t>Marvenir</w:t>
            </w:r>
            <w:proofErr w:type="spellEnd"/>
          </w:p>
        </w:tc>
        <w:tc>
          <w:tcPr>
            <w:tcW w:w="7589" w:type="dxa"/>
          </w:tcPr>
          <w:p w14:paraId="3EAD3259" w14:textId="77777777" w:rsidR="004429AA" w:rsidRDefault="00FF18A5">
            <w:pPr>
              <w:pStyle w:val="NoSpacing"/>
              <w:rPr>
                <w:b/>
                <w:bCs/>
                <w:sz w:val="20"/>
                <w:szCs w:val="20"/>
                <w:lang w:eastAsia="zh-CN"/>
              </w:rPr>
            </w:pPr>
            <w:r>
              <w:rPr>
                <w:b/>
                <w:bCs/>
                <w:sz w:val="20"/>
                <w:szCs w:val="20"/>
                <w:lang w:eastAsia="zh-CN"/>
              </w:rPr>
              <w:t>Case 7: NPUSCH with same HARQ process when 2 HARQ configured</w:t>
            </w:r>
          </w:p>
          <w:p w14:paraId="157163C4" w14:textId="77777777" w:rsidR="004429AA" w:rsidRDefault="00FF18A5">
            <w:pPr>
              <w:pStyle w:val="NoSpacing"/>
              <w:rPr>
                <w:i/>
                <w:sz w:val="16"/>
                <w:szCs w:val="16"/>
                <w:lang w:eastAsia="zh-CN"/>
              </w:rPr>
            </w:pPr>
            <w:r>
              <w:rPr>
                <w:sz w:val="16"/>
                <w:szCs w:val="16"/>
                <w:lang w:eastAsia="zh-CN"/>
              </w:rPr>
              <w:t xml:space="preserve">If a NB-IoT UE is configured with higher layer parameter </w:t>
            </w:r>
            <w:proofErr w:type="spellStart"/>
            <w:r>
              <w:rPr>
                <w:i/>
                <w:sz w:val="16"/>
                <w:szCs w:val="16"/>
                <w:lang w:eastAsia="zh-CN"/>
              </w:rPr>
              <w:t>twoHARQ-ProcessesConfig</w:t>
            </w:r>
            <w:proofErr w:type="spellEnd"/>
            <w:r>
              <w:rPr>
                <w:i/>
                <w:sz w:val="16"/>
                <w:szCs w:val="16"/>
                <w:lang w:eastAsia="zh-CN"/>
              </w:rPr>
              <w:t xml:space="preserve">. </w:t>
            </w:r>
          </w:p>
          <w:p w14:paraId="3A0D221B" w14:textId="77777777" w:rsidR="004429AA" w:rsidRDefault="00FF18A5">
            <w:pPr>
              <w:pStyle w:val="NoSpacing"/>
              <w:rPr>
                <w:sz w:val="20"/>
                <w:szCs w:val="16"/>
                <w:lang w:eastAsia="zh-CN"/>
              </w:rPr>
            </w:pPr>
            <w:r>
              <w:rPr>
                <w:sz w:val="20"/>
                <w:szCs w:val="16"/>
                <w:lang w:eastAsia="zh-CN"/>
              </w:rPr>
              <w:t>and if the UE has a NPUSCH transmission ending in subframe n,</w:t>
            </w:r>
          </w:p>
          <w:p w14:paraId="24E23FB9" w14:textId="77777777" w:rsidR="004429AA" w:rsidRDefault="00FF18A5">
            <w:pPr>
              <w:pStyle w:val="NoSpacing"/>
              <w:rPr>
                <w:sz w:val="20"/>
                <w:szCs w:val="16"/>
                <w:lang w:eastAsia="zh-CN"/>
              </w:rPr>
            </w:pPr>
            <w:r>
              <w:rPr>
                <w:sz w:val="20"/>
                <w:szCs w:val="16"/>
                <w:lang w:eastAsia="zh-CN"/>
              </w:rPr>
              <w:t>the UE is not required to receive transmissions in the Type B half-duplex guard periods for FDD</w:t>
            </w:r>
          </w:p>
          <w:p w14:paraId="16B374DA" w14:textId="77777777" w:rsidR="004429AA" w:rsidRDefault="00FF18A5">
            <w:pPr>
              <w:pStyle w:val="NoSpacing"/>
              <w:rPr>
                <w:b/>
                <w:bCs/>
                <w:sz w:val="16"/>
                <w:szCs w:val="16"/>
                <w:lang w:eastAsia="zh-CN"/>
              </w:rPr>
            </w:pPr>
            <w:r>
              <w:rPr>
                <w:sz w:val="20"/>
                <w:szCs w:val="16"/>
                <w:lang w:eastAsia="zh-CN"/>
              </w:rPr>
              <w:t>the UE is not expected to receive an NPDCCH with DCI format N0/N1 for the same HARQ process ID as the NPUSCH transmission in any subframe starting from subframe n+1</w:t>
            </w:r>
            <m:oMath>
              <m:r>
                <w:rPr>
                  <w:rFonts w:ascii="Cambria Math" w:hAnsi="Cambria Math"/>
                  <w:color w:val="FF0000"/>
                  <w:sz w:val="20"/>
                  <w:szCs w:val="16"/>
                  <w:lang w:eastAsia="zh-CN"/>
                </w:rPr>
                <m:t xml:space="preserve">- </m:t>
              </m:r>
              <m:sSubSup>
                <m:sSubSupPr>
                  <m:ctrlPr>
                    <w:rPr>
                      <w:rFonts w:ascii="Cambria Math" w:hAnsi="Cambria Math"/>
                      <w:i/>
                      <w:iCs/>
                      <w:color w:val="FF0000"/>
                      <w:sz w:val="20"/>
                      <w:szCs w:val="16"/>
                      <w:lang w:eastAsia="zh-CN"/>
                    </w:rPr>
                  </m:ctrlPr>
                </m:sSubSupPr>
                <m:e>
                  <m:r>
                    <w:rPr>
                      <w:rFonts w:ascii="Cambria Math" w:hAnsi="Cambria Math"/>
                      <w:color w:val="FF0000"/>
                      <w:sz w:val="20"/>
                      <w:szCs w:val="16"/>
                      <w:lang w:eastAsia="zh-CN"/>
                    </w:rPr>
                    <m:t>n</m:t>
                  </m:r>
                </m:e>
                <m:sub>
                  <m:r>
                    <w:rPr>
                      <w:rFonts w:ascii="Cambria Math" w:hAnsi="Cambria Math"/>
                      <w:color w:val="FF0000"/>
                      <w:sz w:val="20"/>
                      <w:szCs w:val="16"/>
                      <w:lang w:eastAsia="zh-CN"/>
                    </w:rPr>
                    <m:t>TA</m:t>
                  </m:r>
                </m:sub>
                <m:sup>
                  <m:r>
                    <w:rPr>
                      <w:rFonts w:ascii="Cambria Math" w:hAnsi="Cambria Math"/>
                      <w:color w:val="FF0000"/>
                      <w:sz w:val="20"/>
                      <w:szCs w:val="16"/>
                      <w:lang w:eastAsia="zh-CN"/>
                    </w:rPr>
                    <m:t>UE</m:t>
                  </m:r>
                </m:sup>
              </m:sSubSup>
            </m:oMath>
            <w:r>
              <w:rPr>
                <w:sz w:val="20"/>
                <w:szCs w:val="16"/>
                <w:lang w:eastAsia="zh-CN"/>
              </w:rPr>
              <w:t xml:space="preserve"> to subframe n+3</w:t>
            </w:r>
            <m:oMath>
              <m:r>
                <w:rPr>
                  <w:rFonts w:ascii="Cambria Math" w:hAnsi="Cambria Math"/>
                  <w:color w:val="FF0000"/>
                  <w:sz w:val="20"/>
                  <w:szCs w:val="16"/>
                  <w:lang w:eastAsia="zh-CN"/>
                </w:rPr>
                <m:t>+</m:t>
              </m:r>
              <m:sSub>
                <m:sSubPr>
                  <m:ctrlPr>
                    <w:rPr>
                      <w:rFonts w:ascii="Cambria Math" w:hAnsi="Cambria Math"/>
                      <w:i/>
                      <w:color w:val="FF0000"/>
                      <w:sz w:val="20"/>
                      <w:szCs w:val="16"/>
                      <w:lang w:eastAsia="zh-CN"/>
                    </w:rPr>
                  </m:ctrlPr>
                </m:sSubPr>
                <m:e>
                  <m:r>
                    <w:rPr>
                      <w:rFonts w:ascii="Cambria Math" w:hAnsi="Cambria Math"/>
                      <w:color w:val="FF0000"/>
                      <w:sz w:val="20"/>
                      <w:szCs w:val="16"/>
                      <w:lang w:eastAsia="zh-CN"/>
                    </w:rPr>
                    <m:t>K</m:t>
                  </m:r>
                </m:e>
                <m:sub>
                  <m:r>
                    <w:rPr>
                      <w:rFonts w:ascii="Cambria Math" w:hAnsi="Cambria Math"/>
                      <w:color w:val="FF0000"/>
                      <w:sz w:val="20"/>
                      <w:szCs w:val="16"/>
                      <w:lang w:eastAsia="zh-CN"/>
                    </w:rPr>
                    <m:t>mac</m:t>
                  </m:r>
                </m:sub>
              </m:sSub>
            </m:oMath>
            <w:r>
              <w:rPr>
                <w:color w:val="FF0000"/>
                <w:sz w:val="20"/>
                <w:szCs w:val="16"/>
                <w:u w:val="single"/>
                <w:lang w:eastAsia="zh-CN"/>
              </w:rPr>
              <w:t>;</w:t>
            </w:r>
          </w:p>
          <w:p w14:paraId="7D967E19" w14:textId="77777777" w:rsidR="004429AA" w:rsidRDefault="004429AA">
            <w:pPr>
              <w:pStyle w:val="NoSpacing"/>
              <w:rPr>
                <w:b/>
                <w:bCs/>
                <w:sz w:val="20"/>
                <w:szCs w:val="20"/>
                <w:lang w:eastAsia="zh-CN"/>
              </w:rPr>
            </w:pPr>
          </w:p>
          <w:p w14:paraId="11707A0C" w14:textId="77777777" w:rsidR="004429AA" w:rsidRDefault="00FF18A5">
            <w:pPr>
              <w:pStyle w:val="NoSpacing"/>
              <w:rPr>
                <w:b/>
                <w:bCs/>
                <w:sz w:val="20"/>
                <w:szCs w:val="20"/>
                <w:lang w:eastAsia="zh-CN"/>
              </w:rPr>
            </w:pPr>
            <w:r>
              <w:rPr>
                <w:b/>
                <w:bCs/>
                <w:sz w:val="20"/>
                <w:szCs w:val="20"/>
                <w:lang w:eastAsia="zh-CN"/>
              </w:rPr>
              <w:t>Case 8: Subframe after NPUSCH processing</w:t>
            </w:r>
          </w:p>
          <w:p w14:paraId="2306E6AB" w14:textId="77777777" w:rsidR="004429AA" w:rsidRDefault="00FF18A5">
            <w:pPr>
              <w:pStyle w:val="NoSpacing"/>
              <w:rPr>
                <w:i/>
                <w:sz w:val="18"/>
                <w:szCs w:val="18"/>
                <w:lang w:eastAsia="zh-CN"/>
              </w:rPr>
            </w:pPr>
            <w:r>
              <w:rPr>
                <w:sz w:val="18"/>
                <w:szCs w:val="18"/>
                <w:lang w:eastAsia="zh-CN"/>
              </w:rPr>
              <w:t xml:space="preserve">If a NB-IoT UE is configured with higher layer parameter </w:t>
            </w:r>
            <w:proofErr w:type="spellStart"/>
            <w:r>
              <w:rPr>
                <w:i/>
                <w:sz w:val="18"/>
                <w:szCs w:val="18"/>
                <w:lang w:eastAsia="zh-CN"/>
              </w:rPr>
              <w:t>twoHARQ-ProcessesConfig</w:t>
            </w:r>
            <w:proofErr w:type="spellEnd"/>
            <w:r>
              <w:rPr>
                <w:i/>
                <w:sz w:val="18"/>
                <w:szCs w:val="18"/>
                <w:lang w:eastAsia="zh-CN"/>
              </w:rPr>
              <w:t xml:space="preserve">. </w:t>
            </w:r>
          </w:p>
          <w:p w14:paraId="5ACBEC76" w14:textId="77777777" w:rsidR="004429AA" w:rsidRDefault="00FF18A5">
            <w:pPr>
              <w:pStyle w:val="NoSpacing"/>
              <w:rPr>
                <w:sz w:val="18"/>
                <w:szCs w:val="18"/>
                <w:lang w:eastAsia="zh-CN"/>
              </w:rPr>
            </w:pPr>
            <w:r>
              <w:rPr>
                <w:sz w:val="18"/>
                <w:szCs w:val="18"/>
                <w:lang w:eastAsia="zh-CN"/>
              </w:rPr>
              <w:t>…</w:t>
            </w:r>
          </w:p>
          <w:p w14:paraId="5C3B4980" w14:textId="77777777" w:rsidR="004429AA" w:rsidRDefault="00FF18A5">
            <w:pPr>
              <w:pStyle w:val="NoSpacing"/>
              <w:rPr>
                <w:sz w:val="18"/>
                <w:szCs w:val="18"/>
                <w:lang w:eastAsia="zh-CN"/>
              </w:rPr>
            </w:pPr>
            <w:r>
              <w:rPr>
                <w:sz w:val="18"/>
                <w:szCs w:val="18"/>
                <w:lang w:eastAsia="zh-CN"/>
              </w:rPr>
              <w:t xml:space="preserve">else if the UE is not using higher layer parameter </w:t>
            </w:r>
            <w:proofErr w:type="spellStart"/>
            <w:r>
              <w:rPr>
                <w:i/>
                <w:sz w:val="18"/>
                <w:szCs w:val="18"/>
                <w:lang w:eastAsia="zh-CN"/>
              </w:rPr>
              <w:t>edt</w:t>
            </w:r>
            <w:proofErr w:type="spellEnd"/>
            <w:r>
              <w:rPr>
                <w:i/>
                <w:sz w:val="18"/>
                <w:szCs w:val="18"/>
                <w:lang w:eastAsia="zh-CN"/>
              </w:rPr>
              <w:t>-Parameters</w:t>
            </w:r>
            <w:r>
              <w:rPr>
                <w:rFonts w:eastAsia="MS Mincho"/>
                <w:sz w:val="18"/>
                <w:szCs w:val="18"/>
                <w:lang w:eastAsia="zh-CN"/>
              </w:rPr>
              <w:t xml:space="preserve"> or if </w:t>
            </w:r>
            <w:r>
              <w:rPr>
                <w:sz w:val="18"/>
                <w:szCs w:val="18"/>
                <w:lang w:eastAsia="zh-CN"/>
              </w:rPr>
              <w:t xml:space="preserve">the UE is using higher layer parameter </w:t>
            </w:r>
            <w:proofErr w:type="spellStart"/>
            <w:r>
              <w:rPr>
                <w:i/>
                <w:sz w:val="18"/>
                <w:szCs w:val="18"/>
                <w:lang w:eastAsia="zh-CN"/>
              </w:rPr>
              <w:t>edt</w:t>
            </w:r>
            <w:proofErr w:type="spellEnd"/>
            <w:r>
              <w:rPr>
                <w:i/>
                <w:sz w:val="18"/>
                <w:szCs w:val="18"/>
                <w:lang w:eastAsia="zh-CN"/>
              </w:rPr>
              <w:t xml:space="preserve">-Parameters </w:t>
            </w:r>
            <w:r>
              <w:rPr>
                <w:sz w:val="18"/>
                <w:szCs w:val="18"/>
                <w:lang w:eastAsia="zh-CN"/>
              </w:rPr>
              <w:t xml:space="preserve">and </w:t>
            </w:r>
            <w:r>
              <w:rPr>
                <w:rFonts w:eastAsia="SimSun"/>
                <w:position w:val="-12"/>
                <w:sz w:val="18"/>
                <w:szCs w:val="18"/>
              </w:rPr>
              <w:object w:dxaOrig="1151" w:dyaOrig="289" w14:anchorId="44DD14BF">
                <v:shape id="_x0000_i1066" type="#_x0000_t75" style="width:57.75pt;height:14.25pt" o:ole="">
                  <v:imagedata r:id="rId68" o:title=""/>
                </v:shape>
                <o:OLEObject Type="Embed" ProgID="Equation.DSMT4" ShapeID="_x0000_i1066" DrawAspect="Content" ObjectID="_1707833008" r:id="rId74"/>
              </w:object>
            </w:r>
            <w:r>
              <w:rPr>
                <w:sz w:val="18"/>
                <w:szCs w:val="18"/>
                <w:lang w:eastAsia="zh-CN"/>
              </w:rPr>
              <w:t xml:space="preserve"> </w:t>
            </w:r>
          </w:p>
          <w:p w14:paraId="697F9D26" w14:textId="77777777" w:rsidR="004429AA" w:rsidRDefault="00FF18A5">
            <w:pPr>
              <w:pStyle w:val="NoSpacing"/>
              <w:rPr>
                <w:sz w:val="20"/>
                <w:szCs w:val="18"/>
                <w:lang w:eastAsia="zh-CN"/>
              </w:rPr>
            </w:pPr>
            <w:r>
              <w:rPr>
                <w:sz w:val="20"/>
                <w:szCs w:val="18"/>
                <w:lang w:eastAsia="zh-CN"/>
              </w:rPr>
              <w:t xml:space="preserve">if the NB-IoT UE has a NPUSCH transmission ending in subframe </w:t>
            </w:r>
            <w:proofErr w:type="gramStart"/>
            <w:r>
              <w:rPr>
                <w:sz w:val="20"/>
                <w:szCs w:val="18"/>
                <w:lang w:eastAsia="zh-CN"/>
              </w:rPr>
              <w:t>n ,</w:t>
            </w:r>
            <w:proofErr w:type="gramEnd"/>
            <w:r>
              <w:rPr>
                <w:sz w:val="20"/>
                <w:szCs w:val="18"/>
                <w:lang w:eastAsia="zh-CN"/>
              </w:rPr>
              <w:t xml:space="preserve"> the UE is not required to monitor NPDCCH in any subframe starting from subframe n+1</w:t>
            </w:r>
            <m:oMath>
              <m:r>
                <m:rPr>
                  <m:sty m:val="p"/>
                </m:rPr>
                <w:rPr>
                  <w:rFonts w:ascii="Cambria Math" w:hAnsi="Cambria Math"/>
                  <w:color w:val="FF0000"/>
                  <w:sz w:val="20"/>
                  <w:szCs w:val="18"/>
                  <w:lang w:eastAsia="zh-CN"/>
                </w:rPr>
                <m:t xml:space="preserve">- </m:t>
              </m:r>
              <m:sSubSup>
                <m:sSubSupPr>
                  <m:ctrlPr>
                    <w:rPr>
                      <w:rFonts w:ascii="Cambria Math" w:hAnsi="Cambria Math"/>
                      <w:color w:val="FF0000"/>
                      <w:sz w:val="20"/>
                      <w:szCs w:val="18"/>
                      <w:lang w:eastAsia="zh-CN"/>
                    </w:rPr>
                  </m:ctrlPr>
                </m:sSubSupPr>
                <m:e>
                  <m:r>
                    <w:rPr>
                      <w:rFonts w:ascii="Cambria Math" w:hAnsi="Cambria Math"/>
                      <w:color w:val="FF0000"/>
                      <w:sz w:val="20"/>
                      <w:szCs w:val="18"/>
                      <w:lang w:eastAsia="zh-CN"/>
                    </w:rPr>
                    <m:t>n</m:t>
                  </m:r>
                </m:e>
                <m:sub>
                  <m:r>
                    <w:rPr>
                      <w:rFonts w:ascii="Cambria Math" w:hAnsi="Cambria Math"/>
                      <w:color w:val="FF0000"/>
                      <w:sz w:val="20"/>
                      <w:szCs w:val="18"/>
                      <w:lang w:eastAsia="zh-CN"/>
                    </w:rPr>
                    <m:t>TA</m:t>
                  </m:r>
                </m:sub>
                <m:sup>
                  <m:r>
                    <w:rPr>
                      <w:rFonts w:ascii="Cambria Math" w:hAnsi="Cambria Math"/>
                      <w:color w:val="FF0000"/>
                      <w:sz w:val="20"/>
                      <w:szCs w:val="18"/>
                      <w:lang w:eastAsia="zh-CN"/>
                    </w:rPr>
                    <m:t>UE</m:t>
                  </m:r>
                </m:sup>
              </m:sSubSup>
            </m:oMath>
            <w:r>
              <w:rPr>
                <w:sz w:val="20"/>
                <w:szCs w:val="18"/>
                <w:lang w:eastAsia="zh-CN"/>
              </w:rPr>
              <w:t xml:space="preserve"> to subframe n+3</w:t>
            </w:r>
            <m:oMath>
              <m:r>
                <m:rPr>
                  <m:sty m:val="p"/>
                </m:rPr>
                <w:rPr>
                  <w:rFonts w:ascii="Cambria Math" w:hAnsi="Cambria Math"/>
                  <w:color w:val="FF0000"/>
                  <w:sz w:val="20"/>
                  <w:szCs w:val="18"/>
                  <w:lang w:eastAsia="zh-CN"/>
                </w:rPr>
                <m:t>+</m:t>
              </m:r>
              <m:sSub>
                <m:sSubPr>
                  <m:ctrlPr>
                    <w:rPr>
                      <w:rFonts w:ascii="Cambria Math" w:hAnsi="Cambria Math"/>
                      <w:color w:val="FF0000"/>
                      <w:sz w:val="20"/>
                      <w:szCs w:val="18"/>
                      <w:lang w:eastAsia="zh-CN"/>
                    </w:rPr>
                  </m:ctrlPr>
                </m:sSubPr>
                <m:e>
                  <m:r>
                    <w:rPr>
                      <w:rFonts w:ascii="Cambria Math" w:hAnsi="Cambria Math"/>
                      <w:color w:val="FF0000"/>
                      <w:sz w:val="20"/>
                      <w:szCs w:val="18"/>
                      <w:lang w:eastAsia="zh-CN"/>
                    </w:rPr>
                    <m:t>K</m:t>
                  </m:r>
                </m:e>
                <m:sub>
                  <m:r>
                    <w:rPr>
                      <w:rFonts w:ascii="Cambria Math" w:hAnsi="Cambria Math"/>
                      <w:color w:val="FF0000"/>
                      <w:sz w:val="20"/>
                      <w:szCs w:val="18"/>
                      <w:lang w:eastAsia="zh-CN"/>
                    </w:rPr>
                    <m:t>mac</m:t>
                  </m:r>
                </m:sub>
              </m:sSub>
            </m:oMath>
            <w:r>
              <w:rPr>
                <w:sz w:val="20"/>
                <w:szCs w:val="18"/>
                <w:lang w:eastAsia="zh-CN"/>
              </w:rPr>
              <w:t>.</w:t>
            </w:r>
          </w:p>
          <w:p w14:paraId="5FBC98FD" w14:textId="77777777" w:rsidR="004429AA" w:rsidRDefault="004429AA">
            <w:pPr>
              <w:pStyle w:val="NoSpacing"/>
              <w:rPr>
                <w:sz w:val="20"/>
                <w:szCs w:val="18"/>
                <w:lang w:eastAsia="zh-CN"/>
              </w:rPr>
            </w:pPr>
          </w:p>
          <w:p w14:paraId="6146081C" w14:textId="77777777" w:rsidR="004429AA" w:rsidRDefault="00FF18A5">
            <w:pPr>
              <w:pStyle w:val="NoSpacing"/>
              <w:rPr>
                <w:sz w:val="20"/>
                <w:szCs w:val="18"/>
                <w:lang w:eastAsia="zh-CN"/>
              </w:rPr>
            </w:pPr>
            <w:r>
              <w:rPr>
                <w:b/>
                <w:bCs/>
                <w:sz w:val="20"/>
                <w:szCs w:val="20"/>
                <w:lang w:eastAsia="zh-CN"/>
              </w:rPr>
              <w:t>Case 9: Subframes after NPUSCH carrying Msg3</w:t>
            </w:r>
          </w:p>
          <w:p w14:paraId="56B21115" w14:textId="77777777" w:rsidR="004429AA" w:rsidRDefault="00FF18A5">
            <w:pPr>
              <w:rPr>
                <w:rFonts w:eastAsia="Calibri"/>
                <w:i/>
                <w:szCs w:val="24"/>
                <w:lang w:val="en-US"/>
              </w:rPr>
            </w:pPr>
            <w:r>
              <w:rPr>
                <w:rFonts w:eastAsia="Calibri"/>
                <w:szCs w:val="24"/>
                <w:lang w:val="en-US"/>
              </w:rPr>
              <w:t xml:space="preserve">If a NB-IoT UE is configured with higher layer parameter </w:t>
            </w:r>
            <w:proofErr w:type="spellStart"/>
            <w:r>
              <w:rPr>
                <w:rFonts w:eastAsia="Calibri"/>
                <w:i/>
                <w:szCs w:val="24"/>
                <w:lang w:val="en-US"/>
              </w:rPr>
              <w:t>twoHARQ-ProcessesConfig</w:t>
            </w:r>
            <w:proofErr w:type="spellEnd"/>
            <w:r>
              <w:rPr>
                <w:rFonts w:eastAsia="Calibri"/>
                <w:i/>
                <w:szCs w:val="24"/>
                <w:lang w:val="en-US"/>
              </w:rPr>
              <w:t xml:space="preserve">. </w:t>
            </w:r>
          </w:p>
          <w:p w14:paraId="08463696" w14:textId="77777777" w:rsidR="004429AA" w:rsidRDefault="00FF18A5">
            <w:pPr>
              <w:rPr>
                <w:rFonts w:eastAsia="Calibri"/>
                <w:szCs w:val="24"/>
                <w:lang w:val="en-US"/>
              </w:rPr>
            </w:pPr>
            <w:r>
              <w:rPr>
                <w:rFonts w:eastAsia="Calibri"/>
                <w:szCs w:val="24"/>
                <w:lang w:val="en-US"/>
              </w:rPr>
              <w:t>…</w:t>
            </w:r>
          </w:p>
          <w:p w14:paraId="08A8D7CF" w14:textId="77777777" w:rsidR="004429AA" w:rsidRDefault="00FF18A5">
            <w:pPr>
              <w:rPr>
                <w:rFonts w:eastAsia="Calibri"/>
                <w:szCs w:val="24"/>
                <w:lang w:val="en-US"/>
              </w:rPr>
            </w:pPr>
            <w:r>
              <w:rPr>
                <w:rFonts w:eastAsia="Calibri"/>
                <w:szCs w:val="24"/>
                <w:lang w:val="en-US"/>
              </w:rPr>
              <w:t xml:space="preserve">else if the UE is not using higher layer parameter </w:t>
            </w:r>
            <w:proofErr w:type="spellStart"/>
            <w:r>
              <w:rPr>
                <w:rFonts w:eastAsia="Calibri"/>
                <w:i/>
                <w:szCs w:val="24"/>
                <w:lang w:val="en-US"/>
              </w:rPr>
              <w:t>edt</w:t>
            </w:r>
            <w:proofErr w:type="spellEnd"/>
            <w:r>
              <w:rPr>
                <w:rFonts w:eastAsia="Calibri"/>
                <w:i/>
                <w:szCs w:val="24"/>
                <w:lang w:val="en-US"/>
              </w:rPr>
              <w:t>-Parameters</w:t>
            </w:r>
            <w:r>
              <w:rPr>
                <w:rFonts w:eastAsia="MS Mincho"/>
                <w:szCs w:val="24"/>
                <w:lang w:val="en-US"/>
              </w:rPr>
              <w:t xml:space="preserve"> or if </w:t>
            </w:r>
            <w:r>
              <w:rPr>
                <w:rFonts w:eastAsia="Calibri"/>
                <w:szCs w:val="24"/>
                <w:lang w:val="en-US"/>
              </w:rPr>
              <w:t xml:space="preserve">the UE is using higher </w:t>
            </w:r>
            <w:r>
              <w:rPr>
                <w:rFonts w:eastAsia="Calibri"/>
                <w:szCs w:val="24"/>
                <w:lang w:val="en-US"/>
              </w:rPr>
              <w:lastRenderedPageBreak/>
              <w:t xml:space="preserve">layer parameter </w:t>
            </w:r>
            <w:proofErr w:type="spellStart"/>
            <w:r>
              <w:rPr>
                <w:rFonts w:eastAsia="Calibri"/>
                <w:i/>
                <w:szCs w:val="24"/>
                <w:lang w:val="en-US"/>
              </w:rPr>
              <w:t>edt</w:t>
            </w:r>
            <w:proofErr w:type="spellEnd"/>
            <w:r>
              <w:rPr>
                <w:rFonts w:eastAsia="Calibri"/>
                <w:i/>
                <w:szCs w:val="24"/>
                <w:lang w:val="en-US"/>
              </w:rPr>
              <w:t xml:space="preserve">-Parameters </w:t>
            </w:r>
            <w:r>
              <w:rPr>
                <w:rFonts w:eastAsia="Calibri"/>
                <w:szCs w:val="24"/>
                <w:lang w:val="en-US"/>
              </w:rPr>
              <w:t xml:space="preserve">and </w:t>
            </w:r>
            <w:r>
              <w:rPr>
                <w:rFonts w:eastAsia="Calibri"/>
                <w:position w:val="-12"/>
                <w:szCs w:val="24"/>
              </w:rPr>
              <w:object w:dxaOrig="1151" w:dyaOrig="289" w14:anchorId="7071C265">
                <v:shape id="_x0000_i1067" type="#_x0000_t75" style="width:57.75pt;height:14.25pt" o:ole="">
                  <v:imagedata r:id="rId68" o:title=""/>
                </v:shape>
                <o:OLEObject Type="Embed" ProgID="Equation.DSMT4" ShapeID="_x0000_i1067" DrawAspect="Content" ObjectID="_1707833009" r:id="rId75"/>
              </w:object>
            </w:r>
            <w:r>
              <w:rPr>
                <w:rFonts w:eastAsia="Calibri"/>
                <w:szCs w:val="24"/>
                <w:lang w:val="en-US"/>
              </w:rPr>
              <w:t xml:space="preserve"> </w:t>
            </w:r>
          </w:p>
          <w:p w14:paraId="506BE655" w14:textId="77777777" w:rsidR="004429AA" w:rsidRDefault="00FF18A5">
            <w:pPr>
              <w:pStyle w:val="B1"/>
              <w:ind w:left="0" w:firstLine="0"/>
              <w:rPr>
                <w:rFonts w:eastAsia="Calibri"/>
                <w:sz w:val="24"/>
                <w:szCs w:val="24"/>
                <w:lang w:val="en-US"/>
              </w:rPr>
            </w:pPr>
            <w:r>
              <w:rPr>
                <w:rFonts w:eastAsia="Calibri"/>
                <w:sz w:val="24"/>
                <w:szCs w:val="24"/>
                <w:lang w:val="en-US"/>
              </w:rPr>
              <w:t>…</w:t>
            </w:r>
          </w:p>
          <w:p w14:paraId="56702551" w14:textId="77777777" w:rsidR="004429AA" w:rsidRDefault="00FF18A5">
            <w:pPr>
              <w:pStyle w:val="B1"/>
              <w:ind w:left="0" w:firstLine="0"/>
              <w:rPr>
                <w:rFonts w:eastAsia="Calibri"/>
                <w:sz w:val="24"/>
                <w:szCs w:val="24"/>
                <w:lang w:val="en-US"/>
              </w:rPr>
            </w:pPr>
            <w:r>
              <w:rPr>
                <w:rFonts w:eastAsia="Calibri"/>
                <w:sz w:val="24"/>
                <w:szCs w:val="24"/>
                <w:lang w:val="en-US"/>
              </w:rPr>
              <w:t>otherwise,</w:t>
            </w:r>
          </w:p>
          <w:p w14:paraId="2754777C" w14:textId="77777777" w:rsidR="004429AA" w:rsidRDefault="00FF18A5">
            <w:pPr>
              <w:pStyle w:val="NoSpacing"/>
              <w:rPr>
                <w:rFonts w:eastAsia="Calibri"/>
                <w:sz w:val="24"/>
                <w:szCs w:val="24"/>
                <w:lang w:eastAsia="zh-CN"/>
              </w:rPr>
            </w:pPr>
            <w:r>
              <w:rPr>
                <w:rFonts w:eastAsia="Calibri"/>
                <w:sz w:val="24"/>
                <w:szCs w:val="24"/>
                <w:lang w:eastAsia="zh-CN"/>
              </w:rPr>
              <w:t xml:space="preserve">If the NB-IoT UE has a NPUSCH transmission for Msg3 ending in subframe </w:t>
            </w:r>
            <m:oMath>
              <m:sSup>
                <m:sSupPr>
                  <m:ctrlPr>
                    <w:rPr>
                      <w:rFonts w:ascii="Cambria Math" w:hAnsi="Cambria Math"/>
                      <w:sz w:val="24"/>
                      <w:szCs w:val="24"/>
                      <w:lang w:eastAsia="zh-CN"/>
                    </w:rPr>
                  </m:ctrlPr>
                </m:sSupPr>
                <m:e>
                  <m:r>
                    <w:rPr>
                      <w:rFonts w:ascii="Cambria Math" w:hAnsi="Cambria Math"/>
                      <w:sz w:val="24"/>
                      <w:szCs w:val="24"/>
                      <w:lang w:eastAsia="zh-CN"/>
                    </w:rPr>
                    <m:t>n</m:t>
                  </m:r>
                </m:e>
                <m:sup>
                  <m:r>
                    <m:rPr>
                      <m:sty m:val="p"/>
                    </m:rPr>
                    <w:rPr>
                      <w:rFonts w:ascii="Cambria Math" w:hAnsi="Cambria Math"/>
                      <w:sz w:val="24"/>
                      <w:szCs w:val="24"/>
                      <w:lang w:eastAsia="zh-CN"/>
                    </w:rPr>
                    <m:t>'</m:t>
                  </m:r>
                </m:sup>
              </m:sSup>
            </m:oMath>
            <w:r>
              <w:rPr>
                <w:rFonts w:eastAsia="Calibri"/>
                <w:sz w:val="24"/>
                <w:szCs w:val="24"/>
                <w:lang w:eastAsia="zh-CN"/>
              </w:rPr>
              <w:t>with transport block size</w:t>
            </w:r>
            <w:r>
              <w:rPr>
                <w:rFonts w:eastAsia="Calibri"/>
                <w:sz w:val="24"/>
                <w:szCs w:val="24"/>
              </w:rPr>
              <w:object w:dxaOrig="739" w:dyaOrig="268" w14:anchorId="573B82D1">
                <v:shape id="_x0000_i1068" type="#_x0000_t75" style="width:36.75pt;height:13.5pt" o:ole="">
                  <v:imagedata r:id="rId70" o:title=""/>
                </v:shape>
                <o:OLEObject Type="Embed" ProgID="Equation.DSMT4" ShapeID="_x0000_i1068" DrawAspect="Content" ObjectID="_1707833010" r:id="rId76"/>
              </w:object>
            </w:r>
            <w:r>
              <w:rPr>
                <w:rFonts w:eastAsia="Calibri"/>
                <w:sz w:val="24"/>
                <w:szCs w:val="24"/>
                <w:lang w:eastAsia="zh-CN"/>
              </w:rPr>
              <w:t xml:space="preserve"> , whereas if </w:t>
            </w:r>
            <w:r>
              <w:rPr>
                <w:rFonts w:eastAsia="Calibri"/>
                <w:sz w:val="24"/>
                <w:szCs w:val="24"/>
              </w:rPr>
              <w:object w:dxaOrig="1001" w:dyaOrig="268" w14:anchorId="21167BF2">
                <v:shape id="_x0000_i1069" type="#_x0000_t75" style="width:50.25pt;height:13.5pt" o:ole="">
                  <v:imagedata r:id="rId72" o:title=""/>
                </v:shape>
                <o:OLEObject Type="Embed" ProgID="Equation.DSMT4" ShapeID="_x0000_i1069" DrawAspect="Content" ObjectID="_1707833011" r:id="rId77"/>
              </w:object>
            </w:r>
            <w:r>
              <w:rPr>
                <w:rFonts w:eastAsia="Calibri"/>
                <w:sz w:val="24"/>
                <w:szCs w:val="24"/>
                <w:lang w:eastAsia="zh-CN"/>
              </w:rPr>
              <w:t>would have been selected the NPUSCH transmission would have ended in subframe n, the UE is not required to monitor NPDCCH in any subframe starting from subframe n'+1</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n+3</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6E788877" w14:textId="77777777" w:rsidR="004429AA" w:rsidRDefault="004429AA">
            <w:pPr>
              <w:pStyle w:val="NoSpacing"/>
              <w:rPr>
                <w:rFonts w:eastAsia="Calibri"/>
                <w:sz w:val="24"/>
                <w:szCs w:val="24"/>
                <w:lang w:eastAsia="zh-CN"/>
              </w:rPr>
            </w:pPr>
          </w:p>
          <w:p w14:paraId="211834D1" w14:textId="77777777" w:rsidR="004429AA" w:rsidRDefault="00FF18A5">
            <w:pPr>
              <w:pStyle w:val="NoSpacing"/>
              <w:rPr>
                <w:b/>
                <w:bCs/>
                <w:sz w:val="20"/>
                <w:szCs w:val="20"/>
                <w:lang w:eastAsia="zh-CN"/>
              </w:rPr>
            </w:pPr>
            <w:r>
              <w:rPr>
                <w:b/>
                <w:bCs/>
                <w:sz w:val="20"/>
                <w:szCs w:val="20"/>
                <w:lang w:eastAsia="zh-CN"/>
              </w:rPr>
              <w:t>Case 10: NPRACH for SR for long NPRACH transmission</w:t>
            </w:r>
          </w:p>
          <w:p w14:paraId="38AF0BDF" w14:textId="77777777" w:rsidR="004429AA" w:rsidRDefault="004429AA">
            <w:pPr>
              <w:pStyle w:val="NoSpacing"/>
              <w:rPr>
                <w:sz w:val="20"/>
                <w:szCs w:val="20"/>
                <w:lang w:eastAsia="zh-CN"/>
              </w:rPr>
            </w:pPr>
          </w:p>
          <w:p w14:paraId="2E672A9A" w14:textId="77777777" w:rsidR="004429AA" w:rsidRDefault="00FF18A5">
            <w:pPr>
              <w:rPr>
                <w:rFonts w:eastAsia="Calibri"/>
                <w:szCs w:val="24"/>
                <w:lang w:val="en-US"/>
              </w:rPr>
            </w:pPr>
            <w:r>
              <w:rPr>
                <w:rFonts w:eastAsia="Calibri"/>
                <w:szCs w:val="24"/>
                <w:lang w:val="en-US"/>
              </w:rPr>
              <w:t xml:space="preserve">For an NB-IoT UE configured with higher layer parameter </w:t>
            </w:r>
            <w:proofErr w:type="spellStart"/>
            <w:r>
              <w:rPr>
                <w:rFonts w:eastAsia="Calibri"/>
                <w:i/>
                <w:iCs/>
                <w:szCs w:val="24"/>
                <w:lang w:val="en-US"/>
              </w:rPr>
              <w:t>sr</w:t>
            </w:r>
            <w:proofErr w:type="spellEnd"/>
            <w:r>
              <w:rPr>
                <w:rFonts w:eastAsia="Calibri"/>
                <w:i/>
                <w:iCs/>
                <w:szCs w:val="24"/>
                <w:lang w:val="en-US"/>
              </w:rPr>
              <w:t>-</w:t>
            </w:r>
            <w:proofErr w:type="spellStart"/>
            <w:r>
              <w:rPr>
                <w:rFonts w:eastAsia="Calibri"/>
                <w:i/>
                <w:iCs/>
                <w:szCs w:val="24"/>
                <w:lang w:val="en-US"/>
              </w:rPr>
              <w:t>WithoutHARQ</w:t>
            </w:r>
            <w:proofErr w:type="spellEnd"/>
            <w:r>
              <w:rPr>
                <w:rFonts w:eastAsia="Calibri"/>
                <w:i/>
                <w:iCs/>
                <w:szCs w:val="24"/>
                <w:lang w:val="en-US"/>
              </w:rPr>
              <w:t>-ACK-Config</w:t>
            </w:r>
            <w:r>
              <w:rPr>
                <w:rFonts w:eastAsia="Calibri"/>
                <w:szCs w:val="24"/>
                <w:lang w:val="en-US"/>
              </w:rPr>
              <w:t>, if the transmission of a</w:t>
            </w:r>
          </w:p>
          <w:p w14:paraId="46DA1F73" w14:textId="77777777" w:rsidR="004429AA" w:rsidRDefault="00FF18A5">
            <w:pPr>
              <w:rPr>
                <w:rFonts w:eastAsia="Calibri"/>
                <w:b/>
                <w:bCs/>
                <w:i/>
                <w:szCs w:val="24"/>
                <w:lang w:val="en-US"/>
              </w:rPr>
            </w:pPr>
            <w:r>
              <w:rPr>
                <w:rFonts w:eastAsia="Calibri"/>
                <w:szCs w:val="24"/>
                <w:lang w:val="en-US"/>
              </w:rPr>
              <w:t xml:space="preserve">narrowband </w:t>
            </w:r>
            <w:proofErr w:type="gramStart"/>
            <w:r>
              <w:rPr>
                <w:rFonts w:eastAsia="Calibri"/>
                <w:szCs w:val="24"/>
                <w:lang w:val="en-US"/>
              </w:rPr>
              <w:t>random access</w:t>
            </w:r>
            <w:proofErr w:type="gramEnd"/>
            <w:r>
              <w:rPr>
                <w:rFonts w:eastAsia="Calibri"/>
                <w:szCs w:val="24"/>
                <w:lang w:val="en-US"/>
              </w:rPr>
              <w:t xml:space="preserve"> preamble for SR ends on subframe </w:t>
            </w:r>
            <w:r>
              <w:rPr>
                <w:rFonts w:eastAsia="Calibri"/>
                <w:i/>
                <w:iCs/>
                <w:szCs w:val="24"/>
                <w:lang w:val="en-US"/>
              </w:rPr>
              <w:t>n</w:t>
            </w:r>
            <w:r>
              <w:rPr>
                <w:rFonts w:eastAsia="Calibri"/>
                <w:szCs w:val="24"/>
                <w:lang w:val="en-US"/>
              </w:rPr>
              <w:t>,</w:t>
            </w:r>
          </w:p>
          <w:p w14:paraId="38F55FE3" w14:textId="77777777" w:rsidR="004429AA" w:rsidRDefault="00FF18A5">
            <w:pPr>
              <w:pStyle w:val="NoSpacing"/>
              <w:rPr>
                <w:rFonts w:eastAsia="Calibri"/>
                <w:sz w:val="24"/>
                <w:szCs w:val="24"/>
                <w:lang w:eastAsia="zh-CN"/>
              </w:rPr>
            </w:pPr>
            <w:r>
              <w:rPr>
                <w:rFonts w:eastAsia="Calibri"/>
                <w:sz w:val="24"/>
                <w:szCs w:val="24"/>
                <w:lang w:eastAsia="zh-CN"/>
              </w:rPr>
              <w:t xml:space="preserve">in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n </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n+40</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386C4A87" w14:textId="77777777" w:rsidR="004429AA" w:rsidRDefault="004429AA">
            <w:pPr>
              <w:pStyle w:val="NoSpacing"/>
              <w:rPr>
                <w:rFonts w:eastAsia="Calibri"/>
                <w:sz w:val="24"/>
                <w:szCs w:val="24"/>
                <w:lang w:eastAsia="zh-CN"/>
              </w:rPr>
            </w:pPr>
          </w:p>
          <w:p w14:paraId="2D73E653" w14:textId="77777777" w:rsidR="004429AA" w:rsidRDefault="00FF18A5">
            <w:pPr>
              <w:pStyle w:val="NoSpacing"/>
              <w:rPr>
                <w:b/>
                <w:bCs/>
                <w:sz w:val="20"/>
                <w:szCs w:val="20"/>
                <w:lang w:eastAsia="zh-CN"/>
              </w:rPr>
            </w:pPr>
            <w:r>
              <w:rPr>
                <w:b/>
                <w:bCs/>
                <w:sz w:val="20"/>
                <w:szCs w:val="20"/>
                <w:lang w:eastAsia="zh-CN"/>
              </w:rPr>
              <w:t>Case 11: NPRACH for SR for short NPRACH transmission</w:t>
            </w:r>
          </w:p>
          <w:p w14:paraId="5257CA5B" w14:textId="77777777" w:rsidR="004429AA" w:rsidRDefault="00FF18A5">
            <w:pPr>
              <w:rPr>
                <w:rFonts w:eastAsia="Calibri"/>
                <w:szCs w:val="24"/>
                <w:lang w:val="en-US"/>
              </w:rPr>
            </w:pPr>
            <w:r>
              <w:rPr>
                <w:rFonts w:eastAsia="Calibri"/>
                <w:szCs w:val="24"/>
                <w:lang w:val="en-US"/>
              </w:rPr>
              <w:t xml:space="preserve">For an NB-IoT UE configured with higher layer parameter </w:t>
            </w:r>
            <w:proofErr w:type="spellStart"/>
            <w:r>
              <w:rPr>
                <w:rFonts w:eastAsia="Calibri"/>
                <w:i/>
                <w:iCs/>
                <w:szCs w:val="24"/>
                <w:lang w:val="en-US"/>
              </w:rPr>
              <w:t>sr</w:t>
            </w:r>
            <w:proofErr w:type="spellEnd"/>
            <w:r>
              <w:rPr>
                <w:rFonts w:eastAsia="Calibri"/>
                <w:i/>
                <w:iCs/>
                <w:szCs w:val="24"/>
                <w:lang w:val="en-US"/>
              </w:rPr>
              <w:t>-</w:t>
            </w:r>
            <w:proofErr w:type="spellStart"/>
            <w:r>
              <w:rPr>
                <w:rFonts w:eastAsia="Calibri"/>
                <w:i/>
                <w:iCs/>
                <w:szCs w:val="24"/>
                <w:lang w:val="en-US"/>
              </w:rPr>
              <w:t>WithoutHARQ</w:t>
            </w:r>
            <w:proofErr w:type="spellEnd"/>
            <w:r>
              <w:rPr>
                <w:rFonts w:eastAsia="Calibri"/>
                <w:i/>
                <w:iCs/>
                <w:szCs w:val="24"/>
                <w:lang w:val="en-US"/>
              </w:rPr>
              <w:t>-ACK-Config</w:t>
            </w:r>
            <w:r>
              <w:rPr>
                <w:rFonts w:eastAsia="Calibri"/>
                <w:szCs w:val="24"/>
                <w:lang w:val="en-US"/>
              </w:rPr>
              <w:t>, if the transmission of a</w:t>
            </w:r>
          </w:p>
          <w:p w14:paraId="0CFAD47C" w14:textId="77777777" w:rsidR="004429AA" w:rsidRDefault="00FF18A5">
            <w:pPr>
              <w:rPr>
                <w:rFonts w:eastAsia="Calibri"/>
                <w:szCs w:val="24"/>
                <w:lang w:val="en-US"/>
              </w:rPr>
            </w:pPr>
            <w:r>
              <w:rPr>
                <w:rFonts w:eastAsia="Calibri"/>
                <w:szCs w:val="24"/>
                <w:lang w:val="en-US"/>
              </w:rPr>
              <w:t xml:space="preserve">narrowband </w:t>
            </w:r>
            <w:proofErr w:type="gramStart"/>
            <w:r>
              <w:rPr>
                <w:rFonts w:eastAsia="Calibri"/>
                <w:szCs w:val="24"/>
                <w:lang w:val="en-US"/>
              </w:rPr>
              <w:t>random access</w:t>
            </w:r>
            <w:proofErr w:type="gramEnd"/>
            <w:r>
              <w:rPr>
                <w:rFonts w:eastAsia="Calibri"/>
                <w:szCs w:val="24"/>
                <w:lang w:val="en-US"/>
              </w:rPr>
              <w:t xml:space="preserve"> preamble for SR ends on subframe </w:t>
            </w:r>
            <w:r>
              <w:rPr>
                <w:rFonts w:eastAsia="Calibri"/>
                <w:i/>
                <w:iCs/>
                <w:szCs w:val="24"/>
                <w:lang w:val="en-US"/>
              </w:rPr>
              <w:t>n</w:t>
            </w:r>
            <w:r>
              <w:rPr>
                <w:rFonts w:eastAsia="Calibri"/>
                <w:szCs w:val="24"/>
                <w:lang w:val="en-US"/>
              </w:rPr>
              <w:t>,</w:t>
            </w:r>
          </w:p>
          <w:p w14:paraId="0DB66135" w14:textId="77777777" w:rsidR="004429AA" w:rsidRDefault="00FF18A5">
            <w:pPr>
              <w:rPr>
                <w:rFonts w:eastAsia="Calibri"/>
                <w:iCs/>
                <w:szCs w:val="24"/>
                <w:lang w:val="en-US"/>
              </w:rPr>
            </w:pPr>
            <w:r>
              <w:rPr>
                <w:rFonts w:eastAsia="Calibri"/>
                <w:iCs/>
                <w:szCs w:val="24"/>
                <w:lang w:val="en-US"/>
              </w:rPr>
              <w:t>…</w:t>
            </w:r>
          </w:p>
          <w:p w14:paraId="28BBDEA9" w14:textId="77777777" w:rsidR="004429AA" w:rsidRDefault="00FF18A5">
            <w:pPr>
              <w:pStyle w:val="NoSpacing"/>
              <w:rPr>
                <w:rFonts w:eastAsia="Calibri"/>
                <w:sz w:val="24"/>
                <w:szCs w:val="24"/>
                <w:lang w:eastAsia="zh-CN"/>
              </w:rPr>
            </w:pPr>
            <w:r>
              <w:rPr>
                <w:rFonts w:eastAsia="Calibri"/>
                <w:sz w:val="24"/>
                <w:szCs w:val="24"/>
                <w:lang w:eastAsia="zh-CN"/>
              </w:rPr>
              <w:t>otherwise, the UE is not required to monitor NPDCCH UE-specific search space from subframe n</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n+3</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4A59B9E8" w14:textId="77777777" w:rsidR="004429AA" w:rsidRDefault="004429AA">
            <w:pPr>
              <w:pStyle w:val="NoSpacing"/>
              <w:rPr>
                <w:rFonts w:eastAsia="Calibri"/>
                <w:sz w:val="24"/>
                <w:szCs w:val="24"/>
                <w:lang w:eastAsia="zh-CN"/>
              </w:rPr>
            </w:pPr>
          </w:p>
          <w:p w14:paraId="6F3DE22E" w14:textId="77777777" w:rsidR="004429AA" w:rsidRDefault="00FF18A5">
            <w:pPr>
              <w:rPr>
                <w:b/>
                <w:bCs/>
                <w:lang w:val="en-US"/>
              </w:rPr>
            </w:pPr>
            <w:r>
              <w:rPr>
                <w:b/>
                <w:bCs/>
                <w:i/>
                <w:iCs/>
                <w:lang w:val="en-US"/>
              </w:rPr>
              <w:t>Proposal 1:</w:t>
            </w:r>
            <w:r>
              <w:rPr>
                <w:i/>
                <w:iCs/>
                <w:lang w:val="en-US"/>
              </w:rPr>
              <w:t xml:space="preserve"> </w:t>
            </w:r>
            <w:r>
              <w:rPr>
                <w:i/>
                <w:lang w:val="en-US"/>
              </w:rPr>
              <w:t xml:space="preserve">Modification of the designation of subframes with NPDCCH monitoring restrictions is </w:t>
            </w:r>
            <w:r>
              <w:rPr>
                <w:i/>
                <w:iCs/>
                <w:lang w:val="en-US"/>
              </w:rPr>
              <w:t>mentioned</w:t>
            </w:r>
            <w:r>
              <w:rPr>
                <w:i/>
                <w:lang w:val="en-US"/>
              </w:rPr>
              <w:t xml:space="preserve"> for Cases 7 to 11.</w:t>
            </w:r>
          </w:p>
        </w:tc>
      </w:tr>
    </w:tbl>
    <w:p w14:paraId="06A75751" w14:textId="77777777" w:rsidR="004429AA" w:rsidRDefault="004429AA"/>
    <w:p w14:paraId="5CCD6BD5" w14:textId="77777777" w:rsidR="004429AA" w:rsidRDefault="00FF18A5">
      <w:pPr>
        <w:pStyle w:val="Heading4"/>
      </w:pPr>
      <w:r>
        <w:t>FIRST ROUND Discussion on NPDCCH Monitoring in NB-IoT (Cases 7 – 11)</w:t>
      </w:r>
    </w:p>
    <w:p w14:paraId="4FAEA711" w14:textId="77777777" w:rsidR="004429AA" w:rsidRDefault="00FF18A5">
      <w:r>
        <w:t>As only two companies think this warrants another look, FL would like to carry out a survey of companies to see if they see merit in this.</w:t>
      </w:r>
    </w:p>
    <w:p w14:paraId="7A4C0519" w14:textId="77777777" w:rsidR="004429AA" w:rsidRDefault="00FF18A5">
      <w:r>
        <w:rPr>
          <w:highlight w:val="cyan"/>
        </w:rPr>
        <w:t>FL Survey 4.5.2-1:</w:t>
      </w:r>
    </w:p>
    <w:p w14:paraId="516C8CB0" w14:textId="77777777" w:rsidR="004429AA" w:rsidRDefault="00FF18A5">
      <w:r>
        <w:t>In your view, does a new description of subframes with restricted NPDCCH monitoring for cases 7-11 merit another look?</w:t>
      </w:r>
    </w:p>
    <w:tbl>
      <w:tblPr>
        <w:tblStyle w:val="TableGrid"/>
        <w:tblW w:w="0" w:type="auto"/>
        <w:tblLook w:val="04A0" w:firstRow="1" w:lastRow="0" w:firstColumn="1" w:lastColumn="0" w:noHBand="0" w:noVBand="1"/>
      </w:tblPr>
      <w:tblGrid>
        <w:gridCol w:w="1838"/>
        <w:gridCol w:w="1985"/>
        <w:gridCol w:w="5193"/>
      </w:tblGrid>
      <w:tr w:rsidR="004429AA" w14:paraId="06E57073" w14:textId="77777777">
        <w:tc>
          <w:tcPr>
            <w:tcW w:w="1838" w:type="dxa"/>
            <w:shd w:val="clear" w:color="auto" w:fill="D9D9D9" w:themeFill="background1" w:themeFillShade="D9"/>
          </w:tcPr>
          <w:p w14:paraId="4C5E1879"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50DDC04F" w14:textId="77777777" w:rsidR="004429AA" w:rsidRDefault="00FF18A5">
            <w:pPr>
              <w:pStyle w:val="NoSpacing"/>
              <w:jc w:val="center"/>
              <w:rPr>
                <w:sz w:val="20"/>
                <w:szCs w:val="20"/>
                <w:lang w:eastAsia="zh-CN"/>
              </w:rPr>
            </w:pPr>
            <w:r>
              <w:rPr>
                <w:sz w:val="20"/>
                <w:szCs w:val="20"/>
                <w:lang w:eastAsia="zh-CN"/>
              </w:rPr>
              <w:t>Yes/No</w:t>
            </w:r>
          </w:p>
          <w:p w14:paraId="6627752F" w14:textId="77777777" w:rsidR="004429AA" w:rsidRDefault="00FF18A5">
            <w:pPr>
              <w:pStyle w:val="NoSpacing"/>
              <w:jc w:val="center"/>
              <w:rPr>
                <w:rFonts w:cs="Times"/>
                <w:sz w:val="20"/>
                <w:szCs w:val="20"/>
                <w:lang w:eastAsia="zh-CN"/>
              </w:rPr>
            </w:pPr>
            <w:r>
              <w:rPr>
                <w:rFonts w:cs="Times"/>
                <w:sz w:val="20"/>
                <w:szCs w:val="20"/>
                <w:highlight w:val="cyan"/>
                <w:lang w:eastAsia="zh-CN"/>
              </w:rPr>
              <w:t>FL Survey 4.5.2-1:</w:t>
            </w:r>
          </w:p>
        </w:tc>
        <w:tc>
          <w:tcPr>
            <w:tcW w:w="5193" w:type="dxa"/>
            <w:shd w:val="clear" w:color="auto" w:fill="D9D9D9" w:themeFill="background1" w:themeFillShade="D9"/>
          </w:tcPr>
          <w:p w14:paraId="12C767CA" w14:textId="77777777" w:rsidR="004429AA" w:rsidRDefault="00FF18A5">
            <w:pPr>
              <w:jc w:val="center"/>
              <w:rPr>
                <w:lang w:val="en-US"/>
              </w:rPr>
            </w:pPr>
            <w:r>
              <w:rPr>
                <w:lang w:val="en-US"/>
              </w:rPr>
              <w:t>Comments and Proposal</w:t>
            </w:r>
          </w:p>
        </w:tc>
      </w:tr>
      <w:tr w:rsidR="004429AA" w14:paraId="6FD5AF4C" w14:textId="77777777">
        <w:tc>
          <w:tcPr>
            <w:tcW w:w="1838" w:type="dxa"/>
          </w:tcPr>
          <w:p w14:paraId="2B17AADE" w14:textId="77777777" w:rsidR="004429AA" w:rsidRDefault="00FF18A5">
            <w:pPr>
              <w:jc w:val="center"/>
              <w:rPr>
                <w:rFonts w:eastAsia="SimSun"/>
                <w:lang w:val="en-US" w:eastAsia="zh-CN"/>
              </w:rPr>
            </w:pPr>
            <w:r>
              <w:rPr>
                <w:rFonts w:eastAsia="SimSun" w:hint="eastAsia"/>
                <w:lang w:val="en-US" w:eastAsia="zh-CN"/>
              </w:rPr>
              <w:lastRenderedPageBreak/>
              <w:t>ZTE</w:t>
            </w:r>
          </w:p>
        </w:tc>
        <w:tc>
          <w:tcPr>
            <w:tcW w:w="1985" w:type="dxa"/>
          </w:tcPr>
          <w:p w14:paraId="4602DE3D" w14:textId="77777777" w:rsidR="004429AA" w:rsidRDefault="00FF18A5">
            <w:pPr>
              <w:jc w:val="center"/>
              <w:rPr>
                <w:rFonts w:eastAsia="SimSun"/>
                <w:lang w:val="en-US" w:eastAsia="zh-CN"/>
              </w:rPr>
            </w:pPr>
            <w:r>
              <w:rPr>
                <w:rFonts w:eastAsia="SimSun" w:hint="eastAsia"/>
                <w:lang w:val="en-US" w:eastAsia="zh-CN"/>
              </w:rPr>
              <w:t>OK</w:t>
            </w:r>
          </w:p>
        </w:tc>
        <w:tc>
          <w:tcPr>
            <w:tcW w:w="5193" w:type="dxa"/>
          </w:tcPr>
          <w:p w14:paraId="7714B0F5" w14:textId="77777777" w:rsidR="004429AA" w:rsidRDefault="00FF18A5">
            <w:pPr>
              <w:rPr>
                <w:rFonts w:eastAsia="SimSun"/>
                <w:lang w:val="en-US" w:eastAsia="zh-CN"/>
              </w:rPr>
            </w:pPr>
            <w:r>
              <w:rPr>
                <w:rFonts w:eastAsia="SimSun" w:hint="eastAsia"/>
                <w:lang w:val="en-US" w:eastAsia="zh-CN"/>
              </w:rPr>
              <w:t xml:space="preserve">Introduction of </w:t>
            </w:r>
            <w:proofErr w:type="spellStart"/>
            <w:r>
              <w:rPr>
                <w:rFonts w:eastAsia="SimSun" w:hint="eastAsia"/>
                <w:lang w:val="en-US" w:eastAsia="zh-CN"/>
              </w:rPr>
              <w:t>kmac</w:t>
            </w:r>
            <w:proofErr w:type="spellEnd"/>
            <w:r>
              <w:rPr>
                <w:rFonts w:eastAsia="SimSun" w:hint="eastAsia"/>
                <w:lang w:val="en-US" w:eastAsia="zh-CN"/>
              </w:rPr>
              <w:t xml:space="preserve"> in NPDCCH monitoring may save the energy when UL and DL timing is not aligned at </w:t>
            </w:r>
            <w:proofErr w:type="spellStart"/>
            <w:r>
              <w:rPr>
                <w:rFonts w:eastAsia="SimSun" w:hint="eastAsia"/>
                <w:lang w:val="en-US" w:eastAsia="zh-CN"/>
              </w:rPr>
              <w:t>eNB</w:t>
            </w:r>
            <w:proofErr w:type="spellEnd"/>
            <w:r>
              <w:rPr>
                <w:rFonts w:eastAsia="SimSun" w:hint="eastAsia"/>
                <w:lang w:val="en-US" w:eastAsia="zh-CN"/>
              </w:rPr>
              <w:t>.</w:t>
            </w:r>
          </w:p>
        </w:tc>
      </w:tr>
      <w:tr w:rsidR="004429AA" w14:paraId="6B50786D" w14:textId="77777777">
        <w:tc>
          <w:tcPr>
            <w:tcW w:w="1838" w:type="dxa"/>
          </w:tcPr>
          <w:p w14:paraId="73B2E008" w14:textId="77777777" w:rsidR="004429AA" w:rsidRDefault="00FF18A5">
            <w:pPr>
              <w:jc w:val="center"/>
              <w:rPr>
                <w:lang w:val="en-US"/>
              </w:rPr>
            </w:pPr>
            <w:r>
              <w:rPr>
                <w:lang w:val="en-US"/>
              </w:rPr>
              <w:t>Nokia, NSB</w:t>
            </w:r>
          </w:p>
        </w:tc>
        <w:tc>
          <w:tcPr>
            <w:tcW w:w="1985" w:type="dxa"/>
          </w:tcPr>
          <w:p w14:paraId="304982A0" w14:textId="77777777" w:rsidR="004429AA" w:rsidRDefault="00FF18A5">
            <w:pPr>
              <w:jc w:val="center"/>
              <w:rPr>
                <w:lang w:val="en-US"/>
              </w:rPr>
            </w:pPr>
            <w:r>
              <w:t>No</w:t>
            </w:r>
          </w:p>
        </w:tc>
        <w:tc>
          <w:tcPr>
            <w:tcW w:w="5193" w:type="dxa"/>
          </w:tcPr>
          <w:p w14:paraId="0F250760" w14:textId="77777777" w:rsidR="004429AA" w:rsidRDefault="00FF18A5">
            <w:r>
              <w:t xml:space="preserve">There will be no issue based on current specification. Network can do scheduling based on </w:t>
            </w:r>
            <w:proofErr w:type="spellStart"/>
            <w:r>
              <w:t>K_offset</w:t>
            </w:r>
            <w:proofErr w:type="spellEnd"/>
            <w:r>
              <w:t xml:space="preserve"> and TA.</w:t>
            </w:r>
          </w:p>
          <w:p w14:paraId="1A9899C9" w14:textId="77777777" w:rsidR="004429AA" w:rsidRDefault="00FF18A5">
            <w:pPr>
              <w:rPr>
                <w:lang w:val="en-US"/>
              </w:rPr>
            </w:pPr>
            <w:r>
              <w:t>NO need for specification modification.</w:t>
            </w:r>
          </w:p>
        </w:tc>
      </w:tr>
      <w:tr w:rsidR="004429AA" w14:paraId="07FB07C8" w14:textId="77777777">
        <w:tc>
          <w:tcPr>
            <w:tcW w:w="1838" w:type="dxa"/>
          </w:tcPr>
          <w:p w14:paraId="0928E796" w14:textId="77777777" w:rsidR="004429AA" w:rsidRDefault="00FF18A5">
            <w:pPr>
              <w:jc w:val="center"/>
              <w:rPr>
                <w:lang w:val="en-US"/>
              </w:rPr>
            </w:pPr>
            <w:r>
              <w:rPr>
                <w:lang w:val="en-US"/>
              </w:rPr>
              <w:t>Intel</w:t>
            </w:r>
          </w:p>
        </w:tc>
        <w:tc>
          <w:tcPr>
            <w:tcW w:w="1985" w:type="dxa"/>
          </w:tcPr>
          <w:p w14:paraId="01490DE2" w14:textId="77777777" w:rsidR="004429AA" w:rsidRDefault="00FF18A5">
            <w:pPr>
              <w:jc w:val="center"/>
            </w:pPr>
            <w:r>
              <w:t xml:space="preserve">OK </w:t>
            </w:r>
          </w:p>
        </w:tc>
        <w:tc>
          <w:tcPr>
            <w:tcW w:w="5193" w:type="dxa"/>
          </w:tcPr>
          <w:p w14:paraId="6AA646E7" w14:textId="77777777" w:rsidR="004429AA" w:rsidRDefault="00FF18A5">
            <w:r>
              <w:t xml:space="preserve">We are open to discuss the </w:t>
            </w:r>
            <w:proofErr w:type="spellStart"/>
            <w:r>
              <w:t>Kmac</w:t>
            </w:r>
            <w:proofErr w:type="spellEnd"/>
            <w:r>
              <w:t xml:space="preserve"> addition as it is additional opportunity for UE power saving.</w:t>
            </w:r>
          </w:p>
        </w:tc>
      </w:tr>
      <w:tr w:rsidR="004429AA" w14:paraId="19B4D0A1" w14:textId="77777777">
        <w:tc>
          <w:tcPr>
            <w:tcW w:w="1838" w:type="dxa"/>
          </w:tcPr>
          <w:p w14:paraId="446625E6"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1DC8C2C5" w14:textId="77777777" w:rsidR="004429AA" w:rsidRDefault="004429AA">
            <w:pPr>
              <w:jc w:val="center"/>
            </w:pPr>
          </w:p>
        </w:tc>
        <w:tc>
          <w:tcPr>
            <w:tcW w:w="5193" w:type="dxa"/>
          </w:tcPr>
          <w:p w14:paraId="39E4CDB8" w14:textId="77777777" w:rsidR="004429AA" w:rsidRDefault="00FF18A5">
            <w:r>
              <w:rPr>
                <w:rFonts w:eastAsia="SimSun"/>
                <w:lang w:eastAsia="zh-CN"/>
              </w:rPr>
              <w:t xml:space="preserve">We agree with </w:t>
            </w:r>
            <w:r>
              <w:t xml:space="preserve">case7 proposed by </w:t>
            </w:r>
            <w:proofErr w:type="spellStart"/>
            <w:r>
              <w:t>Marvenir</w:t>
            </w:r>
            <w:proofErr w:type="spellEnd"/>
            <w:r>
              <w:t>.</w:t>
            </w:r>
          </w:p>
        </w:tc>
      </w:tr>
      <w:tr w:rsidR="004429AA" w14:paraId="1440D4E2" w14:textId="77777777">
        <w:tc>
          <w:tcPr>
            <w:tcW w:w="1838" w:type="dxa"/>
          </w:tcPr>
          <w:p w14:paraId="48B48096" w14:textId="77777777" w:rsidR="004429AA" w:rsidRDefault="00FF18A5">
            <w:pPr>
              <w:jc w:val="center"/>
              <w:rPr>
                <w:rFonts w:eastAsia="DengXian"/>
                <w:lang w:eastAsia="zh-CN"/>
              </w:rPr>
            </w:pPr>
            <w:r>
              <w:rPr>
                <w:rFonts w:eastAsia="DengXian"/>
                <w:lang w:eastAsia="zh-CN"/>
              </w:rPr>
              <w:t>Qualcomm</w:t>
            </w:r>
          </w:p>
        </w:tc>
        <w:tc>
          <w:tcPr>
            <w:tcW w:w="1985" w:type="dxa"/>
          </w:tcPr>
          <w:p w14:paraId="4FB5DB00" w14:textId="77777777" w:rsidR="004429AA" w:rsidRDefault="00FF18A5">
            <w:pPr>
              <w:jc w:val="center"/>
            </w:pPr>
            <w:r>
              <w:t>Yes</w:t>
            </w:r>
          </w:p>
        </w:tc>
        <w:tc>
          <w:tcPr>
            <w:tcW w:w="5193" w:type="dxa"/>
          </w:tcPr>
          <w:p w14:paraId="0E9F670B" w14:textId="77777777" w:rsidR="004429AA" w:rsidRDefault="00FF18A5">
            <w:pPr>
              <w:rPr>
                <w:rFonts w:eastAsia="SimSun"/>
                <w:lang w:eastAsia="zh-CN"/>
              </w:rPr>
            </w:pPr>
            <w:r>
              <w:rPr>
                <w:rFonts w:eastAsia="SimSun"/>
                <w:lang w:eastAsia="zh-CN"/>
              </w:rPr>
              <w:t>This is clearly required “after NPUSCH”, if this is already in place for “before NPUSCH”! The rationale is the same!</w:t>
            </w:r>
          </w:p>
        </w:tc>
      </w:tr>
      <w:tr w:rsidR="004429AA" w14:paraId="0779A24C" w14:textId="77777777">
        <w:tc>
          <w:tcPr>
            <w:tcW w:w="1838" w:type="dxa"/>
          </w:tcPr>
          <w:p w14:paraId="1633AB4F"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573FBAEF" w14:textId="77777777" w:rsidR="004429AA" w:rsidRDefault="00FF18A5">
            <w:pPr>
              <w:jc w:val="center"/>
            </w:pPr>
            <w:r>
              <w:rPr>
                <w:rFonts w:eastAsia="DengXian" w:hint="eastAsia"/>
                <w:lang w:eastAsia="zh-CN"/>
              </w:rPr>
              <w:t>Y</w:t>
            </w:r>
            <w:r>
              <w:rPr>
                <w:rFonts w:eastAsia="DengXian"/>
                <w:lang w:eastAsia="zh-CN"/>
              </w:rPr>
              <w:t>es</w:t>
            </w:r>
          </w:p>
        </w:tc>
        <w:tc>
          <w:tcPr>
            <w:tcW w:w="5193" w:type="dxa"/>
          </w:tcPr>
          <w:p w14:paraId="42F3365F" w14:textId="77777777" w:rsidR="004429AA" w:rsidRDefault="00FF18A5">
            <w:pPr>
              <w:rPr>
                <w:rFonts w:eastAsia="SimSun"/>
                <w:lang w:eastAsia="zh-CN"/>
              </w:rPr>
            </w:pPr>
            <w:r>
              <w:rPr>
                <w:rFonts w:eastAsia="DengXian" w:hint="eastAsia"/>
                <w:lang w:eastAsia="zh-CN"/>
              </w:rPr>
              <w:t>A</w:t>
            </w:r>
            <w:r>
              <w:rPr>
                <w:rFonts w:eastAsia="DengXian"/>
                <w:lang w:eastAsia="zh-CN"/>
              </w:rPr>
              <w:t xml:space="preserve">ccording to our analysis, </w:t>
            </w:r>
            <w:proofErr w:type="spellStart"/>
            <w:r>
              <w:rPr>
                <w:rFonts w:eastAsia="DengXian"/>
                <w:lang w:eastAsia="zh-CN"/>
              </w:rPr>
              <w:t>Kmac</w:t>
            </w:r>
            <w:proofErr w:type="spellEnd"/>
            <w:r>
              <w:rPr>
                <w:rFonts w:eastAsia="DengXian"/>
                <w:lang w:eastAsia="zh-CN"/>
              </w:rPr>
              <w:t xml:space="preserve"> should be introduced based on the current spec interpretation of timing relationship.</w:t>
            </w:r>
          </w:p>
        </w:tc>
      </w:tr>
      <w:tr w:rsidR="004429AA" w14:paraId="1D160240" w14:textId="77777777">
        <w:tc>
          <w:tcPr>
            <w:tcW w:w="1838" w:type="dxa"/>
          </w:tcPr>
          <w:p w14:paraId="6053F188" w14:textId="77777777" w:rsidR="004429AA" w:rsidRDefault="00FF18A5">
            <w:pPr>
              <w:jc w:val="center"/>
              <w:rPr>
                <w:rFonts w:eastAsia="DengXian"/>
                <w:lang w:eastAsia="zh-CN"/>
              </w:rPr>
            </w:pPr>
            <w:r>
              <w:rPr>
                <w:rFonts w:eastAsia="DengXian"/>
                <w:lang w:eastAsia="zh-CN"/>
              </w:rPr>
              <w:t>Ericsson</w:t>
            </w:r>
          </w:p>
        </w:tc>
        <w:tc>
          <w:tcPr>
            <w:tcW w:w="1985" w:type="dxa"/>
          </w:tcPr>
          <w:p w14:paraId="0F65E9E4" w14:textId="77777777" w:rsidR="004429AA" w:rsidRDefault="00FF18A5">
            <w:pPr>
              <w:jc w:val="center"/>
              <w:rPr>
                <w:rFonts w:eastAsia="DengXian"/>
                <w:lang w:eastAsia="zh-CN"/>
              </w:rPr>
            </w:pPr>
            <w:r>
              <w:rPr>
                <w:rFonts w:eastAsia="DengXian"/>
                <w:lang w:eastAsia="zh-CN"/>
              </w:rPr>
              <w:t>Maybe</w:t>
            </w:r>
          </w:p>
        </w:tc>
        <w:tc>
          <w:tcPr>
            <w:tcW w:w="5193" w:type="dxa"/>
          </w:tcPr>
          <w:p w14:paraId="53CA907E" w14:textId="77777777" w:rsidR="004429AA" w:rsidRDefault="00FF18A5">
            <w:pPr>
              <w:rPr>
                <w:lang w:val="en-US"/>
              </w:rPr>
            </w:pPr>
            <w:r>
              <w:rPr>
                <w:lang w:val="en-US"/>
              </w:rPr>
              <w:t xml:space="preserve">While introducing </w:t>
            </w:r>
            <w:proofErr w:type="spellStart"/>
            <w:r>
              <w:rPr>
                <w:lang w:val="en-US"/>
              </w:rPr>
              <w:t>K_mac</w:t>
            </w:r>
            <w:proofErr w:type="spellEnd"/>
            <w:r>
              <w:rPr>
                <w:lang w:val="en-US"/>
              </w:rPr>
              <w:t xml:space="preserve"> is not necessary, we acknowledge that Huawei’s proposal avoids unnecessary DL monitoring when uplink time synchronization reference point is not located in the </w:t>
            </w:r>
            <w:proofErr w:type="spellStart"/>
            <w:r>
              <w:rPr>
                <w:lang w:val="en-US"/>
              </w:rPr>
              <w:t>eNB</w:t>
            </w:r>
            <w:proofErr w:type="spellEnd"/>
            <w:r>
              <w:rPr>
                <w:lang w:val="en-US"/>
              </w:rPr>
              <w:t>.</w:t>
            </w:r>
          </w:p>
        </w:tc>
      </w:tr>
      <w:tr w:rsidR="004429AA" w14:paraId="7B96CBBF" w14:textId="77777777">
        <w:tc>
          <w:tcPr>
            <w:tcW w:w="1838" w:type="dxa"/>
          </w:tcPr>
          <w:p w14:paraId="706107DF" w14:textId="77777777" w:rsidR="004429AA" w:rsidRDefault="00FF18A5">
            <w:pPr>
              <w:jc w:val="center"/>
              <w:rPr>
                <w:rFonts w:eastAsia="DengXian"/>
                <w:lang w:eastAsia="zh-CN"/>
              </w:rPr>
            </w:pPr>
            <w:r>
              <w:rPr>
                <w:rFonts w:eastAsia="DengXian" w:hint="eastAsia"/>
                <w:lang w:eastAsia="zh-CN"/>
              </w:rPr>
              <w:t>CATT</w:t>
            </w:r>
          </w:p>
        </w:tc>
        <w:tc>
          <w:tcPr>
            <w:tcW w:w="1985" w:type="dxa"/>
          </w:tcPr>
          <w:p w14:paraId="5577DFCF" w14:textId="77777777" w:rsidR="004429AA" w:rsidRDefault="004429AA">
            <w:pPr>
              <w:jc w:val="center"/>
              <w:rPr>
                <w:rFonts w:eastAsia="DengXian"/>
                <w:lang w:eastAsia="zh-CN"/>
              </w:rPr>
            </w:pPr>
          </w:p>
        </w:tc>
        <w:tc>
          <w:tcPr>
            <w:tcW w:w="5193" w:type="dxa"/>
          </w:tcPr>
          <w:p w14:paraId="72D1F451" w14:textId="77777777" w:rsidR="004429AA" w:rsidRDefault="00FF18A5">
            <w:pPr>
              <w:rPr>
                <w:lang w:val="en-US"/>
              </w:rPr>
            </w:pPr>
            <w:r>
              <w:rPr>
                <w:rFonts w:eastAsia="DengXian"/>
                <w:lang w:val="en-US" w:eastAsia="zh-CN"/>
              </w:rPr>
              <w:t>N</w:t>
            </w:r>
            <w:r>
              <w:rPr>
                <w:rFonts w:eastAsia="DengXian" w:hint="eastAsia"/>
                <w:lang w:val="en-US" w:eastAsia="zh-CN"/>
              </w:rPr>
              <w:t xml:space="preserve">eed further </w:t>
            </w:r>
            <w:r>
              <w:rPr>
                <w:rFonts w:eastAsia="DengXian"/>
                <w:lang w:val="en-US" w:eastAsia="zh-CN"/>
              </w:rPr>
              <w:t>discussion</w:t>
            </w:r>
            <w:r>
              <w:rPr>
                <w:rFonts w:eastAsia="DengXian" w:hint="eastAsia"/>
                <w:lang w:val="en-US" w:eastAsia="zh-CN"/>
              </w:rPr>
              <w:t>.</w:t>
            </w:r>
          </w:p>
        </w:tc>
      </w:tr>
      <w:tr w:rsidR="004429AA" w14:paraId="6ECC5FE1" w14:textId="77777777">
        <w:tc>
          <w:tcPr>
            <w:tcW w:w="1838" w:type="dxa"/>
          </w:tcPr>
          <w:p w14:paraId="63135632" w14:textId="77777777" w:rsidR="004429AA" w:rsidRDefault="00FF18A5">
            <w:pPr>
              <w:jc w:val="center"/>
              <w:rPr>
                <w:rFonts w:eastAsia="DengXian"/>
                <w:lang w:eastAsia="zh-CN"/>
              </w:rPr>
            </w:pPr>
            <w:r>
              <w:rPr>
                <w:lang w:val="en-US"/>
              </w:rPr>
              <w:t>SONY</w:t>
            </w:r>
          </w:p>
        </w:tc>
        <w:tc>
          <w:tcPr>
            <w:tcW w:w="1985" w:type="dxa"/>
          </w:tcPr>
          <w:p w14:paraId="77DEA715" w14:textId="77777777" w:rsidR="004429AA" w:rsidRDefault="00FF18A5">
            <w:pPr>
              <w:jc w:val="center"/>
              <w:rPr>
                <w:rFonts w:eastAsia="DengXian"/>
                <w:lang w:eastAsia="zh-CN"/>
              </w:rPr>
            </w:pPr>
            <w:r>
              <w:t>No</w:t>
            </w:r>
          </w:p>
        </w:tc>
        <w:tc>
          <w:tcPr>
            <w:tcW w:w="5193" w:type="dxa"/>
          </w:tcPr>
          <w:p w14:paraId="33BCD88D" w14:textId="77777777" w:rsidR="004429AA" w:rsidRDefault="00FF18A5">
            <w:pPr>
              <w:rPr>
                <w:lang w:val="en-US"/>
              </w:rPr>
            </w:pPr>
            <w:r>
              <w:t>This doesn’t seem necessary. In the maintenance phase of a WI that had been considering essential minimum functionality, we shouldn’t be motivated by small amounts of potential energy saving. In any case, these monitoring restrictions were introduced in the first place (in release-13) to bound UE complexity rather than to save energy.</w:t>
            </w:r>
          </w:p>
        </w:tc>
      </w:tr>
      <w:tr w:rsidR="004429AA" w14:paraId="7D3F2413" w14:textId="77777777">
        <w:tc>
          <w:tcPr>
            <w:tcW w:w="1838" w:type="dxa"/>
          </w:tcPr>
          <w:p w14:paraId="31871F98" w14:textId="77777777" w:rsidR="004429AA" w:rsidRDefault="00FF18A5">
            <w:pPr>
              <w:jc w:val="center"/>
              <w:rPr>
                <w:lang w:val="en-US"/>
              </w:rPr>
            </w:pPr>
            <w:r>
              <w:rPr>
                <w:lang w:val="en-US" w:eastAsia="en-US"/>
              </w:rPr>
              <w:t>MediaTek</w:t>
            </w:r>
          </w:p>
        </w:tc>
        <w:tc>
          <w:tcPr>
            <w:tcW w:w="1985" w:type="dxa"/>
          </w:tcPr>
          <w:p w14:paraId="27D3D094" w14:textId="77777777" w:rsidR="004429AA" w:rsidRDefault="00FF18A5">
            <w:pPr>
              <w:jc w:val="center"/>
            </w:pPr>
            <w:r>
              <w:rPr>
                <w:lang w:val="en-US" w:eastAsia="en-US"/>
              </w:rPr>
              <w:t>OK</w:t>
            </w:r>
          </w:p>
        </w:tc>
        <w:tc>
          <w:tcPr>
            <w:tcW w:w="5193" w:type="dxa"/>
          </w:tcPr>
          <w:p w14:paraId="03F586C0" w14:textId="77777777" w:rsidR="004429AA" w:rsidRDefault="00FF18A5">
            <w:r>
              <w:rPr>
                <w:rFonts w:eastAsia="DengXian"/>
                <w:lang w:val="en-US" w:eastAsia="zh-CN"/>
              </w:rPr>
              <w:t xml:space="preserve">It is useful to add </w:t>
            </w:r>
            <w:proofErr w:type="spellStart"/>
            <w:r>
              <w:rPr>
                <w:rFonts w:eastAsia="DengXian"/>
                <w:lang w:val="en-US" w:eastAsia="zh-CN"/>
              </w:rPr>
              <w:t>K_mac</w:t>
            </w:r>
            <w:proofErr w:type="spellEnd"/>
            <w:r>
              <w:rPr>
                <w:rFonts w:eastAsia="DengXian"/>
                <w:lang w:val="en-US" w:eastAsia="zh-CN"/>
              </w:rPr>
              <w:t xml:space="preserve"> for unaligned UL and DL cases.</w:t>
            </w:r>
          </w:p>
        </w:tc>
      </w:tr>
    </w:tbl>
    <w:p w14:paraId="7A57F32C" w14:textId="77777777" w:rsidR="004429AA" w:rsidRDefault="004429AA"/>
    <w:p w14:paraId="1B18CC02" w14:textId="77777777" w:rsidR="004429AA" w:rsidRDefault="00FF18A5">
      <w:pPr>
        <w:pStyle w:val="Heading4"/>
      </w:pPr>
      <w:r>
        <w:t>SECOND ROUND Discussion on NPDCCH Monitoring in NB-IoT (Cases 7 – 11)</w:t>
      </w:r>
    </w:p>
    <w:p w14:paraId="2157274B" w14:textId="77777777" w:rsidR="004429AA" w:rsidRDefault="004429AA"/>
    <w:p w14:paraId="278B356D" w14:textId="77777777" w:rsidR="004429AA" w:rsidRDefault="00FF18A5">
      <w:r>
        <w:t xml:space="preserve">In the view of 6 of the responding companies, introduction of </w:t>
      </w:r>
      <w:proofErr w:type="spellStart"/>
      <w:r>
        <w:t>Kmac</w:t>
      </w:r>
      <w:proofErr w:type="spellEnd"/>
      <w:r>
        <w:t xml:space="preserve"> in the description of the subframes concerned has potential to further reduce NPDCCH monitoring and achieve some UE power saving. Two companies object to this change – power saving is not a minimum essential functionality (Sony</w:t>
      </w:r>
      <w:proofErr w:type="gramStart"/>
      <w:r>
        <w:t>)</w:t>
      </w:r>
      <w:proofErr w:type="gramEnd"/>
      <w:r>
        <w:t xml:space="preserve"> and careful scheduling can help with power consumption anyway (Nokia). </w:t>
      </w:r>
    </w:p>
    <w:p w14:paraId="228D4D86" w14:textId="77777777" w:rsidR="004429AA" w:rsidRDefault="00FF18A5">
      <w:r>
        <w:t xml:space="preserve">In sum, the current draft Rel17 spec is not broken on this </w:t>
      </w:r>
      <w:proofErr w:type="gramStart"/>
      <w:r>
        <w:t>particular issue</w:t>
      </w:r>
      <w:proofErr w:type="gramEnd"/>
      <w:r>
        <w:t>. Some companies argue that it can be made better especially on its effect on UE power consumption. As there is no consensus on this and as we are in a maintenance phase, FL makes the following recommendation.</w:t>
      </w:r>
    </w:p>
    <w:p w14:paraId="21E3C6A1" w14:textId="77777777" w:rsidR="004429AA" w:rsidRDefault="00FF18A5">
      <w:pPr>
        <w:rPr>
          <w:u w:val="single"/>
        </w:rPr>
      </w:pPr>
      <w:r>
        <w:rPr>
          <w:highlight w:val="yellow"/>
          <w:u w:val="single"/>
        </w:rPr>
        <w:t>FL Recommendation:</w:t>
      </w:r>
      <w:r>
        <w:rPr>
          <w:u w:val="single"/>
        </w:rPr>
        <w:t xml:space="preserve"> </w:t>
      </w:r>
    </w:p>
    <w:p w14:paraId="3A47C3C3" w14:textId="77777777" w:rsidR="004429AA" w:rsidRDefault="00FF18A5">
      <w:r>
        <w:t>Companies should have discussions aimed at reaching a consensus on the need for change to the spec as far as description of subframes with reduced PDCCH monitoring is concerned for cases (7 – 11).</w:t>
      </w:r>
    </w:p>
    <w:p w14:paraId="6E2DEF4C" w14:textId="77777777" w:rsidR="004429AA" w:rsidRDefault="004429AA"/>
    <w:p w14:paraId="7342202E" w14:textId="77777777" w:rsidR="004429AA" w:rsidRDefault="00FF18A5">
      <w:pPr>
        <w:pStyle w:val="Heading3"/>
      </w:pPr>
      <w:bookmarkStart w:id="47" w:name="_Toc97215375"/>
      <w:r>
        <w:t>Issue #14: TA reporting</w:t>
      </w:r>
      <w:bookmarkEnd w:id="47"/>
    </w:p>
    <w:p w14:paraId="4AD9825E" w14:textId="77777777" w:rsidR="004429AA" w:rsidRDefault="00FF18A5">
      <w:r>
        <w:t>At RAN1#107e, the following agreement was made with respect to TA reporting.</w:t>
      </w:r>
    </w:p>
    <w:p w14:paraId="156B1B28" w14:textId="77777777" w:rsidR="004429AA" w:rsidRDefault="00FF18A5">
      <w:pPr>
        <w:rPr>
          <w:b/>
          <w:lang w:eastAsia="zh-CN"/>
        </w:rPr>
      </w:pPr>
      <w:r>
        <w:rPr>
          <w:b/>
          <w:highlight w:val="green"/>
          <w:lang w:eastAsia="zh-CN"/>
        </w:rPr>
        <w:t>Agreement</w:t>
      </w:r>
    </w:p>
    <w:p w14:paraId="48FD7A30" w14:textId="77777777" w:rsidR="004429AA" w:rsidRDefault="00FF18A5">
      <w:pPr>
        <w:pStyle w:val="NoSpacing"/>
        <w:rPr>
          <w:sz w:val="20"/>
          <w:szCs w:val="20"/>
        </w:rPr>
      </w:pPr>
      <w:r>
        <w:rPr>
          <w:sz w:val="20"/>
          <w:szCs w:val="20"/>
        </w:rPr>
        <w:t>Network can configure UE-specific TA reporting either a TA or UE location for connected mode UE</w:t>
      </w:r>
    </w:p>
    <w:p w14:paraId="3F45672B" w14:textId="77777777" w:rsidR="004429AA" w:rsidRDefault="00FF18A5">
      <w:pPr>
        <w:pStyle w:val="NoSpacing"/>
        <w:numPr>
          <w:ilvl w:val="0"/>
          <w:numId w:val="22"/>
        </w:numPr>
        <w:ind w:leftChars="160" w:left="680"/>
        <w:rPr>
          <w:sz w:val="20"/>
          <w:szCs w:val="20"/>
        </w:rPr>
      </w:pPr>
      <w:r>
        <w:rPr>
          <w:sz w:val="20"/>
          <w:szCs w:val="20"/>
        </w:rPr>
        <w:lastRenderedPageBreak/>
        <w:t xml:space="preserve">In case a TA is configured, NR NTN solutions are a baseline for the following UE-specific TA handling issues,  </w:t>
      </w:r>
    </w:p>
    <w:p w14:paraId="6493AD64" w14:textId="77777777" w:rsidR="004429AA" w:rsidRDefault="00FF18A5">
      <w:pPr>
        <w:pStyle w:val="NoSpacing"/>
        <w:numPr>
          <w:ilvl w:val="1"/>
          <w:numId w:val="23"/>
        </w:numPr>
        <w:ind w:leftChars="700" w:left="1760"/>
        <w:rPr>
          <w:sz w:val="20"/>
          <w:szCs w:val="20"/>
        </w:rPr>
      </w:pPr>
      <w:r>
        <w:rPr>
          <w:sz w:val="20"/>
          <w:szCs w:val="20"/>
        </w:rPr>
        <w:t xml:space="preserve">Signaling – quantity (full or delta), range, number of bits  </w:t>
      </w:r>
    </w:p>
    <w:p w14:paraId="106FCE31" w14:textId="77777777" w:rsidR="004429AA" w:rsidRDefault="00FF18A5">
      <w:pPr>
        <w:pStyle w:val="NoSpacing"/>
        <w:numPr>
          <w:ilvl w:val="1"/>
          <w:numId w:val="23"/>
        </w:numPr>
        <w:ind w:leftChars="700" w:left="1760"/>
        <w:rPr>
          <w:sz w:val="20"/>
          <w:szCs w:val="20"/>
        </w:rPr>
      </w:pPr>
      <w:r>
        <w:rPr>
          <w:sz w:val="20"/>
          <w:szCs w:val="20"/>
        </w:rPr>
        <w:t>Granularity of report</w:t>
      </w:r>
    </w:p>
    <w:p w14:paraId="2C45E0C1" w14:textId="77777777" w:rsidR="004429AA" w:rsidRDefault="00FF18A5">
      <w:pPr>
        <w:pStyle w:val="NoSpacing"/>
        <w:numPr>
          <w:ilvl w:val="1"/>
          <w:numId w:val="23"/>
        </w:numPr>
        <w:ind w:leftChars="700" w:left="1760"/>
        <w:rPr>
          <w:sz w:val="20"/>
          <w:szCs w:val="20"/>
        </w:rPr>
      </w:pPr>
      <w:r>
        <w:rPr>
          <w:sz w:val="20"/>
          <w:szCs w:val="20"/>
        </w:rPr>
        <w:t>Frequency of reporting</w:t>
      </w:r>
    </w:p>
    <w:p w14:paraId="0FCC1360" w14:textId="77777777" w:rsidR="004429AA" w:rsidRDefault="00FF18A5">
      <w:pPr>
        <w:pStyle w:val="NoSpacing"/>
        <w:numPr>
          <w:ilvl w:val="1"/>
          <w:numId w:val="23"/>
        </w:numPr>
        <w:ind w:leftChars="700" w:left="1760"/>
        <w:rPr>
          <w:sz w:val="20"/>
          <w:szCs w:val="20"/>
        </w:rPr>
      </w:pPr>
      <w:r>
        <w:rPr>
          <w:sz w:val="20"/>
          <w:szCs w:val="20"/>
        </w:rPr>
        <w:t>Means of reporting</w:t>
      </w:r>
    </w:p>
    <w:p w14:paraId="230FF363" w14:textId="77777777" w:rsidR="004429AA" w:rsidRDefault="00FF18A5">
      <w:pPr>
        <w:pStyle w:val="NoSpacing"/>
        <w:numPr>
          <w:ilvl w:val="1"/>
          <w:numId w:val="23"/>
        </w:numPr>
        <w:ind w:leftChars="700" w:left="1760"/>
        <w:rPr>
          <w:sz w:val="20"/>
          <w:szCs w:val="20"/>
        </w:rPr>
      </w:pPr>
      <w:r>
        <w:rPr>
          <w:sz w:val="20"/>
          <w:szCs w:val="20"/>
        </w:rPr>
        <w:t>NOTE: Any changes needed for IoT NTN can be made.</w:t>
      </w:r>
    </w:p>
    <w:p w14:paraId="35F8E892" w14:textId="77777777" w:rsidR="004429AA" w:rsidRDefault="00FF18A5">
      <w:pPr>
        <w:pStyle w:val="NoSpacing"/>
        <w:numPr>
          <w:ilvl w:val="0"/>
          <w:numId w:val="22"/>
        </w:numPr>
        <w:ind w:leftChars="160" w:left="680"/>
        <w:rPr>
          <w:sz w:val="20"/>
          <w:szCs w:val="20"/>
        </w:rPr>
      </w:pPr>
      <w:r>
        <w:rPr>
          <w:sz w:val="20"/>
          <w:szCs w:val="20"/>
        </w:rPr>
        <w:t xml:space="preserve">In case the UE location is configured, RAN2 will design solutions for the UE location information, and it is left to RAN2 to decide whether to support UE location reporting  </w:t>
      </w:r>
    </w:p>
    <w:p w14:paraId="28FEE715" w14:textId="77777777" w:rsidR="004429AA" w:rsidRDefault="004429AA"/>
    <w:tbl>
      <w:tblPr>
        <w:tblStyle w:val="TableGrid"/>
        <w:tblW w:w="0" w:type="auto"/>
        <w:tblLook w:val="04A0" w:firstRow="1" w:lastRow="0" w:firstColumn="1" w:lastColumn="0" w:noHBand="0" w:noVBand="1"/>
      </w:tblPr>
      <w:tblGrid>
        <w:gridCol w:w="1427"/>
        <w:gridCol w:w="7589"/>
      </w:tblGrid>
      <w:tr w:rsidR="004429AA" w14:paraId="1C44CA59" w14:textId="77777777">
        <w:tc>
          <w:tcPr>
            <w:tcW w:w="1427" w:type="dxa"/>
          </w:tcPr>
          <w:p w14:paraId="55F3D364" w14:textId="77777777" w:rsidR="004429AA" w:rsidRDefault="00FF18A5">
            <w:pPr>
              <w:rPr>
                <w:lang w:val="en-US"/>
              </w:rPr>
            </w:pPr>
            <w:r>
              <w:rPr>
                <w:lang w:val="en-US"/>
              </w:rPr>
              <w:t xml:space="preserve">CATT: </w:t>
            </w:r>
          </w:p>
        </w:tc>
        <w:tc>
          <w:tcPr>
            <w:tcW w:w="7589" w:type="dxa"/>
          </w:tcPr>
          <w:p w14:paraId="0601771A" w14:textId="77777777" w:rsidR="004429AA" w:rsidRDefault="00FF18A5">
            <w:pPr>
              <w:rPr>
                <w:b/>
                <w:color w:val="000000" w:themeColor="text1"/>
                <w:lang w:val="en-US" w:eastAsia="zh-CN"/>
              </w:rPr>
            </w:pPr>
            <w:r>
              <w:rPr>
                <w:b/>
                <w:color w:val="000000" w:themeColor="text1"/>
                <w:lang w:val="en-US" w:eastAsia="zh-CN"/>
              </w:rPr>
              <w:t>Proposal</w:t>
            </w:r>
            <w:r>
              <w:rPr>
                <w:rFonts w:hint="eastAsia"/>
                <w:b/>
                <w:color w:val="000000" w:themeColor="text1"/>
                <w:lang w:val="en-US" w:eastAsia="zh-CN"/>
              </w:rPr>
              <w:t xml:space="preserve"> 4</w:t>
            </w:r>
            <w:r>
              <w:rPr>
                <w:b/>
                <w:color w:val="000000" w:themeColor="text1"/>
                <w:lang w:val="en-US" w:eastAsia="zh-CN"/>
              </w:rPr>
              <w:t xml:space="preserve">: </w:t>
            </w:r>
            <w:r>
              <w:rPr>
                <w:rFonts w:hint="eastAsia"/>
                <w:b/>
                <w:color w:val="000000" w:themeColor="text1"/>
                <w:lang w:val="en-US" w:eastAsia="zh-CN"/>
              </w:rPr>
              <w:t xml:space="preserve">For </w:t>
            </w:r>
            <w:proofErr w:type="spellStart"/>
            <w:r>
              <w:rPr>
                <w:b/>
                <w:color w:val="000000" w:themeColor="text1"/>
                <w:lang w:val="en-US" w:eastAsia="zh-CN"/>
              </w:rPr>
              <w:t>UE</w:t>
            </w:r>
            <w:r>
              <w:rPr>
                <w:rFonts w:hint="eastAsia"/>
                <w:b/>
                <w:color w:val="000000" w:themeColor="text1"/>
                <w:lang w:val="en-US" w:eastAsia="zh-CN"/>
              </w:rPr>
              <w:t>_</w:t>
            </w:r>
            <w:r>
              <w:rPr>
                <w:b/>
                <w:color w:val="000000" w:themeColor="text1"/>
                <w:lang w:val="en-US" w:eastAsia="zh-CN"/>
              </w:rPr>
              <w:t>specific</w:t>
            </w:r>
            <w:proofErr w:type="spellEnd"/>
            <w:r>
              <w:rPr>
                <w:b/>
                <w:color w:val="000000" w:themeColor="text1"/>
                <w:lang w:val="en-US" w:eastAsia="zh-CN"/>
              </w:rPr>
              <w:t xml:space="preserve"> TA</w:t>
            </w:r>
            <w:r>
              <w:rPr>
                <w:rFonts w:hint="eastAsia"/>
                <w:b/>
                <w:color w:val="000000" w:themeColor="text1"/>
                <w:lang w:val="en-US" w:eastAsia="zh-CN"/>
              </w:rPr>
              <w:t xml:space="preserve"> reporting, both e</w:t>
            </w:r>
            <w:r>
              <w:rPr>
                <w:b/>
                <w:color w:val="000000" w:themeColor="text1"/>
                <w:lang w:val="en-US" w:eastAsia="zh-CN"/>
              </w:rPr>
              <w:t xml:space="preserve">vent </w:t>
            </w:r>
            <w:proofErr w:type="gramStart"/>
            <w:r>
              <w:rPr>
                <w:b/>
                <w:color w:val="000000" w:themeColor="text1"/>
                <w:lang w:val="en-US" w:eastAsia="zh-CN"/>
              </w:rPr>
              <w:t>triggered</w:t>
            </w:r>
            <w:proofErr w:type="gramEnd"/>
            <w:r>
              <w:rPr>
                <w:rFonts w:hint="eastAsia"/>
                <w:b/>
                <w:color w:val="000000" w:themeColor="text1"/>
                <w:lang w:val="en-US" w:eastAsia="zh-CN"/>
              </w:rPr>
              <w:t xml:space="preserve"> and p</w:t>
            </w:r>
            <w:r>
              <w:rPr>
                <w:b/>
                <w:color w:val="000000" w:themeColor="text1"/>
                <w:lang w:val="en-US" w:eastAsia="zh-CN"/>
              </w:rPr>
              <w:t>eriodic</w:t>
            </w:r>
            <w:r>
              <w:rPr>
                <w:rFonts w:hint="eastAsia"/>
                <w:b/>
                <w:color w:val="000000" w:themeColor="text1"/>
                <w:lang w:val="en-US" w:eastAsia="zh-CN"/>
              </w:rPr>
              <w:t xml:space="preserve"> methods should be supported.</w:t>
            </w:r>
          </w:p>
          <w:p w14:paraId="0142D6C6" w14:textId="77777777" w:rsidR="004429AA" w:rsidRDefault="00FF18A5">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roposal 5: One threshold is used for TA report triggering.</w:t>
            </w:r>
          </w:p>
          <w:p w14:paraId="7C36117D" w14:textId="77777777" w:rsidR="004429AA" w:rsidRDefault="00FF18A5">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 xml:space="preserve">roposal 6: </w:t>
            </w:r>
            <w:r>
              <w:rPr>
                <w:b/>
                <w:color w:val="000000" w:themeColor="text1"/>
                <w:lang w:val="en-US" w:eastAsia="zh-CN"/>
              </w:rPr>
              <w:t>Report</w:t>
            </w:r>
            <w:r>
              <w:rPr>
                <w:rFonts w:hint="eastAsia"/>
                <w:b/>
                <w:color w:val="000000" w:themeColor="text1"/>
                <w:lang w:val="en-US" w:eastAsia="zh-CN"/>
              </w:rPr>
              <w:t>ing</w:t>
            </w:r>
            <w:r>
              <w:rPr>
                <w:b/>
                <w:color w:val="000000" w:themeColor="text1"/>
                <w:lang w:val="en-US" w:eastAsia="zh-CN"/>
              </w:rPr>
              <w:t xml:space="preserve"> </w:t>
            </w:r>
            <w:r>
              <w:rPr>
                <w:rFonts w:hint="eastAsia"/>
                <w:b/>
                <w:color w:val="000000" w:themeColor="text1"/>
                <w:lang w:val="en-US" w:eastAsia="zh-CN"/>
              </w:rPr>
              <w:t xml:space="preserve">differential </w:t>
            </w:r>
            <w:r>
              <w:rPr>
                <w:b/>
                <w:color w:val="000000" w:themeColor="text1"/>
                <w:lang w:val="en-US" w:eastAsia="zh-CN"/>
              </w:rPr>
              <w:t xml:space="preserve">TA between current TA and previous TA </w:t>
            </w:r>
            <w:r>
              <w:rPr>
                <w:rFonts w:hint="eastAsia"/>
                <w:b/>
                <w:color w:val="000000" w:themeColor="text1"/>
                <w:lang w:val="en-US" w:eastAsia="zh-CN"/>
              </w:rPr>
              <w:t>is preferred.</w:t>
            </w:r>
          </w:p>
          <w:p w14:paraId="4149E504" w14:textId="77777777" w:rsidR="004429AA" w:rsidRDefault="00FF18A5">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 xml:space="preserve">roposal 7: Using RRC </w:t>
            </w:r>
            <w:r>
              <w:rPr>
                <w:b/>
                <w:color w:val="000000" w:themeColor="text1"/>
                <w:lang w:val="en-US" w:eastAsia="zh-CN"/>
              </w:rPr>
              <w:t>signaling</w:t>
            </w:r>
            <w:r>
              <w:rPr>
                <w:rFonts w:hint="eastAsia"/>
                <w:b/>
                <w:color w:val="000000" w:themeColor="text1"/>
                <w:lang w:val="en-US" w:eastAsia="zh-CN"/>
              </w:rPr>
              <w:t xml:space="preserve"> o</w:t>
            </w:r>
            <w:r>
              <w:rPr>
                <w:b/>
                <w:color w:val="000000" w:themeColor="text1"/>
                <w:lang w:val="en-US" w:eastAsia="zh-CN"/>
              </w:rPr>
              <w:t>r MAC signaling</w:t>
            </w:r>
            <w:r>
              <w:rPr>
                <w:rFonts w:hint="eastAsia"/>
                <w:b/>
                <w:color w:val="000000" w:themeColor="text1"/>
                <w:lang w:val="en-US" w:eastAsia="zh-CN"/>
              </w:rPr>
              <w:t xml:space="preserve"> to report </w:t>
            </w:r>
            <w:r>
              <w:rPr>
                <w:b/>
                <w:color w:val="000000" w:themeColor="text1"/>
                <w:lang w:val="en-US" w:eastAsia="zh-CN"/>
              </w:rPr>
              <w:t xml:space="preserve">TA </w:t>
            </w:r>
            <w:r>
              <w:rPr>
                <w:rFonts w:hint="eastAsia"/>
                <w:b/>
                <w:color w:val="000000" w:themeColor="text1"/>
                <w:lang w:val="en-US" w:eastAsia="zh-CN"/>
              </w:rPr>
              <w:t>can be supported.</w:t>
            </w:r>
          </w:p>
          <w:p w14:paraId="4AE3B287" w14:textId="77777777" w:rsidR="004429AA" w:rsidRDefault="00FF18A5">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 xml:space="preserve">roposal 8: Utilize </w:t>
            </w:r>
            <w:proofErr w:type="spellStart"/>
            <w:r>
              <w:rPr>
                <w:rFonts w:hint="eastAsia"/>
                <w:b/>
                <w:color w:val="000000" w:themeColor="text1"/>
                <w:lang w:val="en-US" w:eastAsia="zh-CN"/>
              </w:rPr>
              <w:t>ms</w:t>
            </w:r>
            <w:proofErr w:type="spellEnd"/>
            <w:r>
              <w:rPr>
                <w:rFonts w:hint="eastAsia"/>
                <w:b/>
                <w:color w:val="000000" w:themeColor="text1"/>
                <w:lang w:val="en-US" w:eastAsia="zh-CN"/>
              </w:rPr>
              <w:t xml:space="preserve"> as the unit of reported TA</w:t>
            </w:r>
            <w:r>
              <w:rPr>
                <w:b/>
                <w:color w:val="000000" w:themeColor="text1"/>
                <w:lang w:val="en-US" w:eastAsia="zh-CN"/>
              </w:rPr>
              <w:t xml:space="preserve"> regardless of subcarrier spacing</w:t>
            </w:r>
            <w:r>
              <w:rPr>
                <w:rFonts w:hint="eastAsia"/>
                <w:b/>
                <w:color w:val="000000" w:themeColor="text1"/>
                <w:lang w:val="en-US" w:eastAsia="zh-CN"/>
              </w:rPr>
              <w:t>.</w:t>
            </w:r>
          </w:p>
        </w:tc>
      </w:tr>
      <w:tr w:rsidR="004429AA" w14:paraId="50A1CAA9" w14:textId="77777777">
        <w:tc>
          <w:tcPr>
            <w:tcW w:w="1427" w:type="dxa"/>
          </w:tcPr>
          <w:p w14:paraId="161381FD" w14:textId="77777777" w:rsidR="004429AA" w:rsidRDefault="00FF18A5">
            <w:pPr>
              <w:rPr>
                <w:lang w:val="en-US"/>
              </w:rPr>
            </w:pPr>
            <w:r>
              <w:rPr>
                <w:lang w:val="en-US"/>
              </w:rPr>
              <w:t>Nokia, NSB</w:t>
            </w:r>
          </w:p>
        </w:tc>
        <w:tc>
          <w:tcPr>
            <w:tcW w:w="7589" w:type="dxa"/>
          </w:tcPr>
          <w:p w14:paraId="056E8F98" w14:textId="77777777" w:rsidR="004429AA" w:rsidRDefault="00FF18A5">
            <w:pPr>
              <w:rPr>
                <w:rFonts w:eastAsia="SimSun"/>
                <w:b/>
                <w:bCs/>
                <w:lang w:val="en-US"/>
              </w:rPr>
            </w:pPr>
            <w:r>
              <w:rPr>
                <w:rFonts w:eastAsia="SimSun"/>
                <w:b/>
                <w:bCs/>
                <w:lang w:val="en-US"/>
              </w:rPr>
              <w:t>Observation 1: There are special issues for reporting overhead, impact from HD-FDD and UL resource occupation, validity of the TA reporting for directly reporting TA solution.</w:t>
            </w:r>
          </w:p>
          <w:p w14:paraId="7D877509" w14:textId="77777777" w:rsidR="004429AA" w:rsidRDefault="00FF18A5">
            <w:pPr>
              <w:widowControl/>
              <w:snapToGrid w:val="0"/>
              <w:spacing w:beforeLines="50" w:before="120" w:afterLines="50" w:after="120"/>
              <w:rPr>
                <w:iCs/>
                <w:lang w:val="en-US"/>
              </w:rPr>
            </w:pPr>
            <w:r>
              <w:rPr>
                <w:rFonts w:eastAsia="SimSun"/>
                <w:b/>
                <w:bCs/>
                <w:lang w:val="en-US"/>
              </w:rPr>
              <w:t>Proposal 1: Considering special issue of TA reporting for IoT UE, limitation on direct TA reporting should be considered, instead of directly reuse from NR NTN.</w:t>
            </w:r>
          </w:p>
        </w:tc>
      </w:tr>
      <w:tr w:rsidR="004429AA" w14:paraId="006CD7A1" w14:textId="77777777">
        <w:tc>
          <w:tcPr>
            <w:tcW w:w="1427" w:type="dxa"/>
          </w:tcPr>
          <w:p w14:paraId="69E8A0EA" w14:textId="77777777" w:rsidR="004429AA" w:rsidRDefault="00FF18A5">
            <w:pPr>
              <w:rPr>
                <w:lang w:val="en-US"/>
              </w:rPr>
            </w:pPr>
            <w:r>
              <w:rPr>
                <w:lang w:val="en-US"/>
              </w:rPr>
              <w:t>Apple</w:t>
            </w:r>
          </w:p>
        </w:tc>
        <w:tc>
          <w:tcPr>
            <w:tcW w:w="7589" w:type="dxa"/>
          </w:tcPr>
          <w:p w14:paraId="1C7223F3" w14:textId="77777777" w:rsidR="004429AA" w:rsidRDefault="00FF18A5">
            <w:pPr>
              <w:rPr>
                <w:i/>
                <w:lang w:val="en-US"/>
              </w:rPr>
            </w:pPr>
            <w:r>
              <w:rPr>
                <w:b/>
                <w:i/>
                <w:u w:val="single"/>
                <w:lang w:val="en-US"/>
              </w:rPr>
              <w:t>Proposal 1:</w:t>
            </w:r>
            <w:r>
              <w:rPr>
                <w:i/>
                <w:lang w:val="en-US"/>
              </w:rPr>
              <w:t xml:space="preserve"> UE reporting of information about its TA in connected mode is supported. The reporting is triggered by an event based on UE’s TA value. </w:t>
            </w:r>
          </w:p>
          <w:p w14:paraId="61D9ED2E" w14:textId="77777777" w:rsidR="004429AA" w:rsidRDefault="00FF18A5">
            <w:pPr>
              <w:rPr>
                <w:i/>
                <w:lang w:val="en-US"/>
              </w:rPr>
            </w:pPr>
            <w:r>
              <w:rPr>
                <w:b/>
                <w:i/>
                <w:u w:val="single"/>
                <w:lang w:val="en-US"/>
              </w:rPr>
              <w:t>Proposal 2:</w:t>
            </w:r>
            <w:r>
              <w:rPr>
                <w:i/>
                <w:lang w:val="en-US"/>
              </w:rPr>
              <w:t xml:space="preserve"> The reported TA is the least integer number of subframes greater than or equal to the corresponding TA value.</w:t>
            </w:r>
          </w:p>
        </w:tc>
      </w:tr>
      <w:tr w:rsidR="004429AA" w14:paraId="2936F506" w14:textId="77777777">
        <w:tc>
          <w:tcPr>
            <w:tcW w:w="1427" w:type="dxa"/>
          </w:tcPr>
          <w:p w14:paraId="6A98EDC3" w14:textId="77777777" w:rsidR="004429AA" w:rsidRDefault="004429AA">
            <w:pPr>
              <w:rPr>
                <w:lang w:val="en-US"/>
              </w:rPr>
            </w:pPr>
          </w:p>
        </w:tc>
        <w:tc>
          <w:tcPr>
            <w:tcW w:w="7589" w:type="dxa"/>
          </w:tcPr>
          <w:p w14:paraId="07E64D7A" w14:textId="77777777" w:rsidR="004429AA" w:rsidRDefault="004429AA">
            <w:pPr>
              <w:rPr>
                <w:i/>
                <w:iCs/>
                <w:lang w:val="en-US"/>
              </w:rPr>
            </w:pPr>
          </w:p>
        </w:tc>
      </w:tr>
    </w:tbl>
    <w:p w14:paraId="3C62A765" w14:textId="77777777" w:rsidR="004429AA" w:rsidRDefault="004429AA"/>
    <w:p w14:paraId="2FBC9AB8" w14:textId="77777777" w:rsidR="004429AA" w:rsidRDefault="00FF18A5">
      <w:pPr>
        <w:pStyle w:val="Heading4"/>
      </w:pPr>
      <w:r>
        <w:t>FIRST ROUND Discussion on TA Reporting</w:t>
      </w:r>
    </w:p>
    <w:p w14:paraId="71885431" w14:textId="77777777" w:rsidR="004429AA" w:rsidRDefault="00FF18A5">
      <w:r>
        <w:t xml:space="preserve">At RAN1#107e it was agreed to adopt NR NTN solutions with respect to signalling of a </w:t>
      </w:r>
      <w:proofErr w:type="gramStart"/>
      <w:r>
        <w:t>TA</w:t>
      </w:r>
      <w:proofErr w:type="gramEnd"/>
      <w:r>
        <w:t xml:space="preserve"> so it is left to the spec editor to reflect this in the specs when the network configures TA reporting. If the network configures UE location reporting instead, the RAN1#107e agreement leave the design of a solution on TA reporting to RAN2.</w:t>
      </w:r>
    </w:p>
    <w:p w14:paraId="1612C35B" w14:textId="77777777" w:rsidR="004429AA" w:rsidRDefault="00FF18A5">
      <w:proofErr w:type="spellStart"/>
      <w:r>
        <w:t>FLwould</w:t>
      </w:r>
      <w:proofErr w:type="spellEnd"/>
      <w:r>
        <w:t xml:space="preserve"> like companies to express their views on this understanding of the FL.</w:t>
      </w:r>
    </w:p>
    <w:p w14:paraId="68DD2EBB" w14:textId="77777777" w:rsidR="004429AA" w:rsidRDefault="004429AA"/>
    <w:p w14:paraId="0856B060" w14:textId="77777777" w:rsidR="004429AA" w:rsidRDefault="00FF18A5">
      <w:r>
        <w:rPr>
          <w:highlight w:val="cyan"/>
        </w:rPr>
        <w:t>FL Survey 4.6.2-1:</w:t>
      </w:r>
    </w:p>
    <w:p w14:paraId="00B910B2" w14:textId="77777777" w:rsidR="004429AA" w:rsidRDefault="00FF18A5">
      <w:r>
        <w:t>What are your thoughts on further discussions on TA reporting?</w:t>
      </w:r>
    </w:p>
    <w:tbl>
      <w:tblPr>
        <w:tblStyle w:val="TableGrid"/>
        <w:tblW w:w="9067" w:type="dxa"/>
        <w:tblLook w:val="04A0" w:firstRow="1" w:lastRow="0" w:firstColumn="1" w:lastColumn="0" w:noHBand="0" w:noVBand="1"/>
      </w:tblPr>
      <w:tblGrid>
        <w:gridCol w:w="1838"/>
        <w:gridCol w:w="7229"/>
      </w:tblGrid>
      <w:tr w:rsidR="004429AA" w14:paraId="2211F2CE" w14:textId="77777777">
        <w:tc>
          <w:tcPr>
            <w:tcW w:w="1838" w:type="dxa"/>
            <w:shd w:val="clear" w:color="auto" w:fill="D9D9D9" w:themeFill="background1" w:themeFillShade="D9"/>
          </w:tcPr>
          <w:p w14:paraId="56C22A85" w14:textId="77777777" w:rsidR="004429AA" w:rsidRDefault="00FF18A5">
            <w:pPr>
              <w:jc w:val="center"/>
              <w:rPr>
                <w:lang w:val="en-US"/>
              </w:rPr>
            </w:pPr>
            <w:r>
              <w:rPr>
                <w:lang w:val="en-US"/>
              </w:rPr>
              <w:t>Company</w:t>
            </w:r>
          </w:p>
        </w:tc>
        <w:tc>
          <w:tcPr>
            <w:tcW w:w="7229" w:type="dxa"/>
            <w:shd w:val="clear" w:color="auto" w:fill="D9D9D9" w:themeFill="background1" w:themeFillShade="D9"/>
          </w:tcPr>
          <w:p w14:paraId="71E61073" w14:textId="77777777" w:rsidR="004429AA" w:rsidRDefault="00FF18A5">
            <w:pPr>
              <w:jc w:val="center"/>
              <w:rPr>
                <w:lang w:val="en-US"/>
              </w:rPr>
            </w:pPr>
            <w:r>
              <w:rPr>
                <w:lang w:val="en-US"/>
              </w:rPr>
              <w:t>Comments and Proposal</w:t>
            </w:r>
          </w:p>
        </w:tc>
      </w:tr>
      <w:tr w:rsidR="004429AA" w14:paraId="08F3B7D7" w14:textId="77777777">
        <w:tc>
          <w:tcPr>
            <w:tcW w:w="1838" w:type="dxa"/>
          </w:tcPr>
          <w:p w14:paraId="259C9963" w14:textId="77777777" w:rsidR="004429AA" w:rsidRDefault="00FF18A5">
            <w:pPr>
              <w:jc w:val="center"/>
              <w:rPr>
                <w:rFonts w:eastAsia="SimSun"/>
                <w:lang w:val="en-US" w:eastAsia="zh-CN"/>
              </w:rPr>
            </w:pPr>
            <w:r>
              <w:rPr>
                <w:rFonts w:eastAsia="SimSun" w:hint="eastAsia"/>
                <w:lang w:val="en-US" w:eastAsia="zh-CN"/>
              </w:rPr>
              <w:t>ZTE</w:t>
            </w:r>
          </w:p>
        </w:tc>
        <w:tc>
          <w:tcPr>
            <w:tcW w:w="7229" w:type="dxa"/>
          </w:tcPr>
          <w:p w14:paraId="03B5288F" w14:textId="77777777" w:rsidR="004429AA" w:rsidRDefault="00FF18A5">
            <w:pPr>
              <w:rPr>
                <w:rFonts w:eastAsia="SimSun"/>
                <w:lang w:val="en-US" w:eastAsia="zh-CN"/>
              </w:rPr>
            </w:pPr>
            <w:r>
              <w:rPr>
                <w:rFonts w:eastAsia="SimSun" w:hint="eastAsia"/>
                <w:lang w:val="en-US" w:eastAsia="zh-CN"/>
              </w:rPr>
              <w:t xml:space="preserve">We think how to determine the reported TA value should be discussed in RAN1. In IoT-NTN, when repetition number is very large, the applied TA values for different segments of same transmission may cross the boundary. In this case, the TA of last segment should be reported instead of the initial segment, as shown in following figure, in order to avoid incorrect configuration of </w:t>
            </w:r>
            <w:proofErr w:type="spellStart"/>
            <w:r>
              <w:rPr>
                <w:rFonts w:eastAsia="SimSun" w:hint="eastAsia"/>
                <w:lang w:val="en-US" w:eastAsia="zh-CN"/>
              </w:rPr>
              <w:t>Koffset</w:t>
            </w:r>
            <w:proofErr w:type="spellEnd"/>
            <w:r>
              <w:rPr>
                <w:rFonts w:eastAsia="SimSun" w:hint="eastAsia"/>
                <w:lang w:val="en-US" w:eastAsia="zh-CN"/>
              </w:rPr>
              <w:t>. Since segment pre-compensation was discussed and agreed in RAN1, RAN1 should also consider the issue that the TA for which segment should be reported.</w:t>
            </w:r>
          </w:p>
          <w:p w14:paraId="57E1B543" w14:textId="77777777" w:rsidR="004429AA" w:rsidRDefault="00FF18A5">
            <w:pPr>
              <w:rPr>
                <w:rFonts w:eastAsia="SimSun"/>
                <w:lang w:val="en-US" w:eastAsia="zh-CN"/>
              </w:rPr>
            </w:pPr>
            <w:r>
              <w:rPr>
                <w:noProof/>
                <w:lang w:eastAsia="ja-JP"/>
              </w:rPr>
              <w:lastRenderedPageBreak/>
              <w:drawing>
                <wp:inline distT="0" distB="0" distL="0" distR="0" wp14:anchorId="769DBB97" wp14:editId="1C329767">
                  <wp:extent cx="3727450" cy="925830"/>
                  <wp:effectExtent l="0" t="0" r="635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c>
      </w:tr>
      <w:tr w:rsidR="004429AA" w14:paraId="75E52621" w14:textId="77777777">
        <w:tc>
          <w:tcPr>
            <w:tcW w:w="1838" w:type="dxa"/>
          </w:tcPr>
          <w:p w14:paraId="08E0672F" w14:textId="77777777" w:rsidR="004429AA" w:rsidRDefault="00FF18A5">
            <w:pPr>
              <w:jc w:val="center"/>
              <w:rPr>
                <w:lang w:val="en-US"/>
              </w:rPr>
            </w:pPr>
            <w:r>
              <w:rPr>
                <w:lang w:val="en-US"/>
              </w:rPr>
              <w:lastRenderedPageBreak/>
              <w:t>Nokia, NSB</w:t>
            </w:r>
          </w:p>
        </w:tc>
        <w:tc>
          <w:tcPr>
            <w:tcW w:w="7229" w:type="dxa"/>
          </w:tcPr>
          <w:p w14:paraId="23E332C5" w14:textId="77777777" w:rsidR="004429AA" w:rsidRDefault="00FF18A5">
            <w:r>
              <w:t>The detail should be discussed as reference for operators, but it can be in RAN2.</w:t>
            </w:r>
          </w:p>
          <w:p w14:paraId="5E1F67FC" w14:textId="77777777" w:rsidR="004429AA" w:rsidRDefault="00FF18A5">
            <w:pPr>
              <w:rPr>
                <w:lang w:val="en-US"/>
              </w:rPr>
            </w:pPr>
            <w:r>
              <w:t xml:space="preserve">As further work is in RAN2, RAN2 can further discuss the detail for TA reporting, </w:t>
            </w:r>
            <w:proofErr w:type="gramStart"/>
            <w:r>
              <w:t>e.g.</w:t>
            </w:r>
            <w:proofErr w:type="gramEnd"/>
            <w:r>
              <w:t xml:space="preserve"> overhead, frequency, validity, etc.</w:t>
            </w:r>
          </w:p>
        </w:tc>
      </w:tr>
      <w:tr w:rsidR="004429AA" w14:paraId="3D27FDFA" w14:textId="77777777">
        <w:tc>
          <w:tcPr>
            <w:tcW w:w="1838" w:type="dxa"/>
          </w:tcPr>
          <w:p w14:paraId="72F4BC4B" w14:textId="77777777" w:rsidR="004429AA" w:rsidRDefault="00FF18A5">
            <w:pPr>
              <w:jc w:val="center"/>
              <w:rPr>
                <w:lang w:val="en-US"/>
              </w:rPr>
            </w:pPr>
            <w:r>
              <w:rPr>
                <w:lang w:val="en-US"/>
              </w:rPr>
              <w:t>Intel</w:t>
            </w:r>
          </w:p>
        </w:tc>
        <w:tc>
          <w:tcPr>
            <w:tcW w:w="7229" w:type="dxa"/>
          </w:tcPr>
          <w:p w14:paraId="31E87046" w14:textId="77777777" w:rsidR="004429AA" w:rsidRDefault="00FF18A5">
            <w:r>
              <w:t>Same view as Nokia, NSB</w:t>
            </w:r>
          </w:p>
        </w:tc>
      </w:tr>
      <w:tr w:rsidR="004429AA" w14:paraId="6E8B6ECD" w14:textId="77777777">
        <w:tc>
          <w:tcPr>
            <w:tcW w:w="1838" w:type="dxa"/>
          </w:tcPr>
          <w:p w14:paraId="424743C6"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7229" w:type="dxa"/>
          </w:tcPr>
          <w:p w14:paraId="42FFE89C" w14:textId="77777777" w:rsidR="004429AA" w:rsidRDefault="00FF18A5">
            <w:r>
              <w:rPr>
                <w:rFonts w:eastAsia="DengXian"/>
                <w:lang w:eastAsia="zh-CN"/>
              </w:rPr>
              <w:t xml:space="preserve">In our view, there can be alternatives in TA reporting. But the existing scheme should still be retained and there is no need to change the existing method. </w:t>
            </w:r>
          </w:p>
        </w:tc>
      </w:tr>
      <w:tr w:rsidR="004429AA" w14:paraId="4F729AC7" w14:textId="77777777">
        <w:tc>
          <w:tcPr>
            <w:tcW w:w="1838" w:type="dxa"/>
          </w:tcPr>
          <w:p w14:paraId="7626AF45" w14:textId="77777777" w:rsidR="004429AA" w:rsidRDefault="00FF18A5">
            <w:pPr>
              <w:jc w:val="center"/>
              <w:rPr>
                <w:rFonts w:eastAsia="DengXian"/>
                <w:lang w:eastAsia="zh-CN"/>
              </w:rPr>
            </w:pPr>
            <w:r>
              <w:rPr>
                <w:rFonts w:eastAsia="DengXian" w:hint="eastAsia"/>
                <w:lang w:eastAsia="zh-CN"/>
              </w:rPr>
              <w:t>Xi</w:t>
            </w:r>
            <w:r>
              <w:rPr>
                <w:rFonts w:eastAsia="DengXian"/>
                <w:lang w:eastAsia="zh-CN"/>
              </w:rPr>
              <w:t>aomi</w:t>
            </w:r>
          </w:p>
        </w:tc>
        <w:tc>
          <w:tcPr>
            <w:tcW w:w="7229" w:type="dxa"/>
          </w:tcPr>
          <w:p w14:paraId="451EF38F" w14:textId="77777777" w:rsidR="004429AA" w:rsidRDefault="00FF18A5">
            <w:pPr>
              <w:rPr>
                <w:rFonts w:eastAsia="DengXian"/>
                <w:lang w:eastAsia="zh-CN"/>
              </w:rPr>
            </w:pPr>
            <w:r>
              <w:rPr>
                <w:rFonts w:eastAsia="DengXian" w:hint="eastAsia"/>
                <w:lang w:eastAsia="zh-CN"/>
              </w:rPr>
              <w:t>I</w:t>
            </w:r>
            <w:r>
              <w:rPr>
                <w:rFonts w:eastAsia="DengXian"/>
                <w:lang w:eastAsia="zh-CN"/>
              </w:rPr>
              <w:t>t can be up to RAN2 to decide.</w:t>
            </w:r>
          </w:p>
        </w:tc>
      </w:tr>
      <w:tr w:rsidR="004429AA" w14:paraId="1B27F611" w14:textId="77777777">
        <w:tc>
          <w:tcPr>
            <w:tcW w:w="1838" w:type="dxa"/>
          </w:tcPr>
          <w:p w14:paraId="7AA8985C" w14:textId="77777777" w:rsidR="004429AA" w:rsidRDefault="00FF18A5">
            <w:pPr>
              <w:jc w:val="center"/>
              <w:rPr>
                <w:rFonts w:eastAsia="DengXian"/>
                <w:lang w:eastAsia="zh-CN"/>
              </w:rPr>
            </w:pPr>
            <w:r>
              <w:rPr>
                <w:rFonts w:eastAsia="DengXian"/>
                <w:lang w:eastAsia="zh-CN"/>
              </w:rPr>
              <w:t>Qualcomm</w:t>
            </w:r>
          </w:p>
        </w:tc>
        <w:tc>
          <w:tcPr>
            <w:tcW w:w="7229" w:type="dxa"/>
          </w:tcPr>
          <w:p w14:paraId="30E9F9FC" w14:textId="77777777" w:rsidR="004429AA" w:rsidRDefault="00FF18A5">
            <w:pPr>
              <w:rPr>
                <w:rFonts w:eastAsia="DengXian"/>
                <w:lang w:eastAsia="zh-CN"/>
              </w:rPr>
            </w:pPr>
            <w:r>
              <w:rPr>
                <w:rFonts w:eastAsia="DengXian"/>
                <w:lang w:eastAsia="zh-CN"/>
              </w:rPr>
              <w:t xml:space="preserve">RAN2 can decide on specifics. </w:t>
            </w:r>
          </w:p>
        </w:tc>
      </w:tr>
      <w:tr w:rsidR="004429AA" w14:paraId="193D82E4" w14:textId="77777777">
        <w:tc>
          <w:tcPr>
            <w:tcW w:w="1838" w:type="dxa"/>
          </w:tcPr>
          <w:p w14:paraId="6717A285" w14:textId="77777777" w:rsidR="004429AA" w:rsidRDefault="00FF18A5">
            <w:pPr>
              <w:jc w:val="cente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229" w:type="dxa"/>
          </w:tcPr>
          <w:p w14:paraId="10C2B8F0" w14:textId="77777777" w:rsidR="004429AA" w:rsidRDefault="00FF18A5">
            <w:pPr>
              <w:rPr>
                <w:rFonts w:eastAsia="DengXian"/>
                <w:lang w:eastAsia="zh-CN"/>
              </w:rPr>
            </w:pPr>
            <w:r>
              <w:rPr>
                <w:rFonts w:eastAsia="DengXian"/>
                <w:lang w:eastAsia="zh-CN"/>
              </w:rPr>
              <w:t>Agree that RAN2 can work on this one.</w:t>
            </w:r>
          </w:p>
        </w:tc>
      </w:tr>
      <w:tr w:rsidR="004429AA" w14:paraId="16788988" w14:textId="77777777">
        <w:tc>
          <w:tcPr>
            <w:tcW w:w="1838" w:type="dxa"/>
          </w:tcPr>
          <w:p w14:paraId="67D3250A" w14:textId="77777777" w:rsidR="004429AA" w:rsidRDefault="00FF18A5">
            <w:pPr>
              <w:jc w:val="center"/>
              <w:rPr>
                <w:rFonts w:eastAsia="DengXian"/>
                <w:lang w:eastAsia="zh-CN"/>
              </w:rPr>
            </w:pPr>
            <w:r>
              <w:rPr>
                <w:rFonts w:eastAsia="DengXian"/>
                <w:lang w:eastAsia="zh-CN"/>
              </w:rPr>
              <w:t>Samsung</w:t>
            </w:r>
          </w:p>
        </w:tc>
        <w:tc>
          <w:tcPr>
            <w:tcW w:w="7229" w:type="dxa"/>
          </w:tcPr>
          <w:p w14:paraId="2A40E406" w14:textId="77777777" w:rsidR="004429AA" w:rsidRDefault="00FF18A5">
            <w:pPr>
              <w:rPr>
                <w:rFonts w:eastAsia="DengXian"/>
                <w:lang w:eastAsia="zh-CN"/>
              </w:rPr>
            </w:pPr>
            <w:r>
              <w:rPr>
                <w:rFonts w:eastAsia="DengXian"/>
                <w:lang w:eastAsia="zh-CN"/>
              </w:rPr>
              <w:t>This can be discussed in RAN2.</w:t>
            </w:r>
          </w:p>
        </w:tc>
      </w:tr>
      <w:tr w:rsidR="004429AA" w14:paraId="688F2B4F" w14:textId="77777777">
        <w:tc>
          <w:tcPr>
            <w:tcW w:w="1838" w:type="dxa"/>
          </w:tcPr>
          <w:p w14:paraId="2940E798" w14:textId="77777777" w:rsidR="004429AA" w:rsidRDefault="00FF18A5">
            <w:pPr>
              <w:jc w:val="center"/>
              <w:rPr>
                <w:rFonts w:eastAsia="DengXian"/>
                <w:lang w:eastAsia="zh-CN"/>
              </w:rPr>
            </w:pPr>
            <w:r>
              <w:rPr>
                <w:rFonts w:eastAsia="DengXian"/>
                <w:lang w:eastAsia="zh-CN"/>
              </w:rPr>
              <w:t>Ericsson</w:t>
            </w:r>
          </w:p>
        </w:tc>
        <w:tc>
          <w:tcPr>
            <w:tcW w:w="7229" w:type="dxa"/>
          </w:tcPr>
          <w:p w14:paraId="3A018D1C" w14:textId="77777777" w:rsidR="004429AA" w:rsidRDefault="00FF18A5">
            <w:pPr>
              <w:rPr>
                <w:rFonts w:eastAsia="DengXian"/>
                <w:lang w:eastAsia="zh-CN"/>
              </w:rPr>
            </w:pPr>
            <w:r>
              <w:rPr>
                <w:rFonts w:eastAsia="DengXian"/>
                <w:lang w:eastAsia="zh-CN"/>
              </w:rPr>
              <w:t>This can be discussed in RAN2.</w:t>
            </w:r>
          </w:p>
        </w:tc>
      </w:tr>
      <w:tr w:rsidR="004429AA" w14:paraId="691D771C" w14:textId="77777777">
        <w:tc>
          <w:tcPr>
            <w:tcW w:w="1838" w:type="dxa"/>
          </w:tcPr>
          <w:p w14:paraId="577D621F" w14:textId="77777777" w:rsidR="004429AA" w:rsidRDefault="00FF18A5">
            <w:pPr>
              <w:jc w:val="center"/>
              <w:rPr>
                <w:rFonts w:eastAsia="DengXian"/>
                <w:lang w:eastAsia="zh-CN"/>
              </w:rPr>
            </w:pPr>
            <w:r>
              <w:rPr>
                <w:rFonts w:eastAsia="DengXian" w:hint="eastAsia"/>
                <w:lang w:eastAsia="zh-CN"/>
              </w:rPr>
              <w:t>CATT</w:t>
            </w:r>
          </w:p>
        </w:tc>
        <w:tc>
          <w:tcPr>
            <w:tcW w:w="7229" w:type="dxa"/>
          </w:tcPr>
          <w:p w14:paraId="002A12BC" w14:textId="77777777" w:rsidR="004429AA" w:rsidRDefault="00FF18A5">
            <w:pPr>
              <w:rPr>
                <w:rFonts w:eastAsia="DengXian"/>
                <w:lang w:eastAsia="zh-CN"/>
              </w:rPr>
            </w:pPr>
            <w:r>
              <w:rPr>
                <w:rFonts w:eastAsia="DengXian"/>
                <w:lang w:eastAsia="zh-CN"/>
              </w:rPr>
              <w:t>I</w:t>
            </w:r>
            <w:r>
              <w:rPr>
                <w:rFonts w:eastAsia="DengXian" w:hint="eastAsia"/>
                <w:lang w:eastAsia="zh-CN"/>
              </w:rPr>
              <w:t xml:space="preserve">t </w:t>
            </w:r>
            <w:r>
              <w:rPr>
                <w:rFonts w:eastAsia="DengXian"/>
                <w:lang w:eastAsia="zh-CN"/>
              </w:rPr>
              <w:t>can be discussed in RAN2</w:t>
            </w:r>
            <w:r>
              <w:rPr>
                <w:rFonts w:eastAsia="DengXian" w:hint="eastAsia"/>
                <w:lang w:eastAsia="zh-CN"/>
              </w:rPr>
              <w:t xml:space="preserve">, but RAN1 can also discuss how to trigger one TA report and if the </w:t>
            </w:r>
            <w:r>
              <w:rPr>
                <w:rFonts w:eastAsia="DengXian"/>
                <w:lang w:eastAsia="zh-CN"/>
              </w:rPr>
              <w:t>differential</w:t>
            </w:r>
            <w:r>
              <w:rPr>
                <w:rFonts w:eastAsia="DengXian" w:hint="eastAsia"/>
                <w:lang w:eastAsia="zh-CN"/>
              </w:rPr>
              <w:t xml:space="preserve"> TA reporting is needed.</w:t>
            </w:r>
          </w:p>
        </w:tc>
      </w:tr>
      <w:tr w:rsidR="004429AA" w14:paraId="21CCA7BB" w14:textId="77777777">
        <w:tc>
          <w:tcPr>
            <w:tcW w:w="1838" w:type="dxa"/>
          </w:tcPr>
          <w:p w14:paraId="2A6F4B96" w14:textId="77777777" w:rsidR="004429AA" w:rsidRDefault="00FF18A5">
            <w:pPr>
              <w:jc w:val="center"/>
              <w:rPr>
                <w:rFonts w:eastAsia="DengXian"/>
                <w:lang w:eastAsia="zh-CN"/>
              </w:rPr>
            </w:pPr>
            <w:r>
              <w:rPr>
                <w:lang w:val="en-US"/>
              </w:rPr>
              <w:t>SONY</w:t>
            </w:r>
          </w:p>
        </w:tc>
        <w:tc>
          <w:tcPr>
            <w:tcW w:w="7229" w:type="dxa"/>
          </w:tcPr>
          <w:p w14:paraId="0AB37643" w14:textId="77777777" w:rsidR="004429AA" w:rsidRDefault="00FF18A5">
            <w:pPr>
              <w:rPr>
                <w:rFonts w:eastAsia="DengXian"/>
                <w:lang w:eastAsia="zh-CN"/>
              </w:rPr>
            </w:pPr>
            <w:r>
              <w:t xml:space="preserve">Most of these issues can be discussed in RAN2. </w:t>
            </w:r>
          </w:p>
        </w:tc>
      </w:tr>
      <w:tr w:rsidR="004429AA" w14:paraId="1E905EED" w14:textId="77777777">
        <w:tc>
          <w:tcPr>
            <w:tcW w:w="1838" w:type="dxa"/>
          </w:tcPr>
          <w:p w14:paraId="434B7E09" w14:textId="77777777" w:rsidR="004429AA" w:rsidRDefault="00FF18A5">
            <w:pPr>
              <w:jc w:val="center"/>
              <w:rPr>
                <w:lang w:val="en-US"/>
              </w:rPr>
            </w:pPr>
            <w:r>
              <w:rPr>
                <w:lang w:val="en-US" w:eastAsia="en-US"/>
              </w:rPr>
              <w:t>MediaTek</w:t>
            </w:r>
          </w:p>
        </w:tc>
        <w:tc>
          <w:tcPr>
            <w:tcW w:w="7229" w:type="dxa"/>
          </w:tcPr>
          <w:p w14:paraId="422EF596" w14:textId="77777777" w:rsidR="004429AA" w:rsidRDefault="00FF18A5">
            <w:r>
              <w:rPr>
                <w:rFonts w:eastAsia="DengXian"/>
                <w:lang w:val="en-US" w:eastAsia="zh-CN"/>
              </w:rPr>
              <w:t>It can be up to RAN2.</w:t>
            </w:r>
          </w:p>
        </w:tc>
      </w:tr>
    </w:tbl>
    <w:p w14:paraId="23965F00" w14:textId="77777777" w:rsidR="004429AA" w:rsidRDefault="004429AA"/>
    <w:p w14:paraId="5AC73F9E" w14:textId="77777777" w:rsidR="004429AA" w:rsidRDefault="00FF18A5">
      <w:pPr>
        <w:pStyle w:val="Heading4"/>
      </w:pPr>
      <w:r>
        <w:t>SECOND ROUND Discussion on TA Reporting</w:t>
      </w:r>
    </w:p>
    <w:p w14:paraId="28E06837" w14:textId="77777777" w:rsidR="004429AA" w:rsidRDefault="00FF18A5">
      <w:r>
        <w:t>Majority of responding companies think the issues left can be discussed in RAN2. Only one company ZTE suggests that there are still issues for RAN1.</w:t>
      </w:r>
    </w:p>
    <w:p w14:paraId="440ADB53" w14:textId="77777777" w:rsidR="004429AA" w:rsidRDefault="00FF18A5">
      <w:r>
        <w:t>Based on this summary, FL makes the following recommendation.</w:t>
      </w:r>
    </w:p>
    <w:p w14:paraId="6F8CD4B8" w14:textId="77777777" w:rsidR="004429AA" w:rsidRDefault="00FF18A5">
      <w:r>
        <w:rPr>
          <w:highlight w:val="yellow"/>
        </w:rPr>
        <w:t>FL Recommendation:</w:t>
      </w:r>
    </w:p>
    <w:p w14:paraId="08C98152" w14:textId="77777777" w:rsidR="004429AA" w:rsidRDefault="00FF18A5">
      <w:r>
        <w:t>Leave further discussion on TA reporting for RAN2 to progress. Obviously, if RAN2 work necessitates additional maintenance from RAN1 on this, then it can be done through normal contributions at future meetings from companies.</w:t>
      </w:r>
    </w:p>
    <w:p w14:paraId="3572DE9D" w14:textId="77777777" w:rsidR="004429AA" w:rsidRDefault="00FF18A5">
      <w:pPr>
        <w:pStyle w:val="Heading3"/>
      </w:pPr>
      <w:bookmarkStart w:id="48" w:name="_Toc97215376"/>
      <w:r>
        <w:t>Issue #15: WUS Configuration</w:t>
      </w:r>
      <w:bookmarkEnd w:id="48"/>
    </w:p>
    <w:p w14:paraId="12D2ECE1" w14:textId="77777777" w:rsidR="004429AA" w:rsidRDefault="00FF18A5">
      <w:r>
        <w:t>CMCC</w:t>
      </w:r>
    </w:p>
    <w:tbl>
      <w:tblPr>
        <w:tblStyle w:val="TableGrid"/>
        <w:tblW w:w="0" w:type="auto"/>
        <w:tblLook w:val="04A0" w:firstRow="1" w:lastRow="0" w:firstColumn="1" w:lastColumn="0" w:noHBand="0" w:noVBand="1"/>
      </w:tblPr>
      <w:tblGrid>
        <w:gridCol w:w="9016"/>
      </w:tblGrid>
      <w:tr w:rsidR="004429AA" w14:paraId="365D1E9B" w14:textId="77777777">
        <w:tc>
          <w:tcPr>
            <w:tcW w:w="9962" w:type="dxa"/>
          </w:tcPr>
          <w:p w14:paraId="40D61DEC" w14:textId="77777777" w:rsidR="004429AA" w:rsidRDefault="00FF18A5">
            <w:pPr>
              <w:spacing w:beforeLines="50" w:before="120" w:afterLines="50" w:after="120"/>
              <w:rPr>
                <w:rFonts w:eastAsia="MS Mincho"/>
                <w:bCs/>
                <w:iCs/>
                <w:lang w:val="en-US" w:eastAsia="en-US"/>
              </w:rPr>
            </w:pPr>
            <w:r>
              <w:rPr>
                <w:rFonts w:eastAsia="MS Mincho"/>
                <w:b/>
                <w:i/>
                <w:u w:val="single"/>
                <w:lang w:val="en-US" w:eastAsia="en-US"/>
              </w:rPr>
              <w:t>Observation 1:</w:t>
            </w:r>
            <w:r>
              <w:rPr>
                <w:rFonts w:eastAsia="MS Mincho"/>
                <w:bCs/>
                <w:lang w:val="en-US" w:eastAsia="en-US"/>
              </w:rPr>
              <w:t xml:space="preserve"> </w:t>
            </w:r>
            <w:r>
              <w:rPr>
                <w:rFonts w:eastAsia="MS Mincho"/>
                <w:bCs/>
                <w:iCs/>
                <w:lang w:val="en-US" w:eastAsia="en-US"/>
              </w:rPr>
              <w:t>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7146CAB0" w14:textId="77777777" w:rsidR="004429AA" w:rsidRDefault="00FF18A5">
            <w:pPr>
              <w:spacing w:beforeLines="50" w:before="120" w:afterLines="50" w:after="120"/>
              <w:rPr>
                <w:rFonts w:eastAsia="MS Mincho"/>
                <w:bCs/>
                <w:lang w:val="en-US" w:eastAsia="en-US"/>
              </w:rPr>
            </w:pPr>
            <w:r>
              <w:rPr>
                <w:rFonts w:eastAsia="MS Mincho"/>
                <w:b/>
                <w:i/>
                <w:u w:val="single"/>
                <w:lang w:val="en-US" w:eastAsia="en-US"/>
              </w:rPr>
              <w:t>Proposal 1:</w:t>
            </w:r>
            <w:r>
              <w:rPr>
                <w:rFonts w:eastAsia="MS Mincho"/>
                <w:bCs/>
                <w:lang w:val="en-US" w:eastAsia="en-US"/>
              </w:rPr>
              <w:t xml:space="preserve"> Support the following conclusion.</w:t>
            </w:r>
          </w:p>
          <w:p w14:paraId="43DAA79E" w14:textId="77777777" w:rsidR="004429AA" w:rsidRDefault="00FF18A5">
            <w:pPr>
              <w:pStyle w:val="ListParagraph"/>
              <w:numPr>
                <w:ilvl w:val="0"/>
                <w:numId w:val="24"/>
              </w:numPr>
              <w:overflowPunct/>
              <w:autoSpaceDE/>
              <w:autoSpaceDN/>
              <w:adjustRightInd/>
              <w:snapToGrid/>
              <w:spacing w:beforeLines="50" w:before="120" w:afterLines="50"/>
              <w:ind w:firstLineChars="0"/>
              <w:rPr>
                <w:rFonts w:eastAsiaTheme="minorEastAsia" w:cs="Times New Roman"/>
                <w:bCs/>
                <w:iCs/>
                <w:lang w:val="en-US" w:eastAsia="en-US"/>
              </w:rPr>
            </w:pPr>
            <w:r>
              <w:rPr>
                <w:rFonts w:eastAsiaTheme="minorEastAsia" w:cs="Times New Roman" w:hint="eastAsia"/>
                <w:bCs/>
                <w:iCs/>
                <w:lang w:val="en-US" w:eastAsia="en-US"/>
              </w:rPr>
              <w:t>Acquisition of GNSS position fix during paging procedure is up to UE implementation and network configuration of paging timers considering GNSS measurement duration (</w:t>
            </w:r>
            <w:proofErr w:type="gramStart"/>
            <w:r>
              <w:rPr>
                <w:rFonts w:eastAsiaTheme="minorEastAsia" w:cs="Times New Roman" w:hint="eastAsia"/>
                <w:bCs/>
                <w:iCs/>
                <w:lang w:val="en-US" w:eastAsia="en-US"/>
              </w:rPr>
              <w:t>e.g.</w:t>
            </w:r>
            <w:proofErr w:type="gramEnd"/>
            <w:r>
              <w:rPr>
                <w:rFonts w:eastAsiaTheme="minorEastAsia" w:cs="Times New Roman" w:hint="eastAsia"/>
                <w:bCs/>
                <w:iCs/>
                <w:lang w:val="en-US" w:eastAsia="en-US"/>
              </w:rPr>
              <w:t xml:space="preserve"> GNSS Time To First Fix with cold start of typically 10 seconds) impact in NTN scenario. These paging timers are not specified in 3GPP in legacy paging procedure (</w:t>
            </w:r>
            <w:proofErr w:type="gramStart"/>
            <w:r>
              <w:rPr>
                <w:rFonts w:eastAsiaTheme="minorEastAsia" w:cs="Times New Roman" w:hint="eastAsia"/>
                <w:bCs/>
                <w:iCs/>
                <w:lang w:val="en-US" w:eastAsia="en-US"/>
              </w:rPr>
              <w:t>i.e.</w:t>
            </w:r>
            <w:proofErr w:type="gramEnd"/>
            <w:r>
              <w:rPr>
                <w:rFonts w:eastAsiaTheme="minorEastAsia" w:cs="Times New Roman" w:hint="eastAsia"/>
                <w:bCs/>
                <w:iCs/>
                <w:lang w:val="en-US" w:eastAsia="en-US"/>
              </w:rPr>
              <w:t xml:space="preserve"> T3413 / T3415)</w:t>
            </w:r>
            <w:r>
              <w:rPr>
                <w:rFonts w:eastAsiaTheme="minorEastAsia" w:cs="Times New Roman"/>
                <w:bCs/>
                <w:iCs/>
                <w:lang w:val="en-US" w:eastAsia="en-US"/>
              </w:rPr>
              <w:t>.</w:t>
            </w:r>
          </w:p>
        </w:tc>
      </w:tr>
    </w:tbl>
    <w:p w14:paraId="2D6C01B8" w14:textId="77777777" w:rsidR="004429AA" w:rsidRDefault="00FF18A5">
      <w:pPr>
        <w:spacing w:beforeLines="50" w:before="120" w:afterLines="50" w:after="120"/>
      </w:pPr>
      <w:r>
        <w:rPr>
          <w:b/>
          <w:i/>
          <w:u w:val="single"/>
        </w:rPr>
        <w:lastRenderedPageBreak/>
        <w:t>Proposal 3:</w:t>
      </w:r>
      <w:r>
        <w:rPr>
          <w:bCs/>
        </w:rPr>
        <w:t xml:space="preserve"> Deprioritize further </w:t>
      </w:r>
      <w:r>
        <w:t>enhancement on WUS configuration.</w:t>
      </w:r>
    </w:p>
    <w:p w14:paraId="238AA86B" w14:textId="77777777" w:rsidR="004429AA" w:rsidRDefault="004429AA">
      <w:pPr>
        <w:spacing w:beforeLines="50" w:before="120" w:afterLines="50" w:after="120"/>
      </w:pPr>
    </w:p>
    <w:p w14:paraId="196BC9AB" w14:textId="77777777" w:rsidR="004429AA" w:rsidRDefault="00FF18A5">
      <w:pPr>
        <w:pStyle w:val="Heading4"/>
      </w:pPr>
      <w:r>
        <w:t>FIRST ROUND Discussion on WUS Configuration</w:t>
      </w:r>
    </w:p>
    <w:p w14:paraId="572472D2" w14:textId="77777777" w:rsidR="004429AA" w:rsidRDefault="00FF18A5">
      <w:r>
        <w:t>FL thinks the issues of GNSS measurements and when these are done is more for AI 18.14.1. On the issue of WUS configuration, there were no agreements related to configuration of WUS during the WI as power saving was not deemed to be a ‘minimum essential functionality feature’.</w:t>
      </w:r>
    </w:p>
    <w:p w14:paraId="2C55C9FE" w14:textId="77777777" w:rsidR="004429AA" w:rsidRDefault="00FF18A5">
      <w:r>
        <w:rPr>
          <w:u w:val="single"/>
        </w:rPr>
        <w:t>FL Recommendation:</w:t>
      </w:r>
      <w:r>
        <w:t xml:space="preserve"> No further discussions of these issues in this AI at RAN1#108e.</w:t>
      </w:r>
    </w:p>
    <w:p w14:paraId="7232D7BB" w14:textId="77777777" w:rsidR="004429AA" w:rsidRDefault="00FF18A5">
      <w:pPr>
        <w:pStyle w:val="Heading1"/>
      </w:pPr>
      <w:bookmarkStart w:id="49" w:name="_Toc97215377"/>
      <w:r>
        <w:t>Referenced Documents</w:t>
      </w:r>
      <w:bookmarkEnd w:id="49"/>
    </w:p>
    <w:p w14:paraId="238B258F" w14:textId="77777777" w:rsidR="004429AA" w:rsidRDefault="00FF18A5">
      <w:pPr>
        <w:pStyle w:val="NoSpacing"/>
      </w:pPr>
      <w:r>
        <w:t>R1-2200942</w:t>
      </w:r>
      <w:r>
        <w:tab/>
        <w:t>Maintenance on timing relationship enhancement for IoT in NTN</w:t>
      </w:r>
      <w:r>
        <w:tab/>
        <w:t xml:space="preserve">Huawei, </w:t>
      </w:r>
      <w:proofErr w:type="spellStart"/>
      <w:r>
        <w:t>HiSilicon</w:t>
      </w:r>
      <w:proofErr w:type="spellEnd"/>
    </w:p>
    <w:p w14:paraId="2C2CA5E8" w14:textId="77777777" w:rsidR="004429AA" w:rsidRDefault="00FF18A5">
      <w:pPr>
        <w:pStyle w:val="NoSpacing"/>
      </w:pPr>
      <w:r>
        <w:t>R1-2201218</w:t>
      </w:r>
      <w:r>
        <w:tab/>
        <w:t>Timing relationship enhancements for IoT NTN</w:t>
      </w:r>
      <w:r>
        <w:tab/>
        <w:t>MediaTek Inc.</w:t>
      </w:r>
    </w:p>
    <w:p w14:paraId="47E58FA5" w14:textId="77777777" w:rsidR="004429AA" w:rsidRDefault="00FF18A5">
      <w:pPr>
        <w:pStyle w:val="NoSpacing"/>
      </w:pPr>
      <w:r>
        <w:t>R1-2201276</w:t>
      </w:r>
      <w:r>
        <w:tab/>
        <w:t>Discussion on timing relationship enhancements</w:t>
      </w:r>
      <w:r>
        <w:tab/>
        <w:t>OPPO</w:t>
      </w:r>
    </w:p>
    <w:p w14:paraId="4CC48907" w14:textId="77777777" w:rsidR="004429AA" w:rsidRDefault="00FF18A5">
      <w:pPr>
        <w:pStyle w:val="NoSpacing"/>
      </w:pPr>
      <w:r>
        <w:t>R1-2201343</w:t>
      </w:r>
      <w:r>
        <w:tab/>
        <w:t>Remaining issues on timing relationship enhancement for IoT over NTN</w:t>
      </w:r>
      <w:r>
        <w:tab/>
        <w:t>CATT</w:t>
      </w:r>
    </w:p>
    <w:p w14:paraId="2AC9B473" w14:textId="77777777" w:rsidR="004429AA" w:rsidRDefault="00FF18A5">
      <w:pPr>
        <w:pStyle w:val="NoSpacing"/>
      </w:pPr>
      <w:r>
        <w:t>R1-2201586</w:t>
      </w:r>
      <w:r>
        <w:tab/>
        <w:t>Maintenance of IoT-NTN timing relationships</w:t>
      </w:r>
      <w:r>
        <w:tab/>
        <w:t>Sony</w:t>
      </w:r>
    </w:p>
    <w:p w14:paraId="171C70A1" w14:textId="77777777" w:rsidR="004429AA" w:rsidRDefault="00FF18A5">
      <w:pPr>
        <w:pStyle w:val="NoSpacing"/>
      </w:pPr>
      <w:r>
        <w:t>R1-2201588</w:t>
      </w:r>
      <w:r>
        <w:tab/>
        <w:t>Remaining issues of timing relationship enhancements for NB-IoT/</w:t>
      </w:r>
      <w:proofErr w:type="spellStart"/>
      <w:r>
        <w:t>eMTC</w:t>
      </w:r>
      <w:proofErr w:type="spellEnd"/>
      <w:r>
        <w:t xml:space="preserve"> over NTN</w:t>
      </w:r>
      <w:r>
        <w:tab/>
        <w:t>Nokia, Nokia Shanghai Bell</w:t>
      </w:r>
    </w:p>
    <w:p w14:paraId="39198397" w14:textId="77777777" w:rsidR="004429AA" w:rsidRDefault="00FF18A5">
      <w:pPr>
        <w:pStyle w:val="NoSpacing"/>
      </w:pPr>
      <w:r>
        <w:t>R1-2201653</w:t>
      </w:r>
      <w:r>
        <w:tab/>
        <w:t>Timing relationship enhancements</w:t>
      </w:r>
      <w:r>
        <w:tab/>
        <w:t>Qualcomm Incorporated</w:t>
      </w:r>
    </w:p>
    <w:p w14:paraId="22DA0D0D" w14:textId="77777777" w:rsidR="004429AA" w:rsidRDefault="00FF18A5">
      <w:pPr>
        <w:pStyle w:val="NoSpacing"/>
      </w:pPr>
      <w:r>
        <w:t>R1-2201790</w:t>
      </w:r>
      <w:r>
        <w:tab/>
        <w:t>Remaining Issues of Timing Relationship Enhancement for IoT NTN</w:t>
      </w:r>
      <w:r>
        <w:tab/>
        <w:t>Apple</w:t>
      </w:r>
    </w:p>
    <w:p w14:paraId="2233735B" w14:textId="77777777" w:rsidR="004429AA" w:rsidRDefault="00FF18A5">
      <w:pPr>
        <w:pStyle w:val="NoSpacing"/>
      </w:pPr>
      <w:r>
        <w:t>R1-2201809</w:t>
      </w:r>
      <w:r>
        <w:tab/>
        <w:t>On timing relationship maintenance issues for IoT over NTN</w:t>
      </w:r>
      <w:r>
        <w:tab/>
        <w:t>Ericsson Hungary Ltd</w:t>
      </w:r>
    </w:p>
    <w:p w14:paraId="2ADD366A" w14:textId="77777777" w:rsidR="004429AA" w:rsidRDefault="00FF18A5">
      <w:pPr>
        <w:pStyle w:val="NoSpacing"/>
      </w:pPr>
      <w:r>
        <w:t>R1-2201881</w:t>
      </w:r>
      <w:r>
        <w:tab/>
        <w:t>Remaining issues on timing relationship enhancements for IoT NTN</w:t>
      </w:r>
      <w:r>
        <w:tab/>
        <w:t>CMCC</w:t>
      </w:r>
    </w:p>
    <w:p w14:paraId="037D3782" w14:textId="77777777" w:rsidR="004429AA" w:rsidRDefault="00FF18A5">
      <w:pPr>
        <w:pStyle w:val="NoSpacing"/>
      </w:pPr>
      <w:r>
        <w:t>R1-2202211</w:t>
      </w:r>
      <w:r>
        <w:tab/>
        <w:t>Remaining issues of timing relationship for IoT-NTN</w:t>
      </w:r>
      <w:r>
        <w:tab/>
        <w:t>ZTE</w:t>
      </w:r>
    </w:p>
    <w:p w14:paraId="75C73623" w14:textId="77777777" w:rsidR="004429AA" w:rsidRDefault="00FF18A5">
      <w:pPr>
        <w:pStyle w:val="NoSpacing"/>
      </w:pPr>
      <w:r>
        <w:t>R1-2202480</w:t>
      </w:r>
      <w:r>
        <w:tab/>
        <w:t>Timing relationship enhancements</w:t>
      </w:r>
      <w:r>
        <w:tab/>
      </w:r>
      <w:proofErr w:type="spellStart"/>
      <w:r>
        <w:t>Mavenir</w:t>
      </w:r>
      <w:proofErr w:type="spellEnd"/>
    </w:p>
    <w:p w14:paraId="7674DA97" w14:textId="77777777" w:rsidR="004429AA" w:rsidRDefault="00FF18A5">
      <w:pPr>
        <w:pStyle w:val="NoSpacing"/>
      </w:pPr>
      <w:r>
        <w:rPr>
          <w:rFonts w:eastAsiaTheme="minorEastAsia" w:hint="eastAsia"/>
          <w:lang w:eastAsia="zh-CN"/>
        </w:rPr>
        <w:t>R</w:t>
      </w:r>
      <w:r>
        <w:rPr>
          <w:rFonts w:eastAsiaTheme="minorEastAsia"/>
          <w:lang w:eastAsia="zh-CN"/>
        </w:rPr>
        <w:t xml:space="preserve">2-2202051  </w:t>
      </w:r>
      <w:proofErr w:type="gramStart"/>
      <w:r>
        <w:rPr>
          <w:rFonts w:eastAsiaTheme="minorEastAsia"/>
          <w:lang w:eastAsia="zh-CN"/>
        </w:rPr>
        <w:t xml:space="preserve">   “</w:t>
      </w:r>
      <w:proofErr w:type="gramEnd"/>
      <w:r>
        <w:rPr>
          <w:rFonts w:eastAsiaTheme="minorEastAsia"/>
          <w:lang w:eastAsia="zh-CN"/>
        </w:rPr>
        <w:t>Stage-3 running CR for TS 36.321 for Rel-17 IoT-NTN.”</w:t>
      </w:r>
    </w:p>
    <w:p w14:paraId="7BF2D90C" w14:textId="77777777" w:rsidR="004429AA" w:rsidRDefault="004429AA">
      <w:pPr>
        <w:pStyle w:val="NoSpacing"/>
      </w:pPr>
    </w:p>
    <w:p w14:paraId="2E7DADDA" w14:textId="77777777" w:rsidR="004429AA" w:rsidRDefault="004429AA">
      <w:pPr>
        <w:rPr>
          <w:lang w:val="en-US" w:eastAsia="zh-CN"/>
        </w:rPr>
      </w:pPr>
    </w:p>
    <w:p w14:paraId="26834DDA" w14:textId="77777777" w:rsidR="004429AA" w:rsidRDefault="004429AA"/>
    <w:sectPr w:rsidR="004429AA">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6235D" w14:textId="77777777" w:rsidR="001317B7" w:rsidRDefault="001317B7">
      <w:pPr>
        <w:spacing w:after="0"/>
      </w:pPr>
      <w:r>
        <w:separator/>
      </w:r>
    </w:p>
  </w:endnote>
  <w:endnote w:type="continuationSeparator" w:id="0">
    <w:p w14:paraId="59050EB3" w14:textId="77777777" w:rsidR="001317B7" w:rsidRDefault="001317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359E" w14:textId="77777777" w:rsidR="001317B7" w:rsidRDefault="001317B7">
      <w:pPr>
        <w:spacing w:after="0"/>
      </w:pPr>
      <w:r>
        <w:separator/>
      </w:r>
    </w:p>
  </w:footnote>
  <w:footnote w:type="continuationSeparator" w:id="0">
    <w:p w14:paraId="04C35898" w14:textId="77777777" w:rsidR="001317B7" w:rsidRDefault="001317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4F6D4E"/>
    <w:multiLevelType w:val="multilevel"/>
    <w:tmpl w:val="014F6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850CC8"/>
    <w:multiLevelType w:val="multilevel"/>
    <w:tmpl w:val="08850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95445"/>
    <w:multiLevelType w:val="multilevel"/>
    <w:tmpl w:val="10A95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714071"/>
    <w:multiLevelType w:val="multilevel"/>
    <w:tmpl w:val="1D714071"/>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50353C"/>
    <w:multiLevelType w:val="multilevel"/>
    <w:tmpl w:val="2550353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7842372"/>
    <w:multiLevelType w:val="multilevel"/>
    <w:tmpl w:val="27842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5222F2"/>
    <w:multiLevelType w:val="multilevel"/>
    <w:tmpl w:val="485222F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D14C31"/>
    <w:multiLevelType w:val="multilevel"/>
    <w:tmpl w:val="4FD14C3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84B7247"/>
    <w:multiLevelType w:val="multilevel"/>
    <w:tmpl w:val="584B7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722670"/>
    <w:multiLevelType w:val="multilevel"/>
    <w:tmpl w:val="61722670"/>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7D3080"/>
    <w:multiLevelType w:val="multilevel"/>
    <w:tmpl w:val="697D3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E4182B"/>
    <w:multiLevelType w:val="multilevel"/>
    <w:tmpl w:val="6DE41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20"/>
  </w:num>
  <w:num w:numId="9">
    <w:abstractNumId w:val="10"/>
  </w:num>
  <w:num w:numId="10">
    <w:abstractNumId w:val="1"/>
  </w:num>
  <w:num w:numId="11">
    <w:abstractNumId w:val="14"/>
  </w:num>
  <w:num w:numId="12">
    <w:abstractNumId w:val="3"/>
  </w:num>
  <w:num w:numId="13">
    <w:abstractNumId w:val="12"/>
  </w:num>
  <w:num w:numId="14">
    <w:abstractNumId w:val="4"/>
  </w:num>
  <w:num w:numId="15">
    <w:abstractNumId w:val="19"/>
  </w:num>
  <w:num w:numId="16">
    <w:abstractNumId w:val="7"/>
  </w:num>
  <w:num w:numId="17">
    <w:abstractNumId w:val="5"/>
  </w:num>
  <w:num w:numId="18">
    <w:abstractNumId w:val="17"/>
  </w:num>
  <w:num w:numId="19">
    <w:abstractNumId w:val="6"/>
  </w:num>
  <w:num w:numId="20">
    <w:abstractNumId w:val="15"/>
  </w:num>
  <w:num w:numId="21">
    <w:abstractNumId w:val="2"/>
  </w:num>
  <w:num w:numId="22">
    <w:abstractNumId w:val="22"/>
  </w:num>
  <w:num w:numId="23">
    <w:abstractNumId w:val="1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6145"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DD"/>
    <w:rsid w:val="00000C23"/>
    <w:rsid w:val="00001577"/>
    <w:rsid w:val="00001B02"/>
    <w:rsid w:val="00001CD5"/>
    <w:rsid w:val="000027A7"/>
    <w:rsid w:val="00002D82"/>
    <w:rsid w:val="00004F3E"/>
    <w:rsid w:val="0000500E"/>
    <w:rsid w:val="00005986"/>
    <w:rsid w:val="00005BEF"/>
    <w:rsid w:val="0000665B"/>
    <w:rsid w:val="00006E57"/>
    <w:rsid w:val="00007C34"/>
    <w:rsid w:val="0001019E"/>
    <w:rsid w:val="00010D91"/>
    <w:rsid w:val="00010EAB"/>
    <w:rsid w:val="00010F1A"/>
    <w:rsid w:val="00011144"/>
    <w:rsid w:val="0001129D"/>
    <w:rsid w:val="00011C8F"/>
    <w:rsid w:val="000121FE"/>
    <w:rsid w:val="000128E8"/>
    <w:rsid w:val="00012BB2"/>
    <w:rsid w:val="00013A65"/>
    <w:rsid w:val="00013F1D"/>
    <w:rsid w:val="00014942"/>
    <w:rsid w:val="00014F20"/>
    <w:rsid w:val="00015001"/>
    <w:rsid w:val="000154D5"/>
    <w:rsid w:val="00015EBE"/>
    <w:rsid w:val="00015ECC"/>
    <w:rsid w:val="000167F6"/>
    <w:rsid w:val="000168FB"/>
    <w:rsid w:val="000175A9"/>
    <w:rsid w:val="0001791A"/>
    <w:rsid w:val="00017E80"/>
    <w:rsid w:val="00021693"/>
    <w:rsid w:val="00021913"/>
    <w:rsid w:val="00023114"/>
    <w:rsid w:val="0002362A"/>
    <w:rsid w:val="000238AC"/>
    <w:rsid w:val="00023BE0"/>
    <w:rsid w:val="00024160"/>
    <w:rsid w:val="00025231"/>
    <w:rsid w:val="00025B77"/>
    <w:rsid w:val="00027347"/>
    <w:rsid w:val="0002785C"/>
    <w:rsid w:val="00027B16"/>
    <w:rsid w:val="000306E1"/>
    <w:rsid w:val="00031070"/>
    <w:rsid w:val="0003117E"/>
    <w:rsid w:val="000311DF"/>
    <w:rsid w:val="00031AC0"/>
    <w:rsid w:val="00031ED3"/>
    <w:rsid w:val="00031F8C"/>
    <w:rsid w:val="00032292"/>
    <w:rsid w:val="00032622"/>
    <w:rsid w:val="00032874"/>
    <w:rsid w:val="0003292D"/>
    <w:rsid w:val="00032BD2"/>
    <w:rsid w:val="00032DAA"/>
    <w:rsid w:val="000339B2"/>
    <w:rsid w:val="00035AB0"/>
    <w:rsid w:val="00035C51"/>
    <w:rsid w:val="00035DB5"/>
    <w:rsid w:val="000364DE"/>
    <w:rsid w:val="00036BCF"/>
    <w:rsid w:val="000409EE"/>
    <w:rsid w:val="000414F9"/>
    <w:rsid w:val="00041B74"/>
    <w:rsid w:val="00041BC2"/>
    <w:rsid w:val="00042170"/>
    <w:rsid w:val="00042F37"/>
    <w:rsid w:val="0004404E"/>
    <w:rsid w:val="00044491"/>
    <w:rsid w:val="00044AC6"/>
    <w:rsid w:val="00044D3C"/>
    <w:rsid w:val="00044EB6"/>
    <w:rsid w:val="00045CF6"/>
    <w:rsid w:val="00050B99"/>
    <w:rsid w:val="00050D06"/>
    <w:rsid w:val="00052A73"/>
    <w:rsid w:val="00052E5F"/>
    <w:rsid w:val="000551DD"/>
    <w:rsid w:val="00055244"/>
    <w:rsid w:val="0005541A"/>
    <w:rsid w:val="000554AD"/>
    <w:rsid w:val="00055E1F"/>
    <w:rsid w:val="00056100"/>
    <w:rsid w:val="00056D09"/>
    <w:rsid w:val="000579BD"/>
    <w:rsid w:val="00057D0C"/>
    <w:rsid w:val="000614CF"/>
    <w:rsid w:val="0006199A"/>
    <w:rsid w:val="00061EDD"/>
    <w:rsid w:val="000634C2"/>
    <w:rsid w:val="0006417D"/>
    <w:rsid w:val="00064BCB"/>
    <w:rsid w:val="0006505C"/>
    <w:rsid w:val="0006561C"/>
    <w:rsid w:val="00065C7C"/>
    <w:rsid w:val="00066730"/>
    <w:rsid w:val="00067B5F"/>
    <w:rsid w:val="00067B82"/>
    <w:rsid w:val="0007139F"/>
    <w:rsid w:val="000715A5"/>
    <w:rsid w:val="000715BE"/>
    <w:rsid w:val="00071905"/>
    <w:rsid w:val="00072226"/>
    <w:rsid w:val="00072845"/>
    <w:rsid w:val="0007481C"/>
    <w:rsid w:val="00074C42"/>
    <w:rsid w:val="00076298"/>
    <w:rsid w:val="0007727C"/>
    <w:rsid w:val="00077329"/>
    <w:rsid w:val="000775CD"/>
    <w:rsid w:val="00080630"/>
    <w:rsid w:val="00080A5A"/>
    <w:rsid w:val="00080FA6"/>
    <w:rsid w:val="000814C7"/>
    <w:rsid w:val="0008151A"/>
    <w:rsid w:val="00081570"/>
    <w:rsid w:val="00082018"/>
    <w:rsid w:val="00082544"/>
    <w:rsid w:val="000830AF"/>
    <w:rsid w:val="000834A8"/>
    <w:rsid w:val="00084364"/>
    <w:rsid w:val="000849BD"/>
    <w:rsid w:val="00084B00"/>
    <w:rsid w:val="00086B7B"/>
    <w:rsid w:val="00086E27"/>
    <w:rsid w:val="00087338"/>
    <w:rsid w:val="00087C78"/>
    <w:rsid w:val="00090382"/>
    <w:rsid w:val="000907FE"/>
    <w:rsid w:val="0009190F"/>
    <w:rsid w:val="0009193F"/>
    <w:rsid w:val="000920DD"/>
    <w:rsid w:val="000927C8"/>
    <w:rsid w:val="00092C1B"/>
    <w:rsid w:val="00092F52"/>
    <w:rsid w:val="00092FBA"/>
    <w:rsid w:val="000937E5"/>
    <w:rsid w:val="00094782"/>
    <w:rsid w:val="00095BC0"/>
    <w:rsid w:val="00096128"/>
    <w:rsid w:val="0009713C"/>
    <w:rsid w:val="000A1252"/>
    <w:rsid w:val="000A1569"/>
    <w:rsid w:val="000A1619"/>
    <w:rsid w:val="000A2085"/>
    <w:rsid w:val="000A2179"/>
    <w:rsid w:val="000A22B3"/>
    <w:rsid w:val="000A35FA"/>
    <w:rsid w:val="000A39D2"/>
    <w:rsid w:val="000A3CA9"/>
    <w:rsid w:val="000A41FB"/>
    <w:rsid w:val="000A4D64"/>
    <w:rsid w:val="000A4F9D"/>
    <w:rsid w:val="000A5405"/>
    <w:rsid w:val="000A5461"/>
    <w:rsid w:val="000A6124"/>
    <w:rsid w:val="000B13C0"/>
    <w:rsid w:val="000B1B9D"/>
    <w:rsid w:val="000B2474"/>
    <w:rsid w:val="000B3FE8"/>
    <w:rsid w:val="000B4898"/>
    <w:rsid w:val="000B59EA"/>
    <w:rsid w:val="000B6A0E"/>
    <w:rsid w:val="000B7880"/>
    <w:rsid w:val="000C062A"/>
    <w:rsid w:val="000C0A61"/>
    <w:rsid w:val="000C27A6"/>
    <w:rsid w:val="000C3862"/>
    <w:rsid w:val="000C3BA7"/>
    <w:rsid w:val="000C56B2"/>
    <w:rsid w:val="000C68A6"/>
    <w:rsid w:val="000C7183"/>
    <w:rsid w:val="000C7A11"/>
    <w:rsid w:val="000D0C89"/>
    <w:rsid w:val="000D0FAB"/>
    <w:rsid w:val="000D156B"/>
    <w:rsid w:val="000D22F7"/>
    <w:rsid w:val="000D23B0"/>
    <w:rsid w:val="000D25B1"/>
    <w:rsid w:val="000D2958"/>
    <w:rsid w:val="000D309B"/>
    <w:rsid w:val="000D374F"/>
    <w:rsid w:val="000D3F87"/>
    <w:rsid w:val="000D4CA0"/>
    <w:rsid w:val="000D4F3F"/>
    <w:rsid w:val="000D53AD"/>
    <w:rsid w:val="000D5844"/>
    <w:rsid w:val="000D5C6F"/>
    <w:rsid w:val="000D66C5"/>
    <w:rsid w:val="000D7ACC"/>
    <w:rsid w:val="000D7B30"/>
    <w:rsid w:val="000D7C61"/>
    <w:rsid w:val="000D7CB6"/>
    <w:rsid w:val="000E009A"/>
    <w:rsid w:val="000E00DE"/>
    <w:rsid w:val="000E064A"/>
    <w:rsid w:val="000E0D14"/>
    <w:rsid w:val="000E0F84"/>
    <w:rsid w:val="000E124C"/>
    <w:rsid w:val="000E1CC1"/>
    <w:rsid w:val="000E2069"/>
    <w:rsid w:val="000E2200"/>
    <w:rsid w:val="000E2581"/>
    <w:rsid w:val="000E2C4A"/>
    <w:rsid w:val="000E2DA8"/>
    <w:rsid w:val="000E3C07"/>
    <w:rsid w:val="000E3ED4"/>
    <w:rsid w:val="000E41EF"/>
    <w:rsid w:val="000E43A1"/>
    <w:rsid w:val="000E5037"/>
    <w:rsid w:val="000E52EC"/>
    <w:rsid w:val="000E5879"/>
    <w:rsid w:val="000E7328"/>
    <w:rsid w:val="000E7715"/>
    <w:rsid w:val="000E7AA0"/>
    <w:rsid w:val="000E7B0E"/>
    <w:rsid w:val="000F0156"/>
    <w:rsid w:val="000F184B"/>
    <w:rsid w:val="000F1DA7"/>
    <w:rsid w:val="000F2159"/>
    <w:rsid w:val="000F2C7E"/>
    <w:rsid w:val="000F35D2"/>
    <w:rsid w:val="000F4435"/>
    <w:rsid w:val="000F4691"/>
    <w:rsid w:val="000F55D0"/>
    <w:rsid w:val="000F5B0D"/>
    <w:rsid w:val="000F646A"/>
    <w:rsid w:val="000F74E1"/>
    <w:rsid w:val="000F7945"/>
    <w:rsid w:val="00100159"/>
    <w:rsid w:val="00100D31"/>
    <w:rsid w:val="00101121"/>
    <w:rsid w:val="00101B6B"/>
    <w:rsid w:val="001045FE"/>
    <w:rsid w:val="00104722"/>
    <w:rsid w:val="0010534D"/>
    <w:rsid w:val="0010539E"/>
    <w:rsid w:val="00105808"/>
    <w:rsid w:val="001059A7"/>
    <w:rsid w:val="00105EDB"/>
    <w:rsid w:val="0010616F"/>
    <w:rsid w:val="001061B5"/>
    <w:rsid w:val="00106FD1"/>
    <w:rsid w:val="00107281"/>
    <w:rsid w:val="001079BB"/>
    <w:rsid w:val="00110B82"/>
    <w:rsid w:val="00112565"/>
    <w:rsid w:val="0011260B"/>
    <w:rsid w:val="001126DE"/>
    <w:rsid w:val="001135A2"/>
    <w:rsid w:val="001143F3"/>
    <w:rsid w:val="00115239"/>
    <w:rsid w:val="00115ADE"/>
    <w:rsid w:val="001160A6"/>
    <w:rsid w:val="00117D0F"/>
    <w:rsid w:val="001205D8"/>
    <w:rsid w:val="0012077F"/>
    <w:rsid w:val="0012085C"/>
    <w:rsid w:val="00120B04"/>
    <w:rsid w:val="00121720"/>
    <w:rsid w:val="0012279C"/>
    <w:rsid w:val="001229F8"/>
    <w:rsid w:val="00122D0E"/>
    <w:rsid w:val="00122F54"/>
    <w:rsid w:val="00123119"/>
    <w:rsid w:val="001234AA"/>
    <w:rsid w:val="001248D5"/>
    <w:rsid w:val="00124DEC"/>
    <w:rsid w:val="00125115"/>
    <w:rsid w:val="00125379"/>
    <w:rsid w:val="00125592"/>
    <w:rsid w:val="00126311"/>
    <w:rsid w:val="00126723"/>
    <w:rsid w:val="001267F6"/>
    <w:rsid w:val="00127501"/>
    <w:rsid w:val="00127CAB"/>
    <w:rsid w:val="001317B7"/>
    <w:rsid w:val="001343DB"/>
    <w:rsid w:val="0013529F"/>
    <w:rsid w:val="001366E2"/>
    <w:rsid w:val="00136A89"/>
    <w:rsid w:val="00136DD6"/>
    <w:rsid w:val="00137727"/>
    <w:rsid w:val="0014021F"/>
    <w:rsid w:val="001403F5"/>
    <w:rsid w:val="0014051F"/>
    <w:rsid w:val="00140E5B"/>
    <w:rsid w:val="00143490"/>
    <w:rsid w:val="00143A40"/>
    <w:rsid w:val="00143AF5"/>
    <w:rsid w:val="001444EE"/>
    <w:rsid w:val="00144A3A"/>
    <w:rsid w:val="00145A98"/>
    <w:rsid w:val="00145C51"/>
    <w:rsid w:val="00147498"/>
    <w:rsid w:val="001510E3"/>
    <w:rsid w:val="001539EA"/>
    <w:rsid w:val="00153ADD"/>
    <w:rsid w:val="00154C41"/>
    <w:rsid w:val="00155C6E"/>
    <w:rsid w:val="00156277"/>
    <w:rsid w:val="00157701"/>
    <w:rsid w:val="00157E82"/>
    <w:rsid w:val="001611F1"/>
    <w:rsid w:val="00161B68"/>
    <w:rsid w:val="00161DF0"/>
    <w:rsid w:val="00162FEE"/>
    <w:rsid w:val="00163C12"/>
    <w:rsid w:val="00163D7D"/>
    <w:rsid w:val="001647ED"/>
    <w:rsid w:val="00165267"/>
    <w:rsid w:val="00165737"/>
    <w:rsid w:val="00165DA5"/>
    <w:rsid w:val="00166320"/>
    <w:rsid w:val="0016660A"/>
    <w:rsid w:val="00166C0D"/>
    <w:rsid w:val="00170130"/>
    <w:rsid w:val="00170987"/>
    <w:rsid w:val="001718AE"/>
    <w:rsid w:val="00171B62"/>
    <w:rsid w:val="00171E2D"/>
    <w:rsid w:val="00172216"/>
    <w:rsid w:val="001723D8"/>
    <w:rsid w:val="001725BC"/>
    <w:rsid w:val="00174817"/>
    <w:rsid w:val="00174E28"/>
    <w:rsid w:val="0017502E"/>
    <w:rsid w:val="00175325"/>
    <w:rsid w:val="00175453"/>
    <w:rsid w:val="001756E4"/>
    <w:rsid w:val="00176185"/>
    <w:rsid w:val="0017644E"/>
    <w:rsid w:val="00176A37"/>
    <w:rsid w:val="001770D2"/>
    <w:rsid w:val="00177598"/>
    <w:rsid w:val="00177623"/>
    <w:rsid w:val="00177C78"/>
    <w:rsid w:val="00180B72"/>
    <w:rsid w:val="0018199F"/>
    <w:rsid w:val="001823EA"/>
    <w:rsid w:val="00182896"/>
    <w:rsid w:val="0018319A"/>
    <w:rsid w:val="00183317"/>
    <w:rsid w:val="001836A5"/>
    <w:rsid w:val="001838FF"/>
    <w:rsid w:val="00185B68"/>
    <w:rsid w:val="001871B7"/>
    <w:rsid w:val="00187ADA"/>
    <w:rsid w:val="00187C57"/>
    <w:rsid w:val="00190812"/>
    <w:rsid w:val="00192484"/>
    <w:rsid w:val="00192C1A"/>
    <w:rsid w:val="00193FDD"/>
    <w:rsid w:val="00194599"/>
    <w:rsid w:val="00194D85"/>
    <w:rsid w:val="00195DCA"/>
    <w:rsid w:val="0019655A"/>
    <w:rsid w:val="00196CC6"/>
    <w:rsid w:val="001974E7"/>
    <w:rsid w:val="00197F47"/>
    <w:rsid w:val="001A2135"/>
    <w:rsid w:val="001A2282"/>
    <w:rsid w:val="001A362F"/>
    <w:rsid w:val="001A3B56"/>
    <w:rsid w:val="001A3FBC"/>
    <w:rsid w:val="001A4367"/>
    <w:rsid w:val="001A4968"/>
    <w:rsid w:val="001A4CC1"/>
    <w:rsid w:val="001A595F"/>
    <w:rsid w:val="001A59BF"/>
    <w:rsid w:val="001A5E0D"/>
    <w:rsid w:val="001A7C3E"/>
    <w:rsid w:val="001B089F"/>
    <w:rsid w:val="001B1CEB"/>
    <w:rsid w:val="001B2123"/>
    <w:rsid w:val="001B22A9"/>
    <w:rsid w:val="001B2819"/>
    <w:rsid w:val="001B308D"/>
    <w:rsid w:val="001B30B4"/>
    <w:rsid w:val="001B3A21"/>
    <w:rsid w:val="001B5019"/>
    <w:rsid w:val="001B5320"/>
    <w:rsid w:val="001B5CBA"/>
    <w:rsid w:val="001B6FF3"/>
    <w:rsid w:val="001C1A48"/>
    <w:rsid w:val="001C2E03"/>
    <w:rsid w:val="001C35D3"/>
    <w:rsid w:val="001C366D"/>
    <w:rsid w:val="001C3BC4"/>
    <w:rsid w:val="001C4440"/>
    <w:rsid w:val="001C44BF"/>
    <w:rsid w:val="001C4B46"/>
    <w:rsid w:val="001C4FF0"/>
    <w:rsid w:val="001C54B8"/>
    <w:rsid w:val="001C5CAD"/>
    <w:rsid w:val="001C5D0D"/>
    <w:rsid w:val="001C5DD2"/>
    <w:rsid w:val="001C610B"/>
    <w:rsid w:val="001C6416"/>
    <w:rsid w:val="001C68EF"/>
    <w:rsid w:val="001C6CE1"/>
    <w:rsid w:val="001C74DE"/>
    <w:rsid w:val="001D0ED7"/>
    <w:rsid w:val="001D1B5E"/>
    <w:rsid w:val="001D2B51"/>
    <w:rsid w:val="001D3B67"/>
    <w:rsid w:val="001D3DCA"/>
    <w:rsid w:val="001D4339"/>
    <w:rsid w:val="001D48B3"/>
    <w:rsid w:val="001D514A"/>
    <w:rsid w:val="001D5DDB"/>
    <w:rsid w:val="001D68B6"/>
    <w:rsid w:val="001D68CE"/>
    <w:rsid w:val="001D7786"/>
    <w:rsid w:val="001D79FA"/>
    <w:rsid w:val="001D7D82"/>
    <w:rsid w:val="001D7E1D"/>
    <w:rsid w:val="001E0179"/>
    <w:rsid w:val="001E08DF"/>
    <w:rsid w:val="001E239E"/>
    <w:rsid w:val="001E243F"/>
    <w:rsid w:val="001E310B"/>
    <w:rsid w:val="001E3E21"/>
    <w:rsid w:val="001E3EC1"/>
    <w:rsid w:val="001E47F6"/>
    <w:rsid w:val="001E6780"/>
    <w:rsid w:val="001F0E80"/>
    <w:rsid w:val="001F3F67"/>
    <w:rsid w:val="001F48D6"/>
    <w:rsid w:val="001F5966"/>
    <w:rsid w:val="001F59BD"/>
    <w:rsid w:val="001F5BA1"/>
    <w:rsid w:val="001F6130"/>
    <w:rsid w:val="001F6230"/>
    <w:rsid w:val="00200204"/>
    <w:rsid w:val="002009D5"/>
    <w:rsid w:val="00200CBF"/>
    <w:rsid w:val="00202465"/>
    <w:rsid w:val="00202A5F"/>
    <w:rsid w:val="002037A2"/>
    <w:rsid w:val="00203B6A"/>
    <w:rsid w:val="002045AF"/>
    <w:rsid w:val="00205D56"/>
    <w:rsid w:val="00206C5F"/>
    <w:rsid w:val="00206D1E"/>
    <w:rsid w:val="0020708E"/>
    <w:rsid w:val="0020756E"/>
    <w:rsid w:val="00210036"/>
    <w:rsid w:val="002108DE"/>
    <w:rsid w:val="0021173E"/>
    <w:rsid w:val="00212051"/>
    <w:rsid w:val="002120A7"/>
    <w:rsid w:val="002121EE"/>
    <w:rsid w:val="002126DB"/>
    <w:rsid w:val="00212CC9"/>
    <w:rsid w:val="002135A5"/>
    <w:rsid w:val="002140A4"/>
    <w:rsid w:val="00214672"/>
    <w:rsid w:val="00214AB6"/>
    <w:rsid w:val="002152BA"/>
    <w:rsid w:val="00216470"/>
    <w:rsid w:val="00216553"/>
    <w:rsid w:val="00216BF2"/>
    <w:rsid w:val="00216CB3"/>
    <w:rsid w:val="00217E7E"/>
    <w:rsid w:val="00221452"/>
    <w:rsid w:val="00221705"/>
    <w:rsid w:val="002217E8"/>
    <w:rsid w:val="00221EAF"/>
    <w:rsid w:val="00222C2E"/>
    <w:rsid w:val="002233D0"/>
    <w:rsid w:val="002235DA"/>
    <w:rsid w:val="00223F4B"/>
    <w:rsid w:val="00224F13"/>
    <w:rsid w:val="00224F7F"/>
    <w:rsid w:val="002253DC"/>
    <w:rsid w:val="002262BB"/>
    <w:rsid w:val="00226E6C"/>
    <w:rsid w:val="002271EE"/>
    <w:rsid w:val="0023024C"/>
    <w:rsid w:val="00231008"/>
    <w:rsid w:val="0023137F"/>
    <w:rsid w:val="00231F91"/>
    <w:rsid w:val="002326BF"/>
    <w:rsid w:val="00232922"/>
    <w:rsid w:val="002340B1"/>
    <w:rsid w:val="0023597C"/>
    <w:rsid w:val="002368D2"/>
    <w:rsid w:val="002372E8"/>
    <w:rsid w:val="00237583"/>
    <w:rsid w:val="00237865"/>
    <w:rsid w:val="002417B7"/>
    <w:rsid w:val="002421CC"/>
    <w:rsid w:val="00243AB6"/>
    <w:rsid w:val="002442E3"/>
    <w:rsid w:val="002445B1"/>
    <w:rsid w:val="00246029"/>
    <w:rsid w:val="00246641"/>
    <w:rsid w:val="00246C0C"/>
    <w:rsid w:val="00246C48"/>
    <w:rsid w:val="00246C84"/>
    <w:rsid w:val="002475A1"/>
    <w:rsid w:val="0025003E"/>
    <w:rsid w:val="002500F6"/>
    <w:rsid w:val="002508C6"/>
    <w:rsid w:val="0025099A"/>
    <w:rsid w:val="00250FA2"/>
    <w:rsid w:val="00251010"/>
    <w:rsid w:val="002515FF"/>
    <w:rsid w:val="00251F4D"/>
    <w:rsid w:val="0025262B"/>
    <w:rsid w:val="00252C72"/>
    <w:rsid w:val="002539F1"/>
    <w:rsid w:val="002545A8"/>
    <w:rsid w:val="00255D14"/>
    <w:rsid w:val="00256898"/>
    <w:rsid w:val="00256985"/>
    <w:rsid w:val="0025793E"/>
    <w:rsid w:val="00260BD7"/>
    <w:rsid w:val="00261759"/>
    <w:rsid w:val="00261A65"/>
    <w:rsid w:val="00261FAF"/>
    <w:rsid w:val="00262DF4"/>
    <w:rsid w:val="0026317C"/>
    <w:rsid w:val="00263820"/>
    <w:rsid w:val="00265045"/>
    <w:rsid w:val="00266272"/>
    <w:rsid w:val="002662EA"/>
    <w:rsid w:val="00266667"/>
    <w:rsid w:val="0026684A"/>
    <w:rsid w:val="00266B2A"/>
    <w:rsid w:val="00266E19"/>
    <w:rsid w:val="002679A6"/>
    <w:rsid w:val="00267E2C"/>
    <w:rsid w:val="002702AB"/>
    <w:rsid w:val="0027037D"/>
    <w:rsid w:val="0027100E"/>
    <w:rsid w:val="00271B47"/>
    <w:rsid w:val="002722E9"/>
    <w:rsid w:val="00273A6A"/>
    <w:rsid w:val="00273D3C"/>
    <w:rsid w:val="002744C9"/>
    <w:rsid w:val="00275C57"/>
    <w:rsid w:val="00276297"/>
    <w:rsid w:val="0027652D"/>
    <w:rsid w:val="00276F8F"/>
    <w:rsid w:val="002770AF"/>
    <w:rsid w:val="002801F7"/>
    <w:rsid w:val="002803B4"/>
    <w:rsid w:val="002813D5"/>
    <w:rsid w:val="002819B4"/>
    <w:rsid w:val="00282085"/>
    <w:rsid w:val="00282FD0"/>
    <w:rsid w:val="00283205"/>
    <w:rsid w:val="00283256"/>
    <w:rsid w:val="00283315"/>
    <w:rsid w:val="00283329"/>
    <w:rsid w:val="00283394"/>
    <w:rsid w:val="0028439B"/>
    <w:rsid w:val="00284B9A"/>
    <w:rsid w:val="00285097"/>
    <w:rsid w:val="002859BC"/>
    <w:rsid w:val="00285DA2"/>
    <w:rsid w:val="00286494"/>
    <w:rsid w:val="00286F43"/>
    <w:rsid w:val="00287289"/>
    <w:rsid w:val="00287493"/>
    <w:rsid w:val="00290539"/>
    <w:rsid w:val="00290889"/>
    <w:rsid w:val="00290DFE"/>
    <w:rsid w:val="00291913"/>
    <w:rsid w:val="00291C7C"/>
    <w:rsid w:val="00292645"/>
    <w:rsid w:val="00292DAD"/>
    <w:rsid w:val="0029365E"/>
    <w:rsid w:val="00293E9A"/>
    <w:rsid w:val="00293FA8"/>
    <w:rsid w:val="00294089"/>
    <w:rsid w:val="00294239"/>
    <w:rsid w:val="00294599"/>
    <w:rsid w:val="002945FD"/>
    <w:rsid w:val="0029487C"/>
    <w:rsid w:val="00294E3A"/>
    <w:rsid w:val="00294EDA"/>
    <w:rsid w:val="002950C7"/>
    <w:rsid w:val="002953E4"/>
    <w:rsid w:val="002957F7"/>
    <w:rsid w:val="00295DFC"/>
    <w:rsid w:val="00296FC6"/>
    <w:rsid w:val="00297372"/>
    <w:rsid w:val="002A03CF"/>
    <w:rsid w:val="002A0498"/>
    <w:rsid w:val="002A0CAF"/>
    <w:rsid w:val="002A22A3"/>
    <w:rsid w:val="002A3274"/>
    <w:rsid w:val="002A35DE"/>
    <w:rsid w:val="002A5547"/>
    <w:rsid w:val="002A587C"/>
    <w:rsid w:val="002A6B96"/>
    <w:rsid w:val="002A7705"/>
    <w:rsid w:val="002B01A6"/>
    <w:rsid w:val="002B0B42"/>
    <w:rsid w:val="002B124C"/>
    <w:rsid w:val="002B143E"/>
    <w:rsid w:val="002B1781"/>
    <w:rsid w:val="002B237A"/>
    <w:rsid w:val="002B288E"/>
    <w:rsid w:val="002B2F4F"/>
    <w:rsid w:val="002B3B1E"/>
    <w:rsid w:val="002B3E8B"/>
    <w:rsid w:val="002B41D6"/>
    <w:rsid w:val="002B4A86"/>
    <w:rsid w:val="002B4E59"/>
    <w:rsid w:val="002B6908"/>
    <w:rsid w:val="002B79C0"/>
    <w:rsid w:val="002B7C37"/>
    <w:rsid w:val="002C05F7"/>
    <w:rsid w:val="002C081C"/>
    <w:rsid w:val="002C1482"/>
    <w:rsid w:val="002C207A"/>
    <w:rsid w:val="002C2222"/>
    <w:rsid w:val="002C2957"/>
    <w:rsid w:val="002C2CB3"/>
    <w:rsid w:val="002C2F6D"/>
    <w:rsid w:val="002C3DA0"/>
    <w:rsid w:val="002C4048"/>
    <w:rsid w:val="002C4DA9"/>
    <w:rsid w:val="002C501C"/>
    <w:rsid w:val="002C6D1A"/>
    <w:rsid w:val="002C6DE5"/>
    <w:rsid w:val="002C7133"/>
    <w:rsid w:val="002C7144"/>
    <w:rsid w:val="002C74D9"/>
    <w:rsid w:val="002C7A2F"/>
    <w:rsid w:val="002C7EEB"/>
    <w:rsid w:val="002D09C5"/>
    <w:rsid w:val="002D13BF"/>
    <w:rsid w:val="002D165C"/>
    <w:rsid w:val="002D2770"/>
    <w:rsid w:val="002D2C35"/>
    <w:rsid w:val="002D2FFC"/>
    <w:rsid w:val="002D36FC"/>
    <w:rsid w:val="002D40BC"/>
    <w:rsid w:val="002D4E8F"/>
    <w:rsid w:val="002D501D"/>
    <w:rsid w:val="002D59E4"/>
    <w:rsid w:val="002D61B1"/>
    <w:rsid w:val="002D6CEB"/>
    <w:rsid w:val="002D7302"/>
    <w:rsid w:val="002D7973"/>
    <w:rsid w:val="002E0310"/>
    <w:rsid w:val="002E0844"/>
    <w:rsid w:val="002E10BE"/>
    <w:rsid w:val="002E2029"/>
    <w:rsid w:val="002E24B0"/>
    <w:rsid w:val="002E287C"/>
    <w:rsid w:val="002E2D04"/>
    <w:rsid w:val="002E2E06"/>
    <w:rsid w:val="002E41DC"/>
    <w:rsid w:val="002E434B"/>
    <w:rsid w:val="002E58E0"/>
    <w:rsid w:val="002E5E78"/>
    <w:rsid w:val="002E79AB"/>
    <w:rsid w:val="002F083F"/>
    <w:rsid w:val="002F08B3"/>
    <w:rsid w:val="002F1B97"/>
    <w:rsid w:val="002F2045"/>
    <w:rsid w:val="002F249E"/>
    <w:rsid w:val="002F2FA2"/>
    <w:rsid w:val="002F37FF"/>
    <w:rsid w:val="002F3E24"/>
    <w:rsid w:val="002F428B"/>
    <w:rsid w:val="002F55F3"/>
    <w:rsid w:val="002F603C"/>
    <w:rsid w:val="002F74C6"/>
    <w:rsid w:val="002F79CB"/>
    <w:rsid w:val="002F7C16"/>
    <w:rsid w:val="00300494"/>
    <w:rsid w:val="00300E73"/>
    <w:rsid w:val="003013E0"/>
    <w:rsid w:val="00301608"/>
    <w:rsid w:val="00302003"/>
    <w:rsid w:val="0030228E"/>
    <w:rsid w:val="00302364"/>
    <w:rsid w:val="00302C12"/>
    <w:rsid w:val="00302EB7"/>
    <w:rsid w:val="00302FDC"/>
    <w:rsid w:val="00303E39"/>
    <w:rsid w:val="00304222"/>
    <w:rsid w:val="003042FA"/>
    <w:rsid w:val="00304C8A"/>
    <w:rsid w:val="003063BE"/>
    <w:rsid w:val="0030712D"/>
    <w:rsid w:val="00307219"/>
    <w:rsid w:val="00307583"/>
    <w:rsid w:val="003078AB"/>
    <w:rsid w:val="00307FCA"/>
    <w:rsid w:val="0031150B"/>
    <w:rsid w:val="00311663"/>
    <w:rsid w:val="00311B77"/>
    <w:rsid w:val="0031343B"/>
    <w:rsid w:val="0031404C"/>
    <w:rsid w:val="00314768"/>
    <w:rsid w:val="0031498E"/>
    <w:rsid w:val="00315153"/>
    <w:rsid w:val="00315D9D"/>
    <w:rsid w:val="00315EF4"/>
    <w:rsid w:val="00317217"/>
    <w:rsid w:val="003172F4"/>
    <w:rsid w:val="00321281"/>
    <w:rsid w:val="003217B0"/>
    <w:rsid w:val="00321C04"/>
    <w:rsid w:val="0032231A"/>
    <w:rsid w:val="00322B2B"/>
    <w:rsid w:val="00323CAC"/>
    <w:rsid w:val="003240C9"/>
    <w:rsid w:val="00324326"/>
    <w:rsid w:val="00324BB3"/>
    <w:rsid w:val="003254B0"/>
    <w:rsid w:val="00325CDB"/>
    <w:rsid w:val="003263CC"/>
    <w:rsid w:val="003266B6"/>
    <w:rsid w:val="00327332"/>
    <w:rsid w:val="003274C8"/>
    <w:rsid w:val="003276E5"/>
    <w:rsid w:val="0033016A"/>
    <w:rsid w:val="003314A2"/>
    <w:rsid w:val="003323F8"/>
    <w:rsid w:val="00332FCA"/>
    <w:rsid w:val="00333B13"/>
    <w:rsid w:val="00333BE8"/>
    <w:rsid w:val="0033619D"/>
    <w:rsid w:val="00336B75"/>
    <w:rsid w:val="0033716E"/>
    <w:rsid w:val="003372FB"/>
    <w:rsid w:val="00337B2A"/>
    <w:rsid w:val="003409C6"/>
    <w:rsid w:val="00340B5E"/>
    <w:rsid w:val="003414DA"/>
    <w:rsid w:val="0034174F"/>
    <w:rsid w:val="00342CC3"/>
    <w:rsid w:val="00343304"/>
    <w:rsid w:val="003435EA"/>
    <w:rsid w:val="00343BF3"/>
    <w:rsid w:val="00343C7B"/>
    <w:rsid w:val="003443D6"/>
    <w:rsid w:val="00345AB5"/>
    <w:rsid w:val="00345AF6"/>
    <w:rsid w:val="00345E39"/>
    <w:rsid w:val="00345FAB"/>
    <w:rsid w:val="003471DA"/>
    <w:rsid w:val="00347473"/>
    <w:rsid w:val="0035037B"/>
    <w:rsid w:val="0035093E"/>
    <w:rsid w:val="00350B21"/>
    <w:rsid w:val="00351C8E"/>
    <w:rsid w:val="003522BD"/>
    <w:rsid w:val="003527E1"/>
    <w:rsid w:val="003539CE"/>
    <w:rsid w:val="00354D99"/>
    <w:rsid w:val="003551CD"/>
    <w:rsid w:val="003557E2"/>
    <w:rsid w:val="00355AEF"/>
    <w:rsid w:val="00355C2A"/>
    <w:rsid w:val="00355F7F"/>
    <w:rsid w:val="0035630F"/>
    <w:rsid w:val="00356F6D"/>
    <w:rsid w:val="0035716C"/>
    <w:rsid w:val="00361345"/>
    <w:rsid w:val="003614D5"/>
    <w:rsid w:val="003616C1"/>
    <w:rsid w:val="00362319"/>
    <w:rsid w:val="00362697"/>
    <w:rsid w:val="00362DA4"/>
    <w:rsid w:val="00364BA8"/>
    <w:rsid w:val="00365B31"/>
    <w:rsid w:val="00366A57"/>
    <w:rsid w:val="00367E51"/>
    <w:rsid w:val="00370F48"/>
    <w:rsid w:val="003711CA"/>
    <w:rsid w:val="00371D05"/>
    <w:rsid w:val="0037201C"/>
    <w:rsid w:val="00372113"/>
    <w:rsid w:val="00372C22"/>
    <w:rsid w:val="00373208"/>
    <w:rsid w:val="00374385"/>
    <w:rsid w:val="0037452C"/>
    <w:rsid w:val="00374919"/>
    <w:rsid w:val="00374CDA"/>
    <w:rsid w:val="00375DBB"/>
    <w:rsid w:val="00375F6A"/>
    <w:rsid w:val="00376785"/>
    <w:rsid w:val="0037687D"/>
    <w:rsid w:val="00376D45"/>
    <w:rsid w:val="003771FD"/>
    <w:rsid w:val="00377210"/>
    <w:rsid w:val="00377AB2"/>
    <w:rsid w:val="00377FB6"/>
    <w:rsid w:val="0038014E"/>
    <w:rsid w:val="00380950"/>
    <w:rsid w:val="0038288C"/>
    <w:rsid w:val="0038548D"/>
    <w:rsid w:val="00385745"/>
    <w:rsid w:val="003863D0"/>
    <w:rsid w:val="003870FD"/>
    <w:rsid w:val="00387D14"/>
    <w:rsid w:val="0039049B"/>
    <w:rsid w:val="003919D9"/>
    <w:rsid w:val="00391F08"/>
    <w:rsid w:val="00391F63"/>
    <w:rsid w:val="00392223"/>
    <w:rsid w:val="003924D8"/>
    <w:rsid w:val="003943D8"/>
    <w:rsid w:val="00394E40"/>
    <w:rsid w:val="00394E50"/>
    <w:rsid w:val="00394FE8"/>
    <w:rsid w:val="00395DFA"/>
    <w:rsid w:val="00395E22"/>
    <w:rsid w:val="0039638B"/>
    <w:rsid w:val="00397E2D"/>
    <w:rsid w:val="003A0129"/>
    <w:rsid w:val="003A0F3E"/>
    <w:rsid w:val="003A1E2A"/>
    <w:rsid w:val="003A202D"/>
    <w:rsid w:val="003A2057"/>
    <w:rsid w:val="003A30E5"/>
    <w:rsid w:val="003A368B"/>
    <w:rsid w:val="003A37DD"/>
    <w:rsid w:val="003A4228"/>
    <w:rsid w:val="003A5BD6"/>
    <w:rsid w:val="003A6886"/>
    <w:rsid w:val="003A6AE5"/>
    <w:rsid w:val="003A70D5"/>
    <w:rsid w:val="003A7A44"/>
    <w:rsid w:val="003B06CA"/>
    <w:rsid w:val="003B0792"/>
    <w:rsid w:val="003B0D32"/>
    <w:rsid w:val="003B0ED5"/>
    <w:rsid w:val="003B4892"/>
    <w:rsid w:val="003B4A8E"/>
    <w:rsid w:val="003B5AE8"/>
    <w:rsid w:val="003B5C4B"/>
    <w:rsid w:val="003B60CA"/>
    <w:rsid w:val="003B6865"/>
    <w:rsid w:val="003B6CEC"/>
    <w:rsid w:val="003B7157"/>
    <w:rsid w:val="003B7908"/>
    <w:rsid w:val="003B79DD"/>
    <w:rsid w:val="003C00F4"/>
    <w:rsid w:val="003C1257"/>
    <w:rsid w:val="003C1A4B"/>
    <w:rsid w:val="003C1E05"/>
    <w:rsid w:val="003C1E3E"/>
    <w:rsid w:val="003C332C"/>
    <w:rsid w:val="003C3F87"/>
    <w:rsid w:val="003C4072"/>
    <w:rsid w:val="003C4F29"/>
    <w:rsid w:val="003C5278"/>
    <w:rsid w:val="003C52B8"/>
    <w:rsid w:val="003C5973"/>
    <w:rsid w:val="003C605A"/>
    <w:rsid w:val="003C60F8"/>
    <w:rsid w:val="003C633C"/>
    <w:rsid w:val="003C6640"/>
    <w:rsid w:val="003C6CD8"/>
    <w:rsid w:val="003C71B8"/>
    <w:rsid w:val="003C7A04"/>
    <w:rsid w:val="003C7FE5"/>
    <w:rsid w:val="003D0097"/>
    <w:rsid w:val="003D0694"/>
    <w:rsid w:val="003D1003"/>
    <w:rsid w:val="003D1087"/>
    <w:rsid w:val="003D1598"/>
    <w:rsid w:val="003D24D9"/>
    <w:rsid w:val="003D25A6"/>
    <w:rsid w:val="003D25C8"/>
    <w:rsid w:val="003D2DFE"/>
    <w:rsid w:val="003D398C"/>
    <w:rsid w:val="003D3BCB"/>
    <w:rsid w:val="003D4A2D"/>
    <w:rsid w:val="003D4A74"/>
    <w:rsid w:val="003D4EB7"/>
    <w:rsid w:val="003D5C4C"/>
    <w:rsid w:val="003D688B"/>
    <w:rsid w:val="003D6DFF"/>
    <w:rsid w:val="003D7F46"/>
    <w:rsid w:val="003E0131"/>
    <w:rsid w:val="003E038C"/>
    <w:rsid w:val="003E0599"/>
    <w:rsid w:val="003E0907"/>
    <w:rsid w:val="003E0BD1"/>
    <w:rsid w:val="003E10BD"/>
    <w:rsid w:val="003E12B2"/>
    <w:rsid w:val="003E42F6"/>
    <w:rsid w:val="003E46BB"/>
    <w:rsid w:val="003E499A"/>
    <w:rsid w:val="003E4F5E"/>
    <w:rsid w:val="003E518F"/>
    <w:rsid w:val="003E5BBE"/>
    <w:rsid w:val="003E7139"/>
    <w:rsid w:val="003E759B"/>
    <w:rsid w:val="003E766D"/>
    <w:rsid w:val="003E7D82"/>
    <w:rsid w:val="003F0E23"/>
    <w:rsid w:val="003F1067"/>
    <w:rsid w:val="003F1223"/>
    <w:rsid w:val="003F12FE"/>
    <w:rsid w:val="003F1CE2"/>
    <w:rsid w:val="003F2C51"/>
    <w:rsid w:val="003F364F"/>
    <w:rsid w:val="003F3CD4"/>
    <w:rsid w:val="003F4051"/>
    <w:rsid w:val="003F4DB7"/>
    <w:rsid w:val="003F56A1"/>
    <w:rsid w:val="003F6631"/>
    <w:rsid w:val="003F7476"/>
    <w:rsid w:val="004002B1"/>
    <w:rsid w:val="0040128D"/>
    <w:rsid w:val="00401442"/>
    <w:rsid w:val="00401A4A"/>
    <w:rsid w:val="00401E85"/>
    <w:rsid w:val="00402256"/>
    <w:rsid w:val="004022D8"/>
    <w:rsid w:val="0040249A"/>
    <w:rsid w:val="004024D2"/>
    <w:rsid w:val="00402FF2"/>
    <w:rsid w:val="00405496"/>
    <w:rsid w:val="0040604C"/>
    <w:rsid w:val="004068AB"/>
    <w:rsid w:val="00406BD0"/>
    <w:rsid w:val="00406FF1"/>
    <w:rsid w:val="00407B6A"/>
    <w:rsid w:val="004101C0"/>
    <w:rsid w:val="004101F0"/>
    <w:rsid w:val="0041075C"/>
    <w:rsid w:val="00411DAA"/>
    <w:rsid w:val="00412013"/>
    <w:rsid w:val="004136A2"/>
    <w:rsid w:val="004140EE"/>
    <w:rsid w:val="004149AB"/>
    <w:rsid w:val="00414E00"/>
    <w:rsid w:val="00415F76"/>
    <w:rsid w:val="0041614D"/>
    <w:rsid w:val="004166C6"/>
    <w:rsid w:val="00417AFE"/>
    <w:rsid w:val="0042044A"/>
    <w:rsid w:val="004204DF"/>
    <w:rsid w:val="00420F26"/>
    <w:rsid w:val="0042184E"/>
    <w:rsid w:val="00421B41"/>
    <w:rsid w:val="00422292"/>
    <w:rsid w:val="004224CD"/>
    <w:rsid w:val="00422C78"/>
    <w:rsid w:val="0042326F"/>
    <w:rsid w:val="00423BEB"/>
    <w:rsid w:val="00423DDB"/>
    <w:rsid w:val="004270B4"/>
    <w:rsid w:val="004276BC"/>
    <w:rsid w:val="00427DE1"/>
    <w:rsid w:val="004300BC"/>
    <w:rsid w:val="0043184E"/>
    <w:rsid w:val="0043235A"/>
    <w:rsid w:val="004327B9"/>
    <w:rsid w:val="00433B05"/>
    <w:rsid w:val="0043417A"/>
    <w:rsid w:val="00434B7E"/>
    <w:rsid w:val="00434E68"/>
    <w:rsid w:val="00435A2B"/>
    <w:rsid w:val="004360C5"/>
    <w:rsid w:val="00436672"/>
    <w:rsid w:val="0043691A"/>
    <w:rsid w:val="0043760C"/>
    <w:rsid w:val="00437896"/>
    <w:rsid w:val="00440309"/>
    <w:rsid w:val="0044031D"/>
    <w:rsid w:val="00440E85"/>
    <w:rsid w:val="004415DF"/>
    <w:rsid w:val="00442093"/>
    <w:rsid w:val="004426DC"/>
    <w:rsid w:val="004427DA"/>
    <w:rsid w:val="004429AA"/>
    <w:rsid w:val="0044333A"/>
    <w:rsid w:val="00444400"/>
    <w:rsid w:val="004445A4"/>
    <w:rsid w:val="00444D87"/>
    <w:rsid w:val="004458AF"/>
    <w:rsid w:val="00445EC5"/>
    <w:rsid w:val="0044664C"/>
    <w:rsid w:val="00446A94"/>
    <w:rsid w:val="00446B7C"/>
    <w:rsid w:val="00446C27"/>
    <w:rsid w:val="00447438"/>
    <w:rsid w:val="00450110"/>
    <w:rsid w:val="00450186"/>
    <w:rsid w:val="00450A53"/>
    <w:rsid w:val="00451010"/>
    <w:rsid w:val="00451558"/>
    <w:rsid w:val="00453A53"/>
    <w:rsid w:val="004557F5"/>
    <w:rsid w:val="00455A64"/>
    <w:rsid w:val="00455AF8"/>
    <w:rsid w:val="00456877"/>
    <w:rsid w:val="00456E21"/>
    <w:rsid w:val="004575FC"/>
    <w:rsid w:val="00460443"/>
    <w:rsid w:val="004610A5"/>
    <w:rsid w:val="004610C4"/>
    <w:rsid w:val="0046160D"/>
    <w:rsid w:val="00461EA7"/>
    <w:rsid w:val="00462113"/>
    <w:rsid w:val="004622C5"/>
    <w:rsid w:val="00462AD0"/>
    <w:rsid w:val="00463CD1"/>
    <w:rsid w:val="00464C73"/>
    <w:rsid w:val="00464EF6"/>
    <w:rsid w:val="004650AB"/>
    <w:rsid w:val="00465884"/>
    <w:rsid w:val="00466586"/>
    <w:rsid w:val="00466DD0"/>
    <w:rsid w:val="00467201"/>
    <w:rsid w:val="004672EB"/>
    <w:rsid w:val="0046779E"/>
    <w:rsid w:val="004719BF"/>
    <w:rsid w:val="00472F87"/>
    <w:rsid w:val="004740FE"/>
    <w:rsid w:val="00474D21"/>
    <w:rsid w:val="00474F6A"/>
    <w:rsid w:val="00475A8A"/>
    <w:rsid w:val="004767B8"/>
    <w:rsid w:val="004770B7"/>
    <w:rsid w:val="00477154"/>
    <w:rsid w:val="004777D1"/>
    <w:rsid w:val="004802AF"/>
    <w:rsid w:val="0048066C"/>
    <w:rsid w:val="004808BC"/>
    <w:rsid w:val="00480A2C"/>
    <w:rsid w:val="00480B33"/>
    <w:rsid w:val="00480B77"/>
    <w:rsid w:val="00480CFF"/>
    <w:rsid w:val="00482C75"/>
    <w:rsid w:val="00482FCE"/>
    <w:rsid w:val="004834E5"/>
    <w:rsid w:val="004836CC"/>
    <w:rsid w:val="00483F46"/>
    <w:rsid w:val="00484518"/>
    <w:rsid w:val="0048473F"/>
    <w:rsid w:val="004847D1"/>
    <w:rsid w:val="0048513E"/>
    <w:rsid w:val="004857A3"/>
    <w:rsid w:val="004867A1"/>
    <w:rsid w:val="00486ABB"/>
    <w:rsid w:val="00487F4D"/>
    <w:rsid w:val="00490D6A"/>
    <w:rsid w:val="0049267D"/>
    <w:rsid w:val="00493123"/>
    <w:rsid w:val="00493251"/>
    <w:rsid w:val="004934ED"/>
    <w:rsid w:val="0049363F"/>
    <w:rsid w:val="00493728"/>
    <w:rsid w:val="004941FF"/>
    <w:rsid w:val="00496B92"/>
    <w:rsid w:val="00496CD4"/>
    <w:rsid w:val="00497D2D"/>
    <w:rsid w:val="004A02EC"/>
    <w:rsid w:val="004A1E95"/>
    <w:rsid w:val="004A28C2"/>
    <w:rsid w:val="004A2F12"/>
    <w:rsid w:val="004A458C"/>
    <w:rsid w:val="004A469F"/>
    <w:rsid w:val="004A4BFE"/>
    <w:rsid w:val="004A6205"/>
    <w:rsid w:val="004A6276"/>
    <w:rsid w:val="004A6304"/>
    <w:rsid w:val="004A66C2"/>
    <w:rsid w:val="004A7218"/>
    <w:rsid w:val="004A780E"/>
    <w:rsid w:val="004A7E46"/>
    <w:rsid w:val="004B137F"/>
    <w:rsid w:val="004B17C7"/>
    <w:rsid w:val="004B1AAB"/>
    <w:rsid w:val="004B1C06"/>
    <w:rsid w:val="004B25F5"/>
    <w:rsid w:val="004B31E6"/>
    <w:rsid w:val="004B4658"/>
    <w:rsid w:val="004B4DF0"/>
    <w:rsid w:val="004B5094"/>
    <w:rsid w:val="004B5300"/>
    <w:rsid w:val="004B5827"/>
    <w:rsid w:val="004B5AE6"/>
    <w:rsid w:val="004B6351"/>
    <w:rsid w:val="004B73F9"/>
    <w:rsid w:val="004B7410"/>
    <w:rsid w:val="004B7F44"/>
    <w:rsid w:val="004C0260"/>
    <w:rsid w:val="004C0F0C"/>
    <w:rsid w:val="004C0FF6"/>
    <w:rsid w:val="004C102F"/>
    <w:rsid w:val="004C19A7"/>
    <w:rsid w:val="004C1C7A"/>
    <w:rsid w:val="004C2889"/>
    <w:rsid w:val="004C2930"/>
    <w:rsid w:val="004C2B3E"/>
    <w:rsid w:val="004C3B0D"/>
    <w:rsid w:val="004C4907"/>
    <w:rsid w:val="004C4BFD"/>
    <w:rsid w:val="004C5411"/>
    <w:rsid w:val="004C5EB0"/>
    <w:rsid w:val="004C62B9"/>
    <w:rsid w:val="004C62FF"/>
    <w:rsid w:val="004C6548"/>
    <w:rsid w:val="004C688F"/>
    <w:rsid w:val="004C7970"/>
    <w:rsid w:val="004D055E"/>
    <w:rsid w:val="004D0F9C"/>
    <w:rsid w:val="004D0FD4"/>
    <w:rsid w:val="004D11AD"/>
    <w:rsid w:val="004D3735"/>
    <w:rsid w:val="004D384D"/>
    <w:rsid w:val="004D38E0"/>
    <w:rsid w:val="004D46AE"/>
    <w:rsid w:val="004D4CD9"/>
    <w:rsid w:val="004D59E0"/>
    <w:rsid w:val="004D5D79"/>
    <w:rsid w:val="004D75D3"/>
    <w:rsid w:val="004D7655"/>
    <w:rsid w:val="004E0762"/>
    <w:rsid w:val="004E0FE1"/>
    <w:rsid w:val="004E10D2"/>
    <w:rsid w:val="004E24F7"/>
    <w:rsid w:val="004E316B"/>
    <w:rsid w:val="004E38A9"/>
    <w:rsid w:val="004E3A85"/>
    <w:rsid w:val="004E3E2E"/>
    <w:rsid w:val="004E3F7D"/>
    <w:rsid w:val="004E48C7"/>
    <w:rsid w:val="004E527E"/>
    <w:rsid w:val="004E5384"/>
    <w:rsid w:val="004E6E84"/>
    <w:rsid w:val="004F0413"/>
    <w:rsid w:val="004F07AC"/>
    <w:rsid w:val="004F102E"/>
    <w:rsid w:val="004F15D7"/>
    <w:rsid w:val="004F17FB"/>
    <w:rsid w:val="004F1AD8"/>
    <w:rsid w:val="004F2021"/>
    <w:rsid w:val="004F3DE6"/>
    <w:rsid w:val="004F40AD"/>
    <w:rsid w:val="004F456C"/>
    <w:rsid w:val="004F531C"/>
    <w:rsid w:val="004F53BF"/>
    <w:rsid w:val="004F777A"/>
    <w:rsid w:val="005000B5"/>
    <w:rsid w:val="005006FD"/>
    <w:rsid w:val="00501232"/>
    <w:rsid w:val="00501289"/>
    <w:rsid w:val="00501735"/>
    <w:rsid w:val="00502AFA"/>
    <w:rsid w:val="00503699"/>
    <w:rsid w:val="005040A8"/>
    <w:rsid w:val="00504117"/>
    <w:rsid w:val="00504F15"/>
    <w:rsid w:val="005050F7"/>
    <w:rsid w:val="005052C0"/>
    <w:rsid w:val="0050536D"/>
    <w:rsid w:val="00505D26"/>
    <w:rsid w:val="00505F7F"/>
    <w:rsid w:val="0050625F"/>
    <w:rsid w:val="00506A62"/>
    <w:rsid w:val="00506CEC"/>
    <w:rsid w:val="00506F53"/>
    <w:rsid w:val="0050751F"/>
    <w:rsid w:val="00510170"/>
    <w:rsid w:val="00510571"/>
    <w:rsid w:val="005110AC"/>
    <w:rsid w:val="0051138A"/>
    <w:rsid w:val="005115FC"/>
    <w:rsid w:val="005116A1"/>
    <w:rsid w:val="005131D6"/>
    <w:rsid w:val="00513BBA"/>
    <w:rsid w:val="00514152"/>
    <w:rsid w:val="00514BFD"/>
    <w:rsid w:val="00514C75"/>
    <w:rsid w:val="005166FE"/>
    <w:rsid w:val="0051789A"/>
    <w:rsid w:val="00517ACE"/>
    <w:rsid w:val="00517F46"/>
    <w:rsid w:val="005203F6"/>
    <w:rsid w:val="00520A52"/>
    <w:rsid w:val="00520ABE"/>
    <w:rsid w:val="00520E1E"/>
    <w:rsid w:val="0052117D"/>
    <w:rsid w:val="00522204"/>
    <w:rsid w:val="00522476"/>
    <w:rsid w:val="00522B62"/>
    <w:rsid w:val="00522B6B"/>
    <w:rsid w:val="0052388B"/>
    <w:rsid w:val="00523B98"/>
    <w:rsid w:val="00524189"/>
    <w:rsid w:val="00524498"/>
    <w:rsid w:val="00524F9E"/>
    <w:rsid w:val="00525113"/>
    <w:rsid w:val="00525D44"/>
    <w:rsid w:val="00525FCC"/>
    <w:rsid w:val="00526309"/>
    <w:rsid w:val="00526545"/>
    <w:rsid w:val="00526C39"/>
    <w:rsid w:val="00526E90"/>
    <w:rsid w:val="00527BA5"/>
    <w:rsid w:val="0053061C"/>
    <w:rsid w:val="00531769"/>
    <w:rsid w:val="005319F2"/>
    <w:rsid w:val="005326D7"/>
    <w:rsid w:val="005329DB"/>
    <w:rsid w:val="00532B2A"/>
    <w:rsid w:val="005334F7"/>
    <w:rsid w:val="00533C82"/>
    <w:rsid w:val="00534005"/>
    <w:rsid w:val="005347F3"/>
    <w:rsid w:val="00537C56"/>
    <w:rsid w:val="00537CBA"/>
    <w:rsid w:val="0054018C"/>
    <w:rsid w:val="005407AD"/>
    <w:rsid w:val="00540970"/>
    <w:rsid w:val="0054141B"/>
    <w:rsid w:val="00541520"/>
    <w:rsid w:val="00541D4C"/>
    <w:rsid w:val="005425E8"/>
    <w:rsid w:val="00542BF0"/>
    <w:rsid w:val="00543D48"/>
    <w:rsid w:val="00544BFA"/>
    <w:rsid w:val="0054561A"/>
    <w:rsid w:val="00545BA6"/>
    <w:rsid w:val="00546091"/>
    <w:rsid w:val="005467FD"/>
    <w:rsid w:val="0054699C"/>
    <w:rsid w:val="00547340"/>
    <w:rsid w:val="00547C9D"/>
    <w:rsid w:val="00547E1A"/>
    <w:rsid w:val="005501C8"/>
    <w:rsid w:val="00550E60"/>
    <w:rsid w:val="00551285"/>
    <w:rsid w:val="00552228"/>
    <w:rsid w:val="005526FA"/>
    <w:rsid w:val="00553B41"/>
    <w:rsid w:val="005542E9"/>
    <w:rsid w:val="00554BD8"/>
    <w:rsid w:val="00556229"/>
    <w:rsid w:val="005563FC"/>
    <w:rsid w:val="005564A5"/>
    <w:rsid w:val="0056038A"/>
    <w:rsid w:val="0056042E"/>
    <w:rsid w:val="00560A44"/>
    <w:rsid w:val="00560D7F"/>
    <w:rsid w:val="00560E79"/>
    <w:rsid w:val="00561CA0"/>
    <w:rsid w:val="00562806"/>
    <w:rsid w:val="00562A56"/>
    <w:rsid w:val="00562DD0"/>
    <w:rsid w:val="00563104"/>
    <w:rsid w:val="0056468D"/>
    <w:rsid w:val="00564783"/>
    <w:rsid w:val="00564A7E"/>
    <w:rsid w:val="00564CB3"/>
    <w:rsid w:val="00565245"/>
    <w:rsid w:val="00565552"/>
    <w:rsid w:val="0056586D"/>
    <w:rsid w:val="00565DA9"/>
    <w:rsid w:val="00565DFD"/>
    <w:rsid w:val="00565EC6"/>
    <w:rsid w:val="00566257"/>
    <w:rsid w:val="0056730B"/>
    <w:rsid w:val="00567BFC"/>
    <w:rsid w:val="00570833"/>
    <w:rsid w:val="00570B3A"/>
    <w:rsid w:val="00571994"/>
    <w:rsid w:val="00573A2F"/>
    <w:rsid w:val="005741A0"/>
    <w:rsid w:val="00574741"/>
    <w:rsid w:val="00574805"/>
    <w:rsid w:val="00574C73"/>
    <w:rsid w:val="0057581B"/>
    <w:rsid w:val="0057794D"/>
    <w:rsid w:val="00580B76"/>
    <w:rsid w:val="00580FEA"/>
    <w:rsid w:val="005824CA"/>
    <w:rsid w:val="005834A7"/>
    <w:rsid w:val="00583812"/>
    <w:rsid w:val="00583C33"/>
    <w:rsid w:val="005853F9"/>
    <w:rsid w:val="005859AB"/>
    <w:rsid w:val="00586050"/>
    <w:rsid w:val="00586142"/>
    <w:rsid w:val="005862E6"/>
    <w:rsid w:val="00590B5D"/>
    <w:rsid w:val="00590D79"/>
    <w:rsid w:val="00590D9F"/>
    <w:rsid w:val="00591633"/>
    <w:rsid w:val="005916AD"/>
    <w:rsid w:val="00592293"/>
    <w:rsid w:val="00592835"/>
    <w:rsid w:val="00592A93"/>
    <w:rsid w:val="005931B0"/>
    <w:rsid w:val="00593334"/>
    <w:rsid w:val="005940DB"/>
    <w:rsid w:val="00594E44"/>
    <w:rsid w:val="00595384"/>
    <w:rsid w:val="0059538D"/>
    <w:rsid w:val="005953AE"/>
    <w:rsid w:val="005953F5"/>
    <w:rsid w:val="00597C44"/>
    <w:rsid w:val="005A0F25"/>
    <w:rsid w:val="005A13BB"/>
    <w:rsid w:val="005A15E3"/>
    <w:rsid w:val="005A1F04"/>
    <w:rsid w:val="005A232C"/>
    <w:rsid w:val="005A2E5E"/>
    <w:rsid w:val="005A2E77"/>
    <w:rsid w:val="005A3214"/>
    <w:rsid w:val="005A3228"/>
    <w:rsid w:val="005A48E1"/>
    <w:rsid w:val="005A4CE1"/>
    <w:rsid w:val="005A596C"/>
    <w:rsid w:val="005A6DE3"/>
    <w:rsid w:val="005B0CCD"/>
    <w:rsid w:val="005B2160"/>
    <w:rsid w:val="005B2399"/>
    <w:rsid w:val="005B32FA"/>
    <w:rsid w:val="005B3C29"/>
    <w:rsid w:val="005B5648"/>
    <w:rsid w:val="005B5C24"/>
    <w:rsid w:val="005B5C26"/>
    <w:rsid w:val="005B64DA"/>
    <w:rsid w:val="005B6AE5"/>
    <w:rsid w:val="005B75A0"/>
    <w:rsid w:val="005C09CF"/>
    <w:rsid w:val="005C2D38"/>
    <w:rsid w:val="005C2F53"/>
    <w:rsid w:val="005C327A"/>
    <w:rsid w:val="005C3762"/>
    <w:rsid w:val="005C3998"/>
    <w:rsid w:val="005C4158"/>
    <w:rsid w:val="005C4713"/>
    <w:rsid w:val="005C4C2E"/>
    <w:rsid w:val="005C4DB9"/>
    <w:rsid w:val="005C52DB"/>
    <w:rsid w:val="005C5C5B"/>
    <w:rsid w:val="005C6712"/>
    <w:rsid w:val="005C7667"/>
    <w:rsid w:val="005D0AF7"/>
    <w:rsid w:val="005D1BAA"/>
    <w:rsid w:val="005D2147"/>
    <w:rsid w:val="005D2A9A"/>
    <w:rsid w:val="005D2F1D"/>
    <w:rsid w:val="005D3301"/>
    <w:rsid w:val="005D3567"/>
    <w:rsid w:val="005D37CA"/>
    <w:rsid w:val="005D3B9C"/>
    <w:rsid w:val="005D3E90"/>
    <w:rsid w:val="005D5091"/>
    <w:rsid w:val="005D5468"/>
    <w:rsid w:val="005D59FC"/>
    <w:rsid w:val="005D5C52"/>
    <w:rsid w:val="005D5F6D"/>
    <w:rsid w:val="005D603C"/>
    <w:rsid w:val="005D6926"/>
    <w:rsid w:val="005D6DC4"/>
    <w:rsid w:val="005D6F3C"/>
    <w:rsid w:val="005D787B"/>
    <w:rsid w:val="005D7ED6"/>
    <w:rsid w:val="005E0486"/>
    <w:rsid w:val="005E0985"/>
    <w:rsid w:val="005E10A0"/>
    <w:rsid w:val="005E13AA"/>
    <w:rsid w:val="005E1567"/>
    <w:rsid w:val="005E3F66"/>
    <w:rsid w:val="005E427D"/>
    <w:rsid w:val="005E525C"/>
    <w:rsid w:val="005E5FAE"/>
    <w:rsid w:val="005E5FDF"/>
    <w:rsid w:val="005E6B74"/>
    <w:rsid w:val="005E6F1A"/>
    <w:rsid w:val="005E76F1"/>
    <w:rsid w:val="005E7710"/>
    <w:rsid w:val="005E7DCE"/>
    <w:rsid w:val="005F04A5"/>
    <w:rsid w:val="005F0D85"/>
    <w:rsid w:val="005F2B55"/>
    <w:rsid w:val="005F2BE4"/>
    <w:rsid w:val="005F35DC"/>
    <w:rsid w:val="005F40D3"/>
    <w:rsid w:val="005F4553"/>
    <w:rsid w:val="005F4679"/>
    <w:rsid w:val="005F498D"/>
    <w:rsid w:val="005F5E6C"/>
    <w:rsid w:val="005F67EF"/>
    <w:rsid w:val="005F6B1E"/>
    <w:rsid w:val="005F743B"/>
    <w:rsid w:val="00600504"/>
    <w:rsid w:val="006007C5"/>
    <w:rsid w:val="00600D1A"/>
    <w:rsid w:val="0060137B"/>
    <w:rsid w:val="0060198D"/>
    <w:rsid w:val="00602022"/>
    <w:rsid w:val="00603C92"/>
    <w:rsid w:val="00604AE8"/>
    <w:rsid w:val="00604CE5"/>
    <w:rsid w:val="00604F5C"/>
    <w:rsid w:val="00605311"/>
    <w:rsid w:val="0060572A"/>
    <w:rsid w:val="00605901"/>
    <w:rsid w:val="00605906"/>
    <w:rsid w:val="00606384"/>
    <w:rsid w:val="00607550"/>
    <w:rsid w:val="0061005D"/>
    <w:rsid w:val="0061087F"/>
    <w:rsid w:val="00611086"/>
    <w:rsid w:val="0061189E"/>
    <w:rsid w:val="00612B21"/>
    <w:rsid w:val="00614A35"/>
    <w:rsid w:val="006157C2"/>
    <w:rsid w:val="00615DC8"/>
    <w:rsid w:val="006200AD"/>
    <w:rsid w:val="006205D8"/>
    <w:rsid w:val="00620DCF"/>
    <w:rsid w:val="006220F1"/>
    <w:rsid w:val="006238D5"/>
    <w:rsid w:val="00623AD9"/>
    <w:rsid w:val="00625AA8"/>
    <w:rsid w:val="00625E54"/>
    <w:rsid w:val="00626600"/>
    <w:rsid w:val="00627661"/>
    <w:rsid w:val="00627D2F"/>
    <w:rsid w:val="006301F3"/>
    <w:rsid w:val="006309D0"/>
    <w:rsid w:val="00630D37"/>
    <w:rsid w:val="00630DCB"/>
    <w:rsid w:val="00631033"/>
    <w:rsid w:val="006316AE"/>
    <w:rsid w:val="00631EC8"/>
    <w:rsid w:val="0063232C"/>
    <w:rsid w:val="00632786"/>
    <w:rsid w:val="00632D91"/>
    <w:rsid w:val="00632EC8"/>
    <w:rsid w:val="0063316C"/>
    <w:rsid w:val="006343B4"/>
    <w:rsid w:val="00634891"/>
    <w:rsid w:val="00635911"/>
    <w:rsid w:val="00636492"/>
    <w:rsid w:val="00641A31"/>
    <w:rsid w:val="00641EDE"/>
    <w:rsid w:val="006426F4"/>
    <w:rsid w:val="00643270"/>
    <w:rsid w:val="00643AE5"/>
    <w:rsid w:val="00644548"/>
    <w:rsid w:val="006447F7"/>
    <w:rsid w:val="0064568D"/>
    <w:rsid w:val="00645FFA"/>
    <w:rsid w:val="00646318"/>
    <w:rsid w:val="00646642"/>
    <w:rsid w:val="006468A3"/>
    <w:rsid w:val="00646950"/>
    <w:rsid w:val="00646CC4"/>
    <w:rsid w:val="0064741F"/>
    <w:rsid w:val="0065047E"/>
    <w:rsid w:val="00651EA8"/>
    <w:rsid w:val="00652668"/>
    <w:rsid w:val="0065369D"/>
    <w:rsid w:val="00653E83"/>
    <w:rsid w:val="0065421D"/>
    <w:rsid w:val="0065457D"/>
    <w:rsid w:val="00654B86"/>
    <w:rsid w:val="006557E0"/>
    <w:rsid w:val="00655F1B"/>
    <w:rsid w:val="00656B52"/>
    <w:rsid w:val="00656CAA"/>
    <w:rsid w:val="00656FEC"/>
    <w:rsid w:val="0065729F"/>
    <w:rsid w:val="00660480"/>
    <w:rsid w:val="00660D33"/>
    <w:rsid w:val="00661D44"/>
    <w:rsid w:val="00662DE3"/>
    <w:rsid w:val="00662FF2"/>
    <w:rsid w:val="00663B36"/>
    <w:rsid w:val="00664F54"/>
    <w:rsid w:val="006656A4"/>
    <w:rsid w:val="00665768"/>
    <w:rsid w:val="00665798"/>
    <w:rsid w:val="00665F50"/>
    <w:rsid w:val="006660F8"/>
    <w:rsid w:val="00666106"/>
    <w:rsid w:val="00666171"/>
    <w:rsid w:val="0066674D"/>
    <w:rsid w:val="0066728F"/>
    <w:rsid w:val="00667FE3"/>
    <w:rsid w:val="00671B13"/>
    <w:rsid w:val="00671CA3"/>
    <w:rsid w:val="00672E27"/>
    <w:rsid w:val="006731B0"/>
    <w:rsid w:val="006740CB"/>
    <w:rsid w:val="00674CAF"/>
    <w:rsid w:val="006751D8"/>
    <w:rsid w:val="006754E1"/>
    <w:rsid w:val="00675C6E"/>
    <w:rsid w:val="00675DD9"/>
    <w:rsid w:val="006773E1"/>
    <w:rsid w:val="00680A5B"/>
    <w:rsid w:val="00681370"/>
    <w:rsid w:val="006823CC"/>
    <w:rsid w:val="006828B2"/>
    <w:rsid w:val="00682A77"/>
    <w:rsid w:val="00682CE0"/>
    <w:rsid w:val="006842F7"/>
    <w:rsid w:val="0068532A"/>
    <w:rsid w:val="006862C2"/>
    <w:rsid w:val="0068724C"/>
    <w:rsid w:val="00687258"/>
    <w:rsid w:val="00687878"/>
    <w:rsid w:val="00687A70"/>
    <w:rsid w:val="00687ECA"/>
    <w:rsid w:val="0069015A"/>
    <w:rsid w:val="0069187D"/>
    <w:rsid w:val="0069194B"/>
    <w:rsid w:val="00691DBC"/>
    <w:rsid w:val="00692DC0"/>
    <w:rsid w:val="00693251"/>
    <w:rsid w:val="00693F62"/>
    <w:rsid w:val="0069490A"/>
    <w:rsid w:val="00694F0A"/>
    <w:rsid w:val="006950FF"/>
    <w:rsid w:val="006954DA"/>
    <w:rsid w:val="00695513"/>
    <w:rsid w:val="00695903"/>
    <w:rsid w:val="00695F37"/>
    <w:rsid w:val="006961B7"/>
    <w:rsid w:val="00697747"/>
    <w:rsid w:val="00697A9E"/>
    <w:rsid w:val="006A082A"/>
    <w:rsid w:val="006A0F51"/>
    <w:rsid w:val="006A0FD5"/>
    <w:rsid w:val="006A1048"/>
    <w:rsid w:val="006A125F"/>
    <w:rsid w:val="006A1C68"/>
    <w:rsid w:val="006A208E"/>
    <w:rsid w:val="006A22D9"/>
    <w:rsid w:val="006A254F"/>
    <w:rsid w:val="006A2FC2"/>
    <w:rsid w:val="006A37C4"/>
    <w:rsid w:val="006A53DA"/>
    <w:rsid w:val="006A586C"/>
    <w:rsid w:val="006A5F42"/>
    <w:rsid w:val="006A71BF"/>
    <w:rsid w:val="006A75BF"/>
    <w:rsid w:val="006A762A"/>
    <w:rsid w:val="006A7BFF"/>
    <w:rsid w:val="006B1334"/>
    <w:rsid w:val="006B1783"/>
    <w:rsid w:val="006B1AD8"/>
    <w:rsid w:val="006B1BF7"/>
    <w:rsid w:val="006B1FA6"/>
    <w:rsid w:val="006B24DB"/>
    <w:rsid w:val="006B3DE1"/>
    <w:rsid w:val="006B45B5"/>
    <w:rsid w:val="006B53EA"/>
    <w:rsid w:val="006B56E8"/>
    <w:rsid w:val="006B5B44"/>
    <w:rsid w:val="006B66DF"/>
    <w:rsid w:val="006B6F7B"/>
    <w:rsid w:val="006B72CA"/>
    <w:rsid w:val="006B73FC"/>
    <w:rsid w:val="006B7743"/>
    <w:rsid w:val="006B78A0"/>
    <w:rsid w:val="006B79E2"/>
    <w:rsid w:val="006C06CC"/>
    <w:rsid w:val="006C12C4"/>
    <w:rsid w:val="006C227C"/>
    <w:rsid w:val="006C4D34"/>
    <w:rsid w:val="006C5643"/>
    <w:rsid w:val="006C57AA"/>
    <w:rsid w:val="006C67FE"/>
    <w:rsid w:val="006C6D37"/>
    <w:rsid w:val="006C74B5"/>
    <w:rsid w:val="006C79CC"/>
    <w:rsid w:val="006D0B5C"/>
    <w:rsid w:val="006D0C69"/>
    <w:rsid w:val="006D100B"/>
    <w:rsid w:val="006D199D"/>
    <w:rsid w:val="006D1B11"/>
    <w:rsid w:val="006D29D5"/>
    <w:rsid w:val="006D38CA"/>
    <w:rsid w:val="006D4978"/>
    <w:rsid w:val="006D4E87"/>
    <w:rsid w:val="006D5642"/>
    <w:rsid w:val="006D67D7"/>
    <w:rsid w:val="006D7D57"/>
    <w:rsid w:val="006D7E1C"/>
    <w:rsid w:val="006E00E3"/>
    <w:rsid w:val="006E1EA9"/>
    <w:rsid w:val="006E365F"/>
    <w:rsid w:val="006E3963"/>
    <w:rsid w:val="006E44AA"/>
    <w:rsid w:val="006E4995"/>
    <w:rsid w:val="006E522B"/>
    <w:rsid w:val="006E58D1"/>
    <w:rsid w:val="006E6E48"/>
    <w:rsid w:val="006E6E65"/>
    <w:rsid w:val="006E6FE3"/>
    <w:rsid w:val="006E7E27"/>
    <w:rsid w:val="006F0656"/>
    <w:rsid w:val="006F0CE5"/>
    <w:rsid w:val="006F0CE7"/>
    <w:rsid w:val="006F16C2"/>
    <w:rsid w:val="006F3DBA"/>
    <w:rsid w:val="006F3EF0"/>
    <w:rsid w:val="006F417A"/>
    <w:rsid w:val="006F5F7A"/>
    <w:rsid w:val="006F619B"/>
    <w:rsid w:val="006F6318"/>
    <w:rsid w:val="006F6378"/>
    <w:rsid w:val="007009B4"/>
    <w:rsid w:val="00700CE5"/>
    <w:rsid w:val="0070154D"/>
    <w:rsid w:val="00702965"/>
    <w:rsid w:val="0070436B"/>
    <w:rsid w:val="0070495C"/>
    <w:rsid w:val="00704CA9"/>
    <w:rsid w:val="0070507E"/>
    <w:rsid w:val="007052FC"/>
    <w:rsid w:val="007067C8"/>
    <w:rsid w:val="00706CB7"/>
    <w:rsid w:val="00706FC1"/>
    <w:rsid w:val="0070709E"/>
    <w:rsid w:val="007075C4"/>
    <w:rsid w:val="00710270"/>
    <w:rsid w:val="00710CCC"/>
    <w:rsid w:val="0071114D"/>
    <w:rsid w:val="00711184"/>
    <w:rsid w:val="00711B67"/>
    <w:rsid w:val="00712939"/>
    <w:rsid w:val="00712D7A"/>
    <w:rsid w:val="00713BE9"/>
    <w:rsid w:val="00713EF2"/>
    <w:rsid w:val="00714281"/>
    <w:rsid w:val="0071499E"/>
    <w:rsid w:val="00715F09"/>
    <w:rsid w:val="00716EA6"/>
    <w:rsid w:val="00716ECB"/>
    <w:rsid w:val="00717CC5"/>
    <w:rsid w:val="00720A6A"/>
    <w:rsid w:val="00720B87"/>
    <w:rsid w:val="007212EC"/>
    <w:rsid w:val="007215AB"/>
    <w:rsid w:val="0072177F"/>
    <w:rsid w:val="007218F2"/>
    <w:rsid w:val="00721A14"/>
    <w:rsid w:val="00721ABF"/>
    <w:rsid w:val="00722B6B"/>
    <w:rsid w:val="00722EF7"/>
    <w:rsid w:val="00723004"/>
    <w:rsid w:val="00723C5A"/>
    <w:rsid w:val="00723E83"/>
    <w:rsid w:val="007244BF"/>
    <w:rsid w:val="00724857"/>
    <w:rsid w:val="00725387"/>
    <w:rsid w:val="007256B1"/>
    <w:rsid w:val="00725DE9"/>
    <w:rsid w:val="00727E24"/>
    <w:rsid w:val="007304F9"/>
    <w:rsid w:val="00730AEA"/>
    <w:rsid w:val="00730B1D"/>
    <w:rsid w:val="007310BA"/>
    <w:rsid w:val="007317B6"/>
    <w:rsid w:val="007318B6"/>
    <w:rsid w:val="00731A1B"/>
    <w:rsid w:val="007322FC"/>
    <w:rsid w:val="00732328"/>
    <w:rsid w:val="00732554"/>
    <w:rsid w:val="007336AE"/>
    <w:rsid w:val="00733B0F"/>
    <w:rsid w:val="00733CEF"/>
    <w:rsid w:val="00734A63"/>
    <w:rsid w:val="007363D0"/>
    <w:rsid w:val="0073661E"/>
    <w:rsid w:val="00736C95"/>
    <w:rsid w:val="00736D15"/>
    <w:rsid w:val="00736D3C"/>
    <w:rsid w:val="00737F1A"/>
    <w:rsid w:val="00740464"/>
    <w:rsid w:val="007404D8"/>
    <w:rsid w:val="00740F7C"/>
    <w:rsid w:val="007418A7"/>
    <w:rsid w:val="00742902"/>
    <w:rsid w:val="00742C07"/>
    <w:rsid w:val="007432E4"/>
    <w:rsid w:val="007433F6"/>
    <w:rsid w:val="007439EC"/>
    <w:rsid w:val="00744A3B"/>
    <w:rsid w:val="00745128"/>
    <w:rsid w:val="0074636A"/>
    <w:rsid w:val="00746587"/>
    <w:rsid w:val="0074688D"/>
    <w:rsid w:val="0075161C"/>
    <w:rsid w:val="007516B7"/>
    <w:rsid w:val="00751991"/>
    <w:rsid w:val="007519FA"/>
    <w:rsid w:val="00753133"/>
    <w:rsid w:val="00753717"/>
    <w:rsid w:val="00754C2D"/>
    <w:rsid w:val="00756349"/>
    <w:rsid w:val="00756444"/>
    <w:rsid w:val="007565E1"/>
    <w:rsid w:val="00756697"/>
    <w:rsid w:val="00756C7A"/>
    <w:rsid w:val="00756E8E"/>
    <w:rsid w:val="00757C4A"/>
    <w:rsid w:val="00760C89"/>
    <w:rsid w:val="00760D8D"/>
    <w:rsid w:val="00760FDC"/>
    <w:rsid w:val="007615A0"/>
    <w:rsid w:val="00761A4E"/>
    <w:rsid w:val="00763123"/>
    <w:rsid w:val="007632C6"/>
    <w:rsid w:val="00763387"/>
    <w:rsid w:val="00763F7E"/>
    <w:rsid w:val="00764163"/>
    <w:rsid w:val="00764901"/>
    <w:rsid w:val="00764AAA"/>
    <w:rsid w:val="00765B68"/>
    <w:rsid w:val="00767212"/>
    <w:rsid w:val="00770168"/>
    <w:rsid w:val="00770AF9"/>
    <w:rsid w:val="0077114F"/>
    <w:rsid w:val="00771269"/>
    <w:rsid w:val="00771F67"/>
    <w:rsid w:val="007726B6"/>
    <w:rsid w:val="00772A52"/>
    <w:rsid w:val="00772CBF"/>
    <w:rsid w:val="0077308F"/>
    <w:rsid w:val="00773A9C"/>
    <w:rsid w:val="00773E8A"/>
    <w:rsid w:val="007740F4"/>
    <w:rsid w:val="00774BAB"/>
    <w:rsid w:val="007750FE"/>
    <w:rsid w:val="00780A12"/>
    <w:rsid w:val="00780BF9"/>
    <w:rsid w:val="00780D60"/>
    <w:rsid w:val="00782CFF"/>
    <w:rsid w:val="0078341F"/>
    <w:rsid w:val="00783535"/>
    <w:rsid w:val="00783E4A"/>
    <w:rsid w:val="007840FB"/>
    <w:rsid w:val="00784D31"/>
    <w:rsid w:val="00785756"/>
    <w:rsid w:val="00785CDF"/>
    <w:rsid w:val="00786192"/>
    <w:rsid w:val="007867A6"/>
    <w:rsid w:val="00786A83"/>
    <w:rsid w:val="00786E77"/>
    <w:rsid w:val="00787679"/>
    <w:rsid w:val="00787B06"/>
    <w:rsid w:val="00787CDC"/>
    <w:rsid w:val="00790276"/>
    <w:rsid w:val="007911A8"/>
    <w:rsid w:val="0079148E"/>
    <w:rsid w:val="007916D7"/>
    <w:rsid w:val="00792411"/>
    <w:rsid w:val="007933BB"/>
    <w:rsid w:val="00794D13"/>
    <w:rsid w:val="00795EC0"/>
    <w:rsid w:val="007960DF"/>
    <w:rsid w:val="0079717B"/>
    <w:rsid w:val="007972EC"/>
    <w:rsid w:val="0079792A"/>
    <w:rsid w:val="007A11CC"/>
    <w:rsid w:val="007A195F"/>
    <w:rsid w:val="007A24DD"/>
    <w:rsid w:val="007A2503"/>
    <w:rsid w:val="007A27AF"/>
    <w:rsid w:val="007A2A09"/>
    <w:rsid w:val="007A2AD2"/>
    <w:rsid w:val="007A41D8"/>
    <w:rsid w:val="007A5AA9"/>
    <w:rsid w:val="007A6069"/>
    <w:rsid w:val="007A609B"/>
    <w:rsid w:val="007A703E"/>
    <w:rsid w:val="007A733D"/>
    <w:rsid w:val="007A79B1"/>
    <w:rsid w:val="007A7B2E"/>
    <w:rsid w:val="007A7BF0"/>
    <w:rsid w:val="007B0805"/>
    <w:rsid w:val="007B2927"/>
    <w:rsid w:val="007B33D1"/>
    <w:rsid w:val="007B42F4"/>
    <w:rsid w:val="007B46B6"/>
    <w:rsid w:val="007B4ED2"/>
    <w:rsid w:val="007B68AB"/>
    <w:rsid w:val="007B6D19"/>
    <w:rsid w:val="007B6DAE"/>
    <w:rsid w:val="007B711C"/>
    <w:rsid w:val="007B71E9"/>
    <w:rsid w:val="007C07E3"/>
    <w:rsid w:val="007C08C3"/>
    <w:rsid w:val="007C0E35"/>
    <w:rsid w:val="007C25EE"/>
    <w:rsid w:val="007C27E2"/>
    <w:rsid w:val="007C2C85"/>
    <w:rsid w:val="007C30D1"/>
    <w:rsid w:val="007C3437"/>
    <w:rsid w:val="007C34CD"/>
    <w:rsid w:val="007C414E"/>
    <w:rsid w:val="007C4BF3"/>
    <w:rsid w:val="007C517E"/>
    <w:rsid w:val="007C531C"/>
    <w:rsid w:val="007C588B"/>
    <w:rsid w:val="007C5B26"/>
    <w:rsid w:val="007C6613"/>
    <w:rsid w:val="007C66BC"/>
    <w:rsid w:val="007C670C"/>
    <w:rsid w:val="007C6FE5"/>
    <w:rsid w:val="007C7323"/>
    <w:rsid w:val="007D0AE2"/>
    <w:rsid w:val="007D0C8B"/>
    <w:rsid w:val="007D0EC8"/>
    <w:rsid w:val="007D140E"/>
    <w:rsid w:val="007D1DC6"/>
    <w:rsid w:val="007D23E5"/>
    <w:rsid w:val="007D342D"/>
    <w:rsid w:val="007D35F7"/>
    <w:rsid w:val="007D381F"/>
    <w:rsid w:val="007D40BD"/>
    <w:rsid w:val="007D5E33"/>
    <w:rsid w:val="007D63B5"/>
    <w:rsid w:val="007D688D"/>
    <w:rsid w:val="007D6D8F"/>
    <w:rsid w:val="007D7D4F"/>
    <w:rsid w:val="007E07FE"/>
    <w:rsid w:val="007E270A"/>
    <w:rsid w:val="007E270B"/>
    <w:rsid w:val="007E285D"/>
    <w:rsid w:val="007E3070"/>
    <w:rsid w:val="007E3AEF"/>
    <w:rsid w:val="007E44A9"/>
    <w:rsid w:val="007E466D"/>
    <w:rsid w:val="007E4DCF"/>
    <w:rsid w:val="007E5AA0"/>
    <w:rsid w:val="007E5C8C"/>
    <w:rsid w:val="007E66E5"/>
    <w:rsid w:val="007E7E2E"/>
    <w:rsid w:val="007E7FED"/>
    <w:rsid w:val="007F0DE8"/>
    <w:rsid w:val="007F119B"/>
    <w:rsid w:val="007F2A9D"/>
    <w:rsid w:val="007F2AB1"/>
    <w:rsid w:val="007F2B66"/>
    <w:rsid w:val="007F2D96"/>
    <w:rsid w:val="007F2DE6"/>
    <w:rsid w:val="007F2F4F"/>
    <w:rsid w:val="007F300B"/>
    <w:rsid w:val="007F3CFF"/>
    <w:rsid w:val="007F3DED"/>
    <w:rsid w:val="007F4F56"/>
    <w:rsid w:val="007F5048"/>
    <w:rsid w:val="007F53DD"/>
    <w:rsid w:val="007F599D"/>
    <w:rsid w:val="007F69E8"/>
    <w:rsid w:val="007F739A"/>
    <w:rsid w:val="007F7A2F"/>
    <w:rsid w:val="00800ECF"/>
    <w:rsid w:val="00801874"/>
    <w:rsid w:val="00801910"/>
    <w:rsid w:val="00802B27"/>
    <w:rsid w:val="00802DC4"/>
    <w:rsid w:val="00803CC2"/>
    <w:rsid w:val="00803F94"/>
    <w:rsid w:val="008046E9"/>
    <w:rsid w:val="00805BA3"/>
    <w:rsid w:val="0080669A"/>
    <w:rsid w:val="00807499"/>
    <w:rsid w:val="00807718"/>
    <w:rsid w:val="0081011C"/>
    <w:rsid w:val="00810F1B"/>
    <w:rsid w:val="00811303"/>
    <w:rsid w:val="00811313"/>
    <w:rsid w:val="0081141F"/>
    <w:rsid w:val="0081191E"/>
    <w:rsid w:val="00812088"/>
    <w:rsid w:val="008124FE"/>
    <w:rsid w:val="00812976"/>
    <w:rsid w:val="00813057"/>
    <w:rsid w:val="0081654B"/>
    <w:rsid w:val="00821D40"/>
    <w:rsid w:val="00821F84"/>
    <w:rsid w:val="00824000"/>
    <w:rsid w:val="008255BB"/>
    <w:rsid w:val="00826073"/>
    <w:rsid w:val="00826568"/>
    <w:rsid w:val="00826D17"/>
    <w:rsid w:val="0082711A"/>
    <w:rsid w:val="00830378"/>
    <w:rsid w:val="00830705"/>
    <w:rsid w:val="008307C1"/>
    <w:rsid w:val="00830A40"/>
    <w:rsid w:val="00830B70"/>
    <w:rsid w:val="00830FB1"/>
    <w:rsid w:val="0083173A"/>
    <w:rsid w:val="00831B29"/>
    <w:rsid w:val="00831B35"/>
    <w:rsid w:val="008326BB"/>
    <w:rsid w:val="00832C8D"/>
    <w:rsid w:val="0083346D"/>
    <w:rsid w:val="00834294"/>
    <w:rsid w:val="00834806"/>
    <w:rsid w:val="00834B30"/>
    <w:rsid w:val="00834EB1"/>
    <w:rsid w:val="0083509C"/>
    <w:rsid w:val="008356CB"/>
    <w:rsid w:val="00836224"/>
    <w:rsid w:val="00836DAD"/>
    <w:rsid w:val="00836FF3"/>
    <w:rsid w:val="0083703D"/>
    <w:rsid w:val="0084033D"/>
    <w:rsid w:val="008406E6"/>
    <w:rsid w:val="00840831"/>
    <w:rsid w:val="00840A66"/>
    <w:rsid w:val="008419AC"/>
    <w:rsid w:val="008422B5"/>
    <w:rsid w:val="00842EC4"/>
    <w:rsid w:val="00844145"/>
    <w:rsid w:val="00844C38"/>
    <w:rsid w:val="0084526C"/>
    <w:rsid w:val="00845347"/>
    <w:rsid w:val="00845AE5"/>
    <w:rsid w:val="00845B56"/>
    <w:rsid w:val="00845C85"/>
    <w:rsid w:val="00845C95"/>
    <w:rsid w:val="0084650B"/>
    <w:rsid w:val="008468AC"/>
    <w:rsid w:val="00846921"/>
    <w:rsid w:val="008471D8"/>
    <w:rsid w:val="0084786F"/>
    <w:rsid w:val="00847E40"/>
    <w:rsid w:val="00850598"/>
    <w:rsid w:val="00850879"/>
    <w:rsid w:val="008508D4"/>
    <w:rsid w:val="00850ACE"/>
    <w:rsid w:val="00850FD9"/>
    <w:rsid w:val="008522AD"/>
    <w:rsid w:val="00852407"/>
    <w:rsid w:val="0085261A"/>
    <w:rsid w:val="00853968"/>
    <w:rsid w:val="008539FF"/>
    <w:rsid w:val="00853E3E"/>
    <w:rsid w:val="00854B0D"/>
    <w:rsid w:val="008554EB"/>
    <w:rsid w:val="00855D94"/>
    <w:rsid w:val="008560A4"/>
    <w:rsid w:val="00856450"/>
    <w:rsid w:val="008564CD"/>
    <w:rsid w:val="008573C3"/>
    <w:rsid w:val="0086033F"/>
    <w:rsid w:val="00860CCA"/>
    <w:rsid w:val="00860EBF"/>
    <w:rsid w:val="00860EFE"/>
    <w:rsid w:val="00863C7B"/>
    <w:rsid w:val="00864105"/>
    <w:rsid w:val="008650A1"/>
    <w:rsid w:val="00865141"/>
    <w:rsid w:val="008656FE"/>
    <w:rsid w:val="00865A26"/>
    <w:rsid w:val="00865E11"/>
    <w:rsid w:val="008665AC"/>
    <w:rsid w:val="0086661C"/>
    <w:rsid w:val="0086663B"/>
    <w:rsid w:val="00866719"/>
    <w:rsid w:val="00866B36"/>
    <w:rsid w:val="00867955"/>
    <w:rsid w:val="00870290"/>
    <w:rsid w:val="0087082A"/>
    <w:rsid w:val="0087195C"/>
    <w:rsid w:val="00871DBE"/>
    <w:rsid w:val="008721AF"/>
    <w:rsid w:val="008726FA"/>
    <w:rsid w:val="00873091"/>
    <w:rsid w:val="0087367B"/>
    <w:rsid w:val="00873C3F"/>
    <w:rsid w:val="00873C97"/>
    <w:rsid w:val="00873E2E"/>
    <w:rsid w:val="00873E6E"/>
    <w:rsid w:val="00874316"/>
    <w:rsid w:val="008743D9"/>
    <w:rsid w:val="00875369"/>
    <w:rsid w:val="008757B6"/>
    <w:rsid w:val="00875802"/>
    <w:rsid w:val="00875975"/>
    <w:rsid w:val="008759AB"/>
    <w:rsid w:val="00875A1F"/>
    <w:rsid w:val="00877187"/>
    <w:rsid w:val="008772FF"/>
    <w:rsid w:val="00877954"/>
    <w:rsid w:val="00880174"/>
    <w:rsid w:val="0088028C"/>
    <w:rsid w:val="00881506"/>
    <w:rsid w:val="00885C25"/>
    <w:rsid w:val="00885CDC"/>
    <w:rsid w:val="0088641C"/>
    <w:rsid w:val="0088756D"/>
    <w:rsid w:val="00887710"/>
    <w:rsid w:val="0088797F"/>
    <w:rsid w:val="00887E38"/>
    <w:rsid w:val="008901EE"/>
    <w:rsid w:val="00890A6F"/>
    <w:rsid w:val="00891CB7"/>
    <w:rsid w:val="0089211C"/>
    <w:rsid w:val="008935EE"/>
    <w:rsid w:val="0089382E"/>
    <w:rsid w:val="00893ADC"/>
    <w:rsid w:val="00894E31"/>
    <w:rsid w:val="0089502A"/>
    <w:rsid w:val="00895C2B"/>
    <w:rsid w:val="008962EA"/>
    <w:rsid w:val="00896464"/>
    <w:rsid w:val="00897151"/>
    <w:rsid w:val="008972D7"/>
    <w:rsid w:val="008A0702"/>
    <w:rsid w:val="008A26FA"/>
    <w:rsid w:val="008A2C83"/>
    <w:rsid w:val="008A3A29"/>
    <w:rsid w:val="008A4526"/>
    <w:rsid w:val="008A4C8C"/>
    <w:rsid w:val="008A50D2"/>
    <w:rsid w:val="008A52A1"/>
    <w:rsid w:val="008A5509"/>
    <w:rsid w:val="008A5F4A"/>
    <w:rsid w:val="008A614F"/>
    <w:rsid w:val="008A65FA"/>
    <w:rsid w:val="008A77FD"/>
    <w:rsid w:val="008A7D78"/>
    <w:rsid w:val="008B03A0"/>
    <w:rsid w:val="008B0D77"/>
    <w:rsid w:val="008B0FE6"/>
    <w:rsid w:val="008B0FFC"/>
    <w:rsid w:val="008B1291"/>
    <w:rsid w:val="008B1817"/>
    <w:rsid w:val="008B1B76"/>
    <w:rsid w:val="008B1C3F"/>
    <w:rsid w:val="008B2378"/>
    <w:rsid w:val="008B27D8"/>
    <w:rsid w:val="008B42A7"/>
    <w:rsid w:val="008B4DC3"/>
    <w:rsid w:val="008B50EE"/>
    <w:rsid w:val="008B5A43"/>
    <w:rsid w:val="008B5B57"/>
    <w:rsid w:val="008B6116"/>
    <w:rsid w:val="008B726A"/>
    <w:rsid w:val="008B7B42"/>
    <w:rsid w:val="008B7DAA"/>
    <w:rsid w:val="008B7DC3"/>
    <w:rsid w:val="008B7FED"/>
    <w:rsid w:val="008C0700"/>
    <w:rsid w:val="008C0B72"/>
    <w:rsid w:val="008C0CD8"/>
    <w:rsid w:val="008C0E43"/>
    <w:rsid w:val="008C151D"/>
    <w:rsid w:val="008C1DBF"/>
    <w:rsid w:val="008C32CD"/>
    <w:rsid w:val="008C3CD9"/>
    <w:rsid w:val="008C3D10"/>
    <w:rsid w:val="008C3FF0"/>
    <w:rsid w:val="008C5266"/>
    <w:rsid w:val="008C53F7"/>
    <w:rsid w:val="008C5493"/>
    <w:rsid w:val="008C6D68"/>
    <w:rsid w:val="008C73A0"/>
    <w:rsid w:val="008D07D2"/>
    <w:rsid w:val="008D0893"/>
    <w:rsid w:val="008D0FB8"/>
    <w:rsid w:val="008D1802"/>
    <w:rsid w:val="008D1B27"/>
    <w:rsid w:val="008D2980"/>
    <w:rsid w:val="008D3A8D"/>
    <w:rsid w:val="008D3DC1"/>
    <w:rsid w:val="008D3DC5"/>
    <w:rsid w:val="008D4193"/>
    <w:rsid w:val="008D4508"/>
    <w:rsid w:val="008D4692"/>
    <w:rsid w:val="008D4758"/>
    <w:rsid w:val="008D56AC"/>
    <w:rsid w:val="008D6C0C"/>
    <w:rsid w:val="008D6DE8"/>
    <w:rsid w:val="008D75ED"/>
    <w:rsid w:val="008D7DA7"/>
    <w:rsid w:val="008E06C1"/>
    <w:rsid w:val="008E117A"/>
    <w:rsid w:val="008E11CC"/>
    <w:rsid w:val="008E1A10"/>
    <w:rsid w:val="008E1A9A"/>
    <w:rsid w:val="008E1C28"/>
    <w:rsid w:val="008E3E87"/>
    <w:rsid w:val="008E45A9"/>
    <w:rsid w:val="008E4640"/>
    <w:rsid w:val="008E4654"/>
    <w:rsid w:val="008E4B09"/>
    <w:rsid w:val="008E4D0A"/>
    <w:rsid w:val="008E529B"/>
    <w:rsid w:val="008E66C6"/>
    <w:rsid w:val="008E68D5"/>
    <w:rsid w:val="008E70F9"/>
    <w:rsid w:val="008F0ED9"/>
    <w:rsid w:val="008F179D"/>
    <w:rsid w:val="008F1D17"/>
    <w:rsid w:val="008F29B4"/>
    <w:rsid w:val="008F2B88"/>
    <w:rsid w:val="008F2BF0"/>
    <w:rsid w:val="008F2DBA"/>
    <w:rsid w:val="008F3405"/>
    <w:rsid w:val="008F3A24"/>
    <w:rsid w:val="008F3B07"/>
    <w:rsid w:val="008F3D74"/>
    <w:rsid w:val="008F3E10"/>
    <w:rsid w:val="008F4838"/>
    <w:rsid w:val="008F501F"/>
    <w:rsid w:val="008F5621"/>
    <w:rsid w:val="008F61B7"/>
    <w:rsid w:val="008F6A80"/>
    <w:rsid w:val="008F752F"/>
    <w:rsid w:val="009001B7"/>
    <w:rsid w:val="00901507"/>
    <w:rsid w:val="0090295B"/>
    <w:rsid w:val="009039D1"/>
    <w:rsid w:val="009043A4"/>
    <w:rsid w:val="00905CFB"/>
    <w:rsid w:val="00906733"/>
    <w:rsid w:val="00906B3E"/>
    <w:rsid w:val="00906BA3"/>
    <w:rsid w:val="00906CBC"/>
    <w:rsid w:val="00906FFA"/>
    <w:rsid w:val="00907371"/>
    <w:rsid w:val="00907DE5"/>
    <w:rsid w:val="00910788"/>
    <w:rsid w:val="00910CA8"/>
    <w:rsid w:val="00910EE4"/>
    <w:rsid w:val="00911FFB"/>
    <w:rsid w:val="00913492"/>
    <w:rsid w:val="00914E45"/>
    <w:rsid w:val="0091513D"/>
    <w:rsid w:val="009155DD"/>
    <w:rsid w:val="00915697"/>
    <w:rsid w:val="009159F2"/>
    <w:rsid w:val="00915D7E"/>
    <w:rsid w:val="00917BBC"/>
    <w:rsid w:val="00921401"/>
    <w:rsid w:val="00921A0A"/>
    <w:rsid w:val="00921BE9"/>
    <w:rsid w:val="00923BDF"/>
    <w:rsid w:val="009255EC"/>
    <w:rsid w:val="00925C8B"/>
    <w:rsid w:val="00926C1B"/>
    <w:rsid w:val="00926F77"/>
    <w:rsid w:val="00927411"/>
    <w:rsid w:val="00927DB8"/>
    <w:rsid w:val="00927DFC"/>
    <w:rsid w:val="00930966"/>
    <w:rsid w:val="00931033"/>
    <w:rsid w:val="00931369"/>
    <w:rsid w:val="00931F01"/>
    <w:rsid w:val="009339D1"/>
    <w:rsid w:val="00933F02"/>
    <w:rsid w:val="0093413A"/>
    <w:rsid w:val="00934153"/>
    <w:rsid w:val="009346E9"/>
    <w:rsid w:val="00934C31"/>
    <w:rsid w:val="00934E90"/>
    <w:rsid w:val="009357F6"/>
    <w:rsid w:val="0093615C"/>
    <w:rsid w:val="00940B43"/>
    <w:rsid w:val="00940D07"/>
    <w:rsid w:val="009412D0"/>
    <w:rsid w:val="00941843"/>
    <w:rsid w:val="0094185C"/>
    <w:rsid w:val="009418BD"/>
    <w:rsid w:val="00941954"/>
    <w:rsid w:val="0094201F"/>
    <w:rsid w:val="00942874"/>
    <w:rsid w:val="00942E5B"/>
    <w:rsid w:val="00943557"/>
    <w:rsid w:val="00944123"/>
    <w:rsid w:val="00945CC2"/>
    <w:rsid w:val="00945E72"/>
    <w:rsid w:val="0094685C"/>
    <w:rsid w:val="00946A42"/>
    <w:rsid w:val="00947208"/>
    <w:rsid w:val="00950491"/>
    <w:rsid w:val="0095159E"/>
    <w:rsid w:val="00951A34"/>
    <w:rsid w:val="009528C6"/>
    <w:rsid w:val="00952CB1"/>
    <w:rsid w:val="009539DA"/>
    <w:rsid w:val="00953E8B"/>
    <w:rsid w:val="00955E37"/>
    <w:rsid w:val="00955EF3"/>
    <w:rsid w:val="0095610B"/>
    <w:rsid w:val="0095669C"/>
    <w:rsid w:val="00956E28"/>
    <w:rsid w:val="0095748B"/>
    <w:rsid w:val="009577E0"/>
    <w:rsid w:val="00957850"/>
    <w:rsid w:val="0095789A"/>
    <w:rsid w:val="009609E0"/>
    <w:rsid w:val="00962A8F"/>
    <w:rsid w:val="009635A6"/>
    <w:rsid w:val="00963616"/>
    <w:rsid w:val="00963D1C"/>
    <w:rsid w:val="0096426D"/>
    <w:rsid w:val="00965C2F"/>
    <w:rsid w:val="00966789"/>
    <w:rsid w:val="00967D31"/>
    <w:rsid w:val="00971220"/>
    <w:rsid w:val="00971B2F"/>
    <w:rsid w:val="00971F7D"/>
    <w:rsid w:val="00971FC1"/>
    <w:rsid w:val="009726F5"/>
    <w:rsid w:val="00973BDF"/>
    <w:rsid w:val="009748B2"/>
    <w:rsid w:val="00974C6F"/>
    <w:rsid w:val="00974EF5"/>
    <w:rsid w:val="00975888"/>
    <w:rsid w:val="00976246"/>
    <w:rsid w:val="009763D7"/>
    <w:rsid w:val="00976B43"/>
    <w:rsid w:val="00976C1C"/>
    <w:rsid w:val="00976E82"/>
    <w:rsid w:val="0097709E"/>
    <w:rsid w:val="00977B73"/>
    <w:rsid w:val="00980A44"/>
    <w:rsid w:val="00980E90"/>
    <w:rsid w:val="0098121C"/>
    <w:rsid w:val="00981484"/>
    <w:rsid w:val="009814C0"/>
    <w:rsid w:val="009818C8"/>
    <w:rsid w:val="00981B18"/>
    <w:rsid w:val="00981B91"/>
    <w:rsid w:val="009823CD"/>
    <w:rsid w:val="00982D3D"/>
    <w:rsid w:val="009835AE"/>
    <w:rsid w:val="00983931"/>
    <w:rsid w:val="00984530"/>
    <w:rsid w:val="009845C9"/>
    <w:rsid w:val="00984909"/>
    <w:rsid w:val="00986E4A"/>
    <w:rsid w:val="0098780F"/>
    <w:rsid w:val="00990C5A"/>
    <w:rsid w:val="00990D34"/>
    <w:rsid w:val="00990EC1"/>
    <w:rsid w:val="00990F46"/>
    <w:rsid w:val="00991092"/>
    <w:rsid w:val="0099165C"/>
    <w:rsid w:val="0099190E"/>
    <w:rsid w:val="00994BA2"/>
    <w:rsid w:val="009953AF"/>
    <w:rsid w:val="009974FF"/>
    <w:rsid w:val="009A0587"/>
    <w:rsid w:val="009A12A3"/>
    <w:rsid w:val="009A15E0"/>
    <w:rsid w:val="009A1D21"/>
    <w:rsid w:val="009A1F61"/>
    <w:rsid w:val="009A255E"/>
    <w:rsid w:val="009A3352"/>
    <w:rsid w:val="009A33EA"/>
    <w:rsid w:val="009A3630"/>
    <w:rsid w:val="009A36B8"/>
    <w:rsid w:val="009A3BB2"/>
    <w:rsid w:val="009A4654"/>
    <w:rsid w:val="009A5BD0"/>
    <w:rsid w:val="009A6445"/>
    <w:rsid w:val="009A6762"/>
    <w:rsid w:val="009A6C2A"/>
    <w:rsid w:val="009A7104"/>
    <w:rsid w:val="009A7D4F"/>
    <w:rsid w:val="009B01B0"/>
    <w:rsid w:val="009B0283"/>
    <w:rsid w:val="009B182A"/>
    <w:rsid w:val="009B1EF1"/>
    <w:rsid w:val="009B2282"/>
    <w:rsid w:val="009B2C3F"/>
    <w:rsid w:val="009B4FB5"/>
    <w:rsid w:val="009B501E"/>
    <w:rsid w:val="009B5B88"/>
    <w:rsid w:val="009B5D3E"/>
    <w:rsid w:val="009C0007"/>
    <w:rsid w:val="009C04F2"/>
    <w:rsid w:val="009C0966"/>
    <w:rsid w:val="009C12CB"/>
    <w:rsid w:val="009C1553"/>
    <w:rsid w:val="009C1819"/>
    <w:rsid w:val="009C1878"/>
    <w:rsid w:val="009C217C"/>
    <w:rsid w:val="009C258B"/>
    <w:rsid w:val="009C2728"/>
    <w:rsid w:val="009C272A"/>
    <w:rsid w:val="009C275B"/>
    <w:rsid w:val="009C2FC1"/>
    <w:rsid w:val="009C3841"/>
    <w:rsid w:val="009C3D13"/>
    <w:rsid w:val="009C4D09"/>
    <w:rsid w:val="009C5299"/>
    <w:rsid w:val="009C58DF"/>
    <w:rsid w:val="009C7E79"/>
    <w:rsid w:val="009D0EBC"/>
    <w:rsid w:val="009D236A"/>
    <w:rsid w:val="009D24C3"/>
    <w:rsid w:val="009D2B15"/>
    <w:rsid w:val="009D3C24"/>
    <w:rsid w:val="009D3E37"/>
    <w:rsid w:val="009D4362"/>
    <w:rsid w:val="009D4A12"/>
    <w:rsid w:val="009D5B87"/>
    <w:rsid w:val="009D6622"/>
    <w:rsid w:val="009D6888"/>
    <w:rsid w:val="009D6AA5"/>
    <w:rsid w:val="009D7330"/>
    <w:rsid w:val="009D7694"/>
    <w:rsid w:val="009E0778"/>
    <w:rsid w:val="009E15D1"/>
    <w:rsid w:val="009E27BF"/>
    <w:rsid w:val="009E2FEE"/>
    <w:rsid w:val="009E45F1"/>
    <w:rsid w:val="009E4A7E"/>
    <w:rsid w:val="009E4B0F"/>
    <w:rsid w:val="009E6439"/>
    <w:rsid w:val="009E6876"/>
    <w:rsid w:val="009E68A9"/>
    <w:rsid w:val="009E6E43"/>
    <w:rsid w:val="009E6F39"/>
    <w:rsid w:val="009E7AE9"/>
    <w:rsid w:val="009E7E1D"/>
    <w:rsid w:val="009F0127"/>
    <w:rsid w:val="009F20BA"/>
    <w:rsid w:val="009F21C6"/>
    <w:rsid w:val="009F251C"/>
    <w:rsid w:val="009F2B24"/>
    <w:rsid w:val="009F2CA7"/>
    <w:rsid w:val="009F38AA"/>
    <w:rsid w:val="009F4118"/>
    <w:rsid w:val="009F4917"/>
    <w:rsid w:val="009F5048"/>
    <w:rsid w:val="009F5BD3"/>
    <w:rsid w:val="00A00170"/>
    <w:rsid w:val="00A00643"/>
    <w:rsid w:val="00A00CC7"/>
    <w:rsid w:val="00A01464"/>
    <w:rsid w:val="00A02B4A"/>
    <w:rsid w:val="00A02BBF"/>
    <w:rsid w:val="00A03156"/>
    <w:rsid w:val="00A0480B"/>
    <w:rsid w:val="00A051BE"/>
    <w:rsid w:val="00A05A66"/>
    <w:rsid w:val="00A0669F"/>
    <w:rsid w:val="00A077C7"/>
    <w:rsid w:val="00A07969"/>
    <w:rsid w:val="00A07DEC"/>
    <w:rsid w:val="00A108F8"/>
    <w:rsid w:val="00A11045"/>
    <w:rsid w:val="00A11250"/>
    <w:rsid w:val="00A115ED"/>
    <w:rsid w:val="00A11DF7"/>
    <w:rsid w:val="00A12103"/>
    <w:rsid w:val="00A124FA"/>
    <w:rsid w:val="00A12A9D"/>
    <w:rsid w:val="00A137CD"/>
    <w:rsid w:val="00A13A29"/>
    <w:rsid w:val="00A14130"/>
    <w:rsid w:val="00A14EB3"/>
    <w:rsid w:val="00A14F30"/>
    <w:rsid w:val="00A15E01"/>
    <w:rsid w:val="00A166C2"/>
    <w:rsid w:val="00A167C7"/>
    <w:rsid w:val="00A16945"/>
    <w:rsid w:val="00A16F71"/>
    <w:rsid w:val="00A17102"/>
    <w:rsid w:val="00A1766B"/>
    <w:rsid w:val="00A20D25"/>
    <w:rsid w:val="00A21325"/>
    <w:rsid w:val="00A21609"/>
    <w:rsid w:val="00A21ED3"/>
    <w:rsid w:val="00A222DE"/>
    <w:rsid w:val="00A22585"/>
    <w:rsid w:val="00A23482"/>
    <w:rsid w:val="00A24A98"/>
    <w:rsid w:val="00A24EAC"/>
    <w:rsid w:val="00A259D6"/>
    <w:rsid w:val="00A265DB"/>
    <w:rsid w:val="00A27257"/>
    <w:rsid w:val="00A30392"/>
    <w:rsid w:val="00A30645"/>
    <w:rsid w:val="00A30EB7"/>
    <w:rsid w:val="00A31692"/>
    <w:rsid w:val="00A31CC3"/>
    <w:rsid w:val="00A32B94"/>
    <w:rsid w:val="00A3338B"/>
    <w:rsid w:val="00A3395A"/>
    <w:rsid w:val="00A33ED1"/>
    <w:rsid w:val="00A3451F"/>
    <w:rsid w:val="00A35714"/>
    <w:rsid w:val="00A36637"/>
    <w:rsid w:val="00A3691A"/>
    <w:rsid w:val="00A36BB8"/>
    <w:rsid w:val="00A37896"/>
    <w:rsid w:val="00A37A3E"/>
    <w:rsid w:val="00A40459"/>
    <w:rsid w:val="00A409B4"/>
    <w:rsid w:val="00A40E57"/>
    <w:rsid w:val="00A415CB"/>
    <w:rsid w:val="00A41AF4"/>
    <w:rsid w:val="00A425EA"/>
    <w:rsid w:val="00A4284A"/>
    <w:rsid w:val="00A42AF4"/>
    <w:rsid w:val="00A43E29"/>
    <w:rsid w:val="00A4407B"/>
    <w:rsid w:val="00A44BB3"/>
    <w:rsid w:val="00A45062"/>
    <w:rsid w:val="00A45215"/>
    <w:rsid w:val="00A46FE5"/>
    <w:rsid w:val="00A503AA"/>
    <w:rsid w:val="00A5143F"/>
    <w:rsid w:val="00A52A54"/>
    <w:rsid w:val="00A52C1C"/>
    <w:rsid w:val="00A53031"/>
    <w:rsid w:val="00A534CE"/>
    <w:rsid w:val="00A5353C"/>
    <w:rsid w:val="00A54683"/>
    <w:rsid w:val="00A54EE8"/>
    <w:rsid w:val="00A5523F"/>
    <w:rsid w:val="00A55512"/>
    <w:rsid w:val="00A556F1"/>
    <w:rsid w:val="00A56AD0"/>
    <w:rsid w:val="00A573D0"/>
    <w:rsid w:val="00A5748C"/>
    <w:rsid w:val="00A579AA"/>
    <w:rsid w:val="00A57C18"/>
    <w:rsid w:val="00A60319"/>
    <w:rsid w:val="00A607A5"/>
    <w:rsid w:val="00A60DF8"/>
    <w:rsid w:val="00A611C3"/>
    <w:rsid w:val="00A6148C"/>
    <w:rsid w:val="00A61491"/>
    <w:rsid w:val="00A61F61"/>
    <w:rsid w:val="00A6228B"/>
    <w:rsid w:val="00A6318D"/>
    <w:rsid w:val="00A64078"/>
    <w:rsid w:val="00A64EEE"/>
    <w:rsid w:val="00A6500D"/>
    <w:rsid w:val="00A65191"/>
    <w:rsid w:val="00A652C5"/>
    <w:rsid w:val="00A65544"/>
    <w:rsid w:val="00A65D58"/>
    <w:rsid w:val="00A66128"/>
    <w:rsid w:val="00A678C6"/>
    <w:rsid w:val="00A67983"/>
    <w:rsid w:val="00A67DF5"/>
    <w:rsid w:val="00A71A75"/>
    <w:rsid w:val="00A71FC2"/>
    <w:rsid w:val="00A7213F"/>
    <w:rsid w:val="00A73C0A"/>
    <w:rsid w:val="00A74555"/>
    <w:rsid w:val="00A749DB"/>
    <w:rsid w:val="00A77774"/>
    <w:rsid w:val="00A812A3"/>
    <w:rsid w:val="00A81FE9"/>
    <w:rsid w:val="00A820B6"/>
    <w:rsid w:val="00A82A02"/>
    <w:rsid w:val="00A82D10"/>
    <w:rsid w:val="00A8343E"/>
    <w:rsid w:val="00A834C4"/>
    <w:rsid w:val="00A837CE"/>
    <w:rsid w:val="00A84608"/>
    <w:rsid w:val="00A847FB"/>
    <w:rsid w:val="00A85343"/>
    <w:rsid w:val="00A85F49"/>
    <w:rsid w:val="00A86A3D"/>
    <w:rsid w:val="00A86D58"/>
    <w:rsid w:val="00A87150"/>
    <w:rsid w:val="00A877B2"/>
    <w:rsid w:val="00A903BC"/>
    <w:rsid w:val="00A90A37"/>
    <w:rsid w:val="00A90E1C"/>
    <w:rsid w:val="00A923FD"/>
    <w:rsid w:val="00A9266F"/>
    <w:rsid w:val="00A9267A"/>
    <w:rsid w:val="00A93612"/>
    <w:rsid w:val="00A93DC0"/>
    <w:rsid w:val="00A940D8"/>
    <w:rsid w:val="00A94F95"/>
    <w:rsid w:val="00A94FD7"/>
    <w:rsid w:val="00A94FDB"/>
    <w:rsid w:val="00A95006"/>
    <w:rsid w:val="00A95BA0"/>
    <w:rsid w:val="00A974A5"/>
    <w:rsid w:val="00A97B23"/>
    <w:rsid w:val="00AA0601"/>
    <w:rsid w:val="00AA0679"/>
    <w:rsid w:val="00AA0B99"/>
    <w:rsid w:val="00AA2BF1"/>
    <w:rsid w:val="00AA31DD"/>
    <w:rsid w:val="00AA32B3"/>
    <w:rsid w:val="00AA63BC"/>
    <w:rsid w:val="00AA694B"/>
    <w:rsid w:val="00AA70DE"/>
    <w:rsid w:val="00AA7D85"/>
    <w:rsid w:val="00AB075A"/>
    <w:rsid w:val="00AB0AAA"/>
    <w:rsid w:val="00AB135A"/>
    <w:rsid w:val="00AB1636"/>
    <w:rsid w:val="00AB174B"/>
    <w:rsid w:val="00AB198C"/>
    <w:rsid w:val="00AB1CF6"/>
    <w:rsid w:val="00AB29A2"/>
    <w:rsid w:val="00AB29C9"/>
    <w:rsid w:val="00AB357E"/>
    <w:rsid w:val="00AB39BA"/>
    <w:rsid w:val="00AB3F82"/>
    <w:rsid w:val="00AB4F04"/>
    <w:rsid w:val="00AB538C"/>
    <w:rsid w:val="00AB623F"/>
    <w:rsid w:val="00AB675E"/>
    <w:rsid w:val="00AB67F9"/>
    <w:rsid w:val="00AB7AAC"/>
    <w:rsid w:val="00AB7B2A"/>
    <w:rsid w:val="00AB7D87"/>
    <w:rsid w:val="00AC00B7"/>
    <w:rsid w:val="00AC1677"/>
    <w:rsid w:val="00AC29C4"/>
    <w:rsid w:val="00AC3069"/>
    <w:rsid w:val="00AC338C"/>
    <w:rsid w:val="00AC3F63"/>
    <w:rsid w:val="00AC4F81"/>
    <w:rsid w:val="00AC5350"/>
    <w:rsid w:val="00AC5895"/>
    <w:rsid w:val="00AC6AC1"/>
    <w:rsid w:val="00AC77BE"/>
    <w:rsid w:val="00AD02C0"/>
    <w:rsid w:val="00AD0C54"/>
    <w:rsid w:val="00AD0EAE"/>
    <w:rsid w:val="00AD153B"/>
    <w:rsid w:val="00AD1A64"/>
    <w:rsid w:val="00AD1AA4"/>
    <w:rsid w:val="00AD25D5"/>
    <w:rsid w:val="00AD2DDE"/>
    <w:rsid w:val="00AD369D"/>
    <w:rsid w:val="00AD445F"/>
    <w:rsid w:val="00AD45F3"/>
    <w:rsid w:val="00AD4E47"/>
    <w:rsid w:val="00AD5210"/>
    <w:rsid w:val="00AD52DB"/>
    <w:rsid w:val="00AD6923"/>
    <w:rsid w:val="00AD7128"/>
    <w:rsid w:val="00AD71B3"/>
    <w:rsid w:val="00AD7559"/>
    <w:rsid w:val="00AD7E93"/>
    <w:rsid w:val="00AE0214"/>
    <w:rsid w:val="00AE0233"/>
    <w:rsid w:val="00AE08EC"/>
    <w:rsid w:val="00AE1DBB"/>
    <w:rsid w:val="00AE2333"/>
    <w:rsid w:val="00AE2C7C"/>
    <w:rsid w:val="00AE37FC"/>
    <w:rsid w:val="00AE4378"/>
    <w:rsid w:val="00AE4546"/>
    <w:rsid w:val="00AE47CF"/>
    <w:rsid w:val="00AE47FB"/>
    <w:rsid w:val="00AE64F3"/>
    <w:rsid w:val="00AE676F"/>
    <w:rsid w:val="00AE6934"/>
    <w:rsid w:val="00AE696D"/>
    <w:rsid w:val="00AF03A8"/>
    <w:rsid w:val="00AF0D64"/>
    <w:rsid w:val="00AF1A34"/>
    <w:rsid w:val="00AF1C66"/>
    <w:rsid w:val="00AF1F7C"/>
    <w:rsid w:val="00AF1FCD"/>
    <w:rsid w:val="00AF21D8"/>
    <w:rsid w:val="00AF242E"/>
    <w:rsid w:val="00AF2932"/>
    <w:rsid w:val="00AF2D02"/>
    <w:rsid w:val="00AF31BE"/>
    <w:rsid w:val="00AF345F"/>
    <w:rsid w:val="00AF39A0"/>
    <w:rsid w:val="00AF3D59"/>
    <w:rsid w:val="00AF4438"/>
    <w:rsid w:val="00AF4650"/>
    <w:rsid w:val="00AF4AC4"/>
    <w:rsid w:val="00AF5257"/>
    <w:rsid w:val="00AF5A7D"/>
    <w:rsid w:val="00AF5E76"/>
    <w:rsid w:val="00AF6B77"/>
    <w:rsid w:val="00AF734E"/>
    <w:rsid w:val="00AF7879"/>
    <w:rsid w:val="00B0019B"/>
    <w:rsid w:val="00B002F1"/>
    <w:rsid w:val="00B00A5D"/>
    <w:rsid w:val="00B01161"/>
    <w:rsid w:val="00B013A5"/>
    <w:rsid w:val="00B01B6C"/>
    <w:rsid w:val="00B03EA4"/>
    <w:rsid w:val="00B048F2"/>
    <w:rsid w:val="00B04E6A"/>
    <w:rsid w:val="00B04E75"/>
    <w:rsid w:val="00B05100"/>
    <w:rsid w:val="00B05CA1"/>
    <w:rsid w:val="00B0616B"/>
    <w:rsid w:val="00B0643A"/>
    <w:rsid w:val="00B06B8F"/>
    <w:rsid w:val="00B110EA"/>
    <w:rsid w:val="00B1149A"/>
    <w:rsid w:val="00B12808"/>
    <w:rsid w:val="00B12FB2"/>
    <w:rsid w:val="00B158AE"/>
    <w:rsid w:val="00B15B8B"/>
    <w:rsid w:val="00B16277"/>
    <w:rsid w:val="00B169E5"/>
    <w:rsid w:val="00B16BF5"/>
    <w:rsid w:val="00B20946"/>
    <w:rsid w:val="00B212E8"/>
    <w:rsid w:val="00B2156A"/>
    <w:rsid w:val="00B2190C"/>
    <w:rsid w:val="00B22580"/>
    <w:rsid w:val="00B2371B"/>
    <w:rsid w:val="00B23F06"/>
    <w:rsid w:val="00B24A58"/>
    <w:rsid w:val="00B25A2E"/>
    <w:rsid w:val="00B264C8"/>
    <w:rsid w:val="00B267E2"/>
    <w:rsid w:val="00B276A7"/>
    <w:rsid w:val="00B31047"/>
    <w:rsid w:val="00B317FB"/>
    <w:rsid w:val="00B328D4"/>
    <w:rsid w:val="00B32AA3"/>
    <w:rsid w:val="00B33202"/>
    <w:rsid w:val="00B347C7"/>
    <w:rsid w:val="00B34E85"/>
    <w:rsid w:val="00B35664"/>
    <w:rsid w:val="00B35F2F"/>
    <w:rsid w:val="00B36585"/>
    <w:rsid w:val="00B36881"/>
    <w:rsid w:val="00B40552"/>
    <w:rsid w:val="00B4066C"/>
    <w:rsid w:val="00B412BB"/>
    <w:rsid w:val="00B41E1B"/>
    <w:rsid w:val="00B4211E"/>
    <w:rsid w:val="00B43006"/>
    <w:rsid w:val="00B435DF"/>
    <w:rsid w:val="00B43C7E"/>
    <w:rsid w:val="00B441EA"/>
    <w:rsid w:val="00B4482E"/>
    <w:rsid w:val="00B452F6"/>
    <w:rsid w:val="00B45433"/>
    <w:rsid w:val="00B4554B"/>
    <w:rsid w:val="00B458C4"/>
    <w:rsid w:val="00B472DE"/>
    <w:rsid w:val="00B4738A"/>
    <w:rsid w:val="00B50606"/>
    <w:rsid w:val="00B50F65"/>
    <w:rsid w:val="00B52365"/>
    <w:rsid w:val="00B52B5E"/>
    <w:rsid w:val="00B537E8"/>
    <w:rsid w:val="00B53D36"/>
    <w:rsid w:val="00B54274"/>
    <w:rsid w:val="00B54457"/>
    <w:rsid w:val="00B54A3D"/>
    <w:rsid w:val="00B5501D"/>
    <w:rsid w:val="00B551CE"/>
    <w:rsid w:val="00B5529F"/>
    <w:rsid w:val="00B5635A"/>
    <w:rsid w:val="00B56643"/>
    <w:rsid w:val="00B570AA"/>
    <w:rsid w:val="00B5761F"/>
    <w:rsid w:val="00B57718"/>
    <w:rsid w:val="00B57FF1"/>
    <w:rsid w:val="00B605A0"/>
    <w:rsid w:val="00B60A0E"/>
    <w:rsid w:val="00B60F32"/>
    <w:rsid w:val="00B620F5"/>
    <w:rsid w:val="00B62401"/>
    <w:rsid w:val="00B62566"/>
    <w:rsid w:val="00B6352F"/>
    <w:rsid w:val="00B63592"/>
    <w:rsid w:val="00B64247"/>
    <w:rsid w:val="00B64D72"/>
    <w:rsid w:val="00B65BC5"/>
    <w:rsid w:val="00B70473"/>
    <w:rsid w:val="00B707D9"/>
    <w:rsid w:val="00B70D7D"/>
    <w:rsid w:val="00B716F3"/>
    <w:rsid w:val="00B71D03"/>
    <w:rsid w:val="00B72E2F"/>
    <w:rsid w:val="00B737EC"/>
    <w:rsid w:val="00B74166"/>
    <w:rsid w:val="00B7485D"/>
    <w:rsid w:val="00B74F84"/>
    <w:rsid w:val="00B75246"/>
    <w:rsid w:val="00B76AB7"/>
    <w:rsid w:val="00B76D60"/>
    <w:rsid w:val="00B770D3"/>
    <w:rsid w:val="00B7753B"/>
    <w:rsid w:val="00B77D3A"/>
    <w:rsid w:val="00B8033C"/>
    <w:rsid w:val="00B8050D"/>
    <w:rsid w:val="00B80C10"/>
    <w:rsid w:val="00B80E14"/>
    <w:rsid w:val="00B81171"/>
    <w:rsid w:val="00B81605"/>
    <w:rsid w:val="00B81DD2"/>
    <w:rsid w:val="00B827AE"/>
    <w:rsid w:val="00B83DE2"/>
    <w:rsid w:val="00B84B25"/>
    <w:rsid w:val="00B86D67"/>
    <w:rsid w:val="00B87B66"/>
    <w:rsid w:val="00B90548"/>
    <w:rsid w:val="00B90A2E"/>
    <w:rsid w:val="00B91887"/>
    <w:rsid w:val="00B9246E"/>
    <w:rsid w:val="00B92A15"/>
    <w:rsid w:val="00B92AFC"/>
    <w:rsid w:val="00B92C39"/>
    <w:rsid w:val="00B94FCE"/>
    <w:rsid w:val="00B95673"/>
    <w:rsid w:val="00B966E7"/>
    <w:rsid w:val="00B96896"/>
    <w:rsid w:val="00B96CCA"/>
    <w:rsid w:val="00B96E7A"/>
    <w:rsid w:val="00B97CEF"/>
    <w:rsid w:val="00B97E01"/>
    <w:rsid w:val="00BA02E3"/>
    <w:rsid w:val="00BA1587"/>
    <w:rsid w:val="00BA1902"/>
    <w:rsid w:val="00BA21BB"/>
    <w:rsid w:val="00BA25F5"/>
    <w:rsid w:val="00BA315E"/>
    <w:rsid w:val="00BA3262"/>
    <w:rsid w:val="00BA3470"/>
    <w:rsid w:val="00BA591F"/>
    <w:rsid w:val="00BA65C4"/>
    <w:rsid w:val="00BA714E"/>
    <w:rsid w:val="00BA7682"/>
    <w:rsid w:val="00BA772B"/>
    <w:rsid w:val="00BA7A10"/>
    <w:rsid w:val="00BB01F0"/>
    <w:rsid w:val="00BB0A62"/>
    <w:rsid w:val="00BB1763"/>
    <w:rsid w:val="00BB17CE"/>
    <w:rsid w:val="00BB35CB"/>
    <w:rsid w:val="00BB519D"/>
    <w:rsid w:val="00BB51E5"/>
    <w:rsid w:val="00BB5843"/>
    <w:rsid w:val="00BB664D"/>
    <w:rsid w:val="00BB69E5"/>
    <w:rsid w:val="00BC0303"/>
    <w:rsid w:val="00BC06F8"/>
    <w:rsid w:val="00BC0906"/>
    <w:rsid w:val="00BC0D22"/>
    <w:rsid w:val="00BC0EC4"/>
    <w:rsid w:val="00BC10C4"/>
    <w:rsid w:val="00BC27EA"/>
    <w:rsid w:val="00BC2DA1"/>
    <w:rsid w:val="00BC3512"/>
    <w:rsid w:val="00BC44A6"/>
    <w:rsid w:val="00BC4999"/>
    <w:rsid w:val="00BC4BAA"/>
    <w:rsid w:val="00BC519E"/>
    <w:rsid w:val="00BC7305"/>
    <w:rsid w:val="00BC7799"/>
    <w:rsid w:val="00BC77C4"/>
    <w:rsid w:val="00BC7D89"/>
    <w:rsid w:val="00BD016C"/>
    <w:rsid w:val="00BD0754"/>
    <w:rsid w:val="00BD114C"/>
    <w:rsid w:val="00BD1444"/>
    <w:rsid w:val="00BD1E14"/>
    <w:rsid w:val="00BD1E52"/>
    <w:rsid w:val="00BD214B"/>
    <w:rsid w:val="00BD28DC"/>
    <w:rsid w:val="00BD2CB3"/>
    <w:rsid w:val="00BD3414"/>
    <w:rsid w:val="00BD34D0"/>
    <w:rsid w:val="00BD3A12"/>
    <w:rsid w:val="00BD40D8"/>
    <w:rsid w:val="00BD464B"/>
    <w:rsid w:val="00BD5D88"/>
    <w:rsid w:val="00BD5DBF"/>
    <w:rsid w:val="00BE0157"/>
    <w:rsid w:val="00BE03CA"/>
    <w:rsid w:val="00BE36D1"/>
    <w:rsid w:val="00BE426A"/>
    <w:rsid w:val="00BE4A96"/>
    <w:rsid w:val="00BE4D22"/>
    <w:rsid w:val="00BE567B"/>
    <w:rsid w:val="00BE583D"/>
    <w:rsid w:val="00BE5962"/>
    <w:rsid w:val="00BE6DDE"/>
    <w:rsid w:val="00BE6E94"/>
    <w:rsid w:val="00BE7294"/>
    <w:rsid w:val="00BF20C0"/>
    <w:rsid w:val="00BF2497"/>
    <w:rsid w:val="00BF3011"/>
    <w:rsid w:val="00BF3C7A"/>
    <w:rsid w:val="00BF3DD7"/>
    <w:rsid w:val="00BF3E8A"/>
    <w:rsid w:val="00BF4445"/>
    <w:rsid w:val="00BF46D1"/>
    <w:rsid w:val="00BF484E"/>
    <w:rsid w:val="00BF4CE8"/>
    <w:rsid w:val="00BF505F"/>
    <w:rsid w:val="00BF5094"/>
    <w:rsid w:val="00BF5608"/>
    <w:rsid w:val="00BF5D98"/>
    <w:rsid w:val="00BF66E1"/>
    <w:rsid w:val="00BF6CA2"/>
    <w:rsid w:val="00C001CB"/>
    <w:rsid w:val="00C00B51"/>
    <w:rsid w:val="00C01CB5"/>
    <w:rsid w:val="00C02894"/>
    <w:rsid w:val="00C02F41"/>
    <w:rsid w:val="00C034E7"/>
    <w:rsid w:val="00C05515"/>
    <w:rsid w:val="00C057AA"/>
    <w:rsid w:val="00C0670D"/>
    <w:rsid w:val="00C06D19"/>
    <w:rsid w:val="00C06E45"/>
    <w:rsid w:val="00C07344"/>
    <w:rsid w:val="00C073C1"/>
    <w:rsid w:val="00C079AB"/>
    <w:rsid w:val="00C10284"/>
    <w:rsid w:val="00C102C3"/>
    <w:rsid w:val="00C10896"/>
    <w:rsid w:val="00C1144B"/>
    <w:rsid w:val="00C12132"/>
    <w:rsid w:val="00C122E8"/>
    <w:rsid w:val="00C126CE"/>
    <w:rsid w:val="00C12D56"/>
    <w:rsid w:val="00C12E37"/>
    <w:rsid w:val="00C14176"/>
    <w:rsid w:val="00C145A4"/>
    <w:rsid w:val="00C14D99"/>
    <w:rsid w:val="00C14DEA"/>
    <w:rsid w:val="00C16E23"/>
    <w:rsid w:val="00C17477"/>
    <w:rsid w:val="00C17B6F"/>
    <w:rsid w:val="00C207FA"/>
    <w:rsid w:val="00C20C04"/>
    <w:rsid w:val="00C20CBF"/>
    <w:rsid w:val="00C21457"/>
    <w:rsid w:val="00C21BFC"/>
    <w:rsid w:val="00C22588"/>
    <w:rsid w:val="00C23089"/>
    <w:rsid w:val="00C233DA"/>
    <w:rsid w:val="00C23539"/>
    <w:rsid w:val="00C2379C"/>
    <w:rsid w:val="00C23BB4"/>
    <w:rsid w:val="00C23F55"/>
    <w:rsid w:val="00C24515"/>
    <w:rsid w:val="00C24D74"/>
    <w:rsid w:val="00C25E22"/>
    <w:rsid w:val="00C264F2"/>
    <w:rsid w:val="00C26767"/>
    <w:rsid w:val="00C2684E"/>
    <w:rsid w:val="00C26DE3"/>
    <w:rsid w:val="00C2716A"/>
    <w:rsid w:val="00C303E0"/>
    <w:rsid w:val="00C304F5"/>
    <w:rsid w:val="00C3115D"/>
    <w:rsid w:val="00C31508"/>
    <w:rsid w:val="00C31936"/>
    <w:rsid w:val="00C31D4A"/>
    <w:rsid w:val="00C3267E"/>
    <w:rsid w:val="00C32917"/>
    <w:rsid w:val="00C347E3"/>
    <w:rsid w:val="00C34A9C"/>
    <w:rsid w:val="00C34F23"/>
    <w:rsid w:val="00C35353"/>
    <w:rsid w:val="00C360DD"/>
    <w:rsid w:val="00C368BE"/>
    <w:rsid w:val="00C374F6"/>
    <w:rsid w:val="00C37857"/>
    <w:rsid w:val="00C37DEA"/>
    <w:rsid w:val="00C4074A"/>
    <w:rsid w:val="00C40952"/>
    <w:rsid w:val="00C40B41"/>
    <w:rsid w:val="00C4191F"/>
    <w:rsid w:val="00C425A3"/>
    <w:rsid w:val="00C42680"/>
    <w:rsid w:val="00C42E46"/>
    <w:rsid w:val="00C42E99"/>
    <w:rsid w:val="00C449D7"/>
    <w:rsid w:val="00C44FA2"/>
    <w:rsid w:val="00C4524E"/>
    <w:rsid w:val="00C454EF"/>
    <w:rsid w:val="00C458AD"/>
    <w:rsid w:val="00C478E8"/>
    <w:rsid w:val="00C500A0"/>
    <w:rsid w:val="00C50D0E"/>
    <w:rsid w:val="00C5124F"/>
    <w:rsid w:val="00C51269"/>
    <w:rsid w:val="00C51BDD"/>
    <w:rsid w:val="00C52B86"/>
    <w:rsid w:val="00C52E5E"/>
    <w:rsid w:val="00C53548"/>
    <w:rsid w:val="00C538E7"/>
    <w:rsid w:val="00C53D9E"/>
    <w:rsid w:val="00C543ED"/>
    <w:rsid w:val="00C54533"/>
    <w:rsid w:val="00C545C0"/>
    <w:rsid w:val="00C5462F"/>
    <w:rsid w:val="00C550E6"/>
    <w:rsid w:val="00C559F4"/>
    <w:rsid w:val="00C55A51"/>
    <w:rsid w:val="00C6027B"/>
    <w:rsid w:val="00C603F8"/>
    <w:rsid w:val="00C6075D"/>
    <w:rsid w:val="00C60A20"/>
    <w:rsid w:val="00C61101"/>
    <w:rsid w:val="00C612C2"/>
    <w:rsid w:val="00C612F1"/>
    <w:rsid w:val="00C618C1"/>
    <w:rsid w:val="00C61A68"/>
    <w:rsid w:val="00C62397"/>
    <w:rsid w:val="00C629CF"/>
    <w:rsid w:val="00C630F9"/>
    <w:rsid w:val="00C63CEE"/>
    <w:rsid w:val="00C64FDF"/>
    <w:rsid w:val="00C65698"/>
    <w:rsid w:val="00C656EF"/>
    <w:rsid w:val="00C65CDF"/>
    <w:rsid w:val="00C66600"/>
    <w:rsid w:val="00C66F63"/>
    <w:rsid w:val="00C67350"/>
    <w:rsid w:val="00C674A3"/>
    <w:rsid w:val="00C67F21"/>
    <w:rsid w:val="00C7037B"/>
    <w:rsid w:val="00C710B2"/>
    <w:rsid w:val="00C718B9"/>
    <w:rsid w:val="00C71B8E"/>
    <w:rsid w:val="00C72150"/>
    <w:rsid w:val="00C72A6C"/>
    <w:rsid w:val="00C72B7C"/>
    <w:rsid w:val="00C72FE0"/>
    <w:rsid w:val="00C73BDD"/>
    <w:rsid w:val="00C73EED"/>
    <w:rsid w:val="00C742B5"/>
    <w:rsid w:val="00C7448F"/>
    <w:rsid w:val="00C74CC8"/>
    <w:rsid w:val="00C75C70"/>
    <w:rsid w:val="00C760BD"/>
    <w:rsid w:val="00C7627E"/>
    <w:rsid w:val="00C76559"/>
    <w:rsid w:val="00C76710"/>
    <w:rsid w:val="00C7678C"/>
    <w:rsid w:val="00C81713"/>
    <w:rsid w:val="00C81C0F"/>
    <w:rsid w:val="00C824BA"/>
    <w:rsid w:val="00C82765"/>
    <w:rsid w:val="00C86224"/>
    <w:rsid w:val="00C863ED"/>
    <w:rsid w:val="00C86C80"/>
    <w:rsid w:val="00C871A2"/>
    <w:rsid w:val="00C87246"/>
    <w:rsid w:val="00C87572"/>
    <w:rsid w:val="00C90085"/>
    <w:rsid w:val="00C90A53"/>
    <w:rsid w:val="00C90C9A"/>
    <w:rsid w:val="00C90CBB"/>
    <w:rsid w:val="00C90CF5"/>
    <w:rsid w:val="00C910BA"/>
    <w:rsid w:val="00C919DE"/>
    <w:rsid w:val="00C91A43"/>
    <w:rsid w:val="00C921D0"/>
    <w:rsid w:val="00C92514"/>
    <w:rsid w:val="00C93EF0"/>
    <w:rsid w:val="00C94D4B"/>
    <w:rsid w:val="00C94D50"/>
    <w:rsid w:val="00C94DA2"/>
    <w:rsid w:val="00C96598"/>
    <w:rsid w:val="00C974C1"/>
    <w:rsid w:val="00C976DC"/>
    <w:rsid w:val="00C97829"/>
    <w:rsid w:val="00C97D5E"/>
    <w:rsid w:val="00CA02B5"/>
    <w:rsid w:val="00CA0BDE"/>
    <w:rsid w:val="00CA1001"/>
    <w:rsid w:val="00CA1D1D"/>
    <w:rsid w:val="00CA2181"/>
    <w:rsid w:val="00CA2254"/>
    <w:rsid w:val="00CA3447"/>
    <w:rsid w:val="00CA392C"/>
    <w:rsid w:val="00CA3D7D"/>
    <w:rsid w:val="00CA3FB2"/>
    <w:rsid w:val="00CA47A1"/>
    <w:rsid w:val="00CA5044"/>
    <w:rsid w:val="00CA58BB"/>
    <w:rsid w:val="00CA624D"/>
    <w:rsid w:val="00CA7587"/>
    <w:rsid w:val="00CA7823"/>
    <w:rsid w:val="00CA7AA3"/>
    <w:rsid w:val="00CA7B2A"/>
    <w:rsid w:val="00CA7C5D"/>
    <w:rsid w:val="00CB0018"/>
    <w:rsid w:val="00CB042A"/>
    <w:rsid w:val="00CB09B1"/>
    <w:rsid w:val="00CB0F5C"/>
    <w:rsid w:val="00CB2DE0"/>
    <w:rsid w:val="00CB2DF2"/>
    <w:rsid w:val="00CB32E4"/>
    <w:rsid w:val="00CB3F0E"/>
    <w:rsid w:val="00CB4873"/>
    <w:rsid w:val="00CB497C"/>
    <w:rsid w:val="00CB50F7"/>
    <w:rsid w:val="00CB5390"/>
    <w:rsid w:val="00CB5A6A"/>
    <w:rsid w:val="00CB5CD7"/>
    <w:rsid w:val="00CB5E60"/>
    <w:rsid w:val="00CB67C2"/>
    <w:rsid w:val="00CB7BBE"/>
    <w:rsid w:val="00CB7C17"/>
    <w:rsid w:val="00CC00E4"/>
    <w:rsid w:val="00CC09FE"/>
    <w:rsid w:val="00CC198C"/>
    <w:rsid w:val="00CC355F"/>
    <w:rsid w:val="00CC3A61"/>
    <w:rsid w:val="00CC3E1D"/>
    <w:rsid w:val="00CC4E5E"/>
    <w:rsid w:val="00CC594C"/>
    <w:rsid w:val="00CC5BC9"/>
    <w:rsid w:val="00CC5FF5"/>
    <w:rsid w:val="00CC6B8A"/>
    <w:rsid w:val="00CC6DBC"/>
    <w:rsid w:val="00CC6DC5"/>
    <w:rsid w:val="00CD01E6"/>
    <w:rsid w:val="00CD06C9"/>
    <w:rsid w:val="00CD0DF4"/>
    <w:rsid w:val="00CD0F90"/>
    <w:rsid w:val="00CD2D25"/>
    <w:rsid w:val="00CD34DF"/>
    <w:rsid w:val="00CD38EC"/>
    <w:rsid w:val="00CD44BB"/>
    <w:rsid w:val="00CD514D"/>
    <w:rsid w:val="00CD5CEC"/>
    <w:rsid w:val="00CD7F95"/>
    <w:rsid w:val="00CE000E"/>
    <w:rsid w:val="00CE0392"/>
    <w:rsid w:val="00CE048A"/>
    <w:rsid w:val="00CE10B2"/>
    <w:rsid w:val="00CE193C"/>
    <w:rsid w:val="00CE28B6"/>
    <w:rsid w:val="00CE3568"/>
    <w:rsid w:val="00CE46B5"/>
    <w:rsid w:val="00CE4AA6"/>
    <w:rsid w:val="00CE50AF"/>
    <w:rsid w:val="00CE52B8"/>
    <w:rsid w:val="00CE5392"/>
    <w:rsid w:val="00CE5649"/>
    <w:rsid w:val="00CE7170"/>
    <w:rsid w:val="00CE73D2"/>
    <w:rsid w:val="00CE7881"/>
    <w:rsid w:val="00CF149F"/>
    <w:rsid w:val="00CF1AC6"/>
    <w:rsid w:val="00CF1D04"/>
    <w:rsid w:val="00CF320D"/>
    <w:rsid w:val="00CF3682"/>
    <w:rsid w:val="00CF3799"/>
    <w:rsid w:val="00CF393D"/>
    <w:rsid w:val="00CF3B43"/>
    <w:rsid w:val="00CF403D"/>
    <w:rsid w:val="00CF43F9"/>
    <w:rsid w:val="00CF7909"/>
    <w:rsid w:val="00D00402"/>
    <w:rsid w:val="00D00D78"/>
    <w:rsid w:val="00D011D0"/>
    <w:rsid w:val="00D02080"/>
    <w:rsid w:val="00D02A96"/>
    <w:rsid w:val="00D0323F"/>
    <w:rsid w:val="00D035DF"/>
    <w:rsid w:val="00D0390C"/>
    <w:rsid w:val="00D0402A"/>
    <w:rsid w:val="00D04594"/>
    <w:rsid w:val="00D046F6"/>
    <w:rsid w:val="00D05DF5"/>
    <w:rsid w:val="00D060EE"/>
    <w:rsid w:val="00D06626"/>
    <w:rsid w:val="00D067F2"/>
    <w:rsid w:val="00D06892"/>
    <w:rsid w:val="00D06978"/>
    <w:rsid w:val="00D06B94"/>
    <w:rsid w:val="00D11AB9"/>
    <w:rsid w:val="00D11BA3"/>
    <w:rsid w:val="00D139BA"/>
    <w:rsid w:val="00D13E3E"/>
    <w:rsid w:val="00D14179"/>
    <w:rsid w:val="00D142CF"/>
    <w:rsid w:val="00D14B6B"/>
    <w:rsid w:val="00D14C27"/>
    <w:rsid w:val="00D14F94"/>
    <w:rsid w:val="00D159BC"/>
    <w:rsid w:val="00D159E0"/>
    <w:rsid w:val="00D16AAC"/>
    <w:rsid w:val="00D175A8"/>
    <w:rsid w:val="00D200AD"/>
    <w:rsid w:val="00D20AC4"/>
    <w:rsid w:val="00D211DA"/>
    <w:rsid w:val="00D2124F"/>
    <w:rsid w:val="00D22916"/>
    <w:rsid w:val="00D22D40"/>
    <w:rsid w:val="00D22F73"/>
    <w:rsid w:val="00D23972"/>
    <w:rsid w:val="00D23C2E"/>
    <w:rsid w:val="00D243F5"/>
    <w:rsid w:val="00D24452"/>
    <w:rsid w:val="00D2470C"/>
    <w:rsid w:val="00D24E2A"/>
    <w:rsid w:val="00D24EF5"/>
    <w:rsid w:val="00D2503C"/>
    <w:rsid w:val="00D25869"/>
    <w:rsid w:val="00D25A46"/>
    <w:rsid w:val="00D261CF"/>
    <w:rsid w:val="00D262D3"/>
    <w:rsid w:val="00D265A6"/>
    <w:rsid w:val="00D2677E"/>
    <w:rsid w:val="00D267FA"/>
    <w:rsid w:val="00D30D5E"/>
    <w:rsid w:val="00D31529"/>
    <w:rsid w:val="00D317E4"/>
    <w:rsid w:val="00D32544"/>
    <w:rsid w:val="00D33084"/>
    <w:rsid w:val="00D3317F"/>
    <w:rsid w:val="00D342A6"/>
    <w:rsid w:val="00D34C97"/>
    <w:rsid w:val="00D35B50"/>
    <w:rsid w:val="00D366F6"/>
    <w:rsid w:val="00D367D8"/>
    <w:rsid w:val="00D36B1C"/>
    <w:rsid w:val="00D406C9"/>
    <w:rsid w:val="00D4093D"/>
    <w:rsid w:val="00D41348"/>
    <w:rsid w:val="00D4134F"/>
    <w:rsid w:val="00D4169F"/>
    <w:rsid w:val="00D41915"/>
    <w:rsid w:val="00D4195D"/>
    <w:rsid w:val="00D42E2C"/>
    <w:rsid w:val="00D433B0"/>
    <w:rsid w:val="00D4389A"/>
    <w:rsid w:val="00D439DD"/>
    <w:rsid w:val="00D43BFD"/>
    <w:rsid w:val="00D4400D"/>
    <w:rsid w:val="00D44321"/>
    <w:rsid w:val="00D4466D"/>
    <w:rsid w:val="00D447F6"/>
    <w:rsid w:val="00D455B7"/>
    <w:rsid w:val="00D4575F"/>
    <w:rsid w:val="00D4655F"/>
    <w:rsid w:val="00D46C37"/>
    <w:rsid w:val="00D4722D"/>
    <w:rsid w:val="00D476BC"/>
    <w:rsid w:val="00D501BE"/>
    <w:rsid w:val="00D51649"/>
    <w:rsid w:val="00D5222E"/>
    <w:rsid w:val="00D529E2"/>
    <w:rsid w:val="00D52C5B"/>
    <w:rsid w:val="00D54125"/>
    <w:rsid w:val="00D54287"/>
    <w:rsid w:val="00D551E4"/>
    <w:rsid w:val="00D5573D"/>
    <w:rsid w:val="00D55A24"/>
    <w:rsid w:val="00D55AB2"/>
    <w:rsid w:val="00D56470"/>
    <w:rsid w:val="00D566C2"/>
    <w:rsid w:val="00D56A15"/>
    <w:rsid w:val="00D57763"/>
    <w:rsid w:val="00D57B04"/>
    <w:rsid w:val="00D60878"/>
    <w:rsid w:val="00D60C78"/>
    <w:rsid w:val="00D60F47"/>
    <w:rsid w:val="00D6289F"/>
    <w:rsid w:val="00D633B5"/>
    <w:rsid w:val="00D63A59"/>
    <w:rsid w:val="00D63DCD"/>
    <w:rsid w:val="00D64772"/>
    <w:rsid w:val="00D65DEE"/>
    <w:rsid w:val="00D66347"/>
    <w:rsid w:val="00D66DDB"/>
    <w:rsid w:val="00D66E94"/>
    <w:rsid w:val="00D67500"/>
    <w:rsid w:val="00D677E8"/>
    <w:rsid w:val="00D67BF6"/>
    <w:rsid w:val="00D70832"/>
    <w:rsid w:val="00D71AFE"/>
    <w:rsid w:val="00D71C80"/>
    <w:rsid w:val="00D73CCA"/>
    <w:rsid w:val="00D75252"/>
    <w:rsid w:val="00D7534D"/>
    <w:rsid w:val="00D75911"/>
    <w:rsid w:val="00D76A2A"/>
    <w:rsid w:val="00D76BC6"/>
    <w:rsid w:val="00D76C3B"/>
    <w:rsid w:val="00D76EF7"/>
    <w:rsid w:val="00D7771A"/>
    <w:rsid w:val="00D80C6D"/>
    <w:rsid w:val="00D81589"/>
    <w:rsid w:val="00D82021"/>
    <w:rsid w:val="00D82F6E"/>
    <w:rsid w:val="00D831B5"/>
    <w:rsid w:val="00D83B42"/>
    <w:rsid w:val="00D83C14"/>
    <w:rsid w:val="00D83F72"/>
    <w:rsid w:val="00D84048"/>
    <w:rsid w:val="00D84464"/>
    <w:rsid w:val="00D84569"/>
    <w:rsid w:val="00D849CD"/>
    <w:rsid w:val="00D84C31"/>
    <w:rsid w:val="00D8548B"/>
    <w:rsid w:val="00D85BEF"/>
    <w:rsid w:val="00D86211"/>
    <w:rsid w:val="00D869A6"/>
    <w:rsid w:val="00D86D24"/>
    <w:rsid w:val="00D873A0"/>
    <w:rsid w:val="00D87453"/>
    <w:rsid w:val="00D87A52"/>
    <w:rsid w:val="00D87ACB"/>
    <w:rsid w:val="00D87CB7"/>
    <w:rsid w:val="00D87EE6"/>
    <w:rsid w:val="00D90859"/>
    <w:rsid w:val="00D91A89"/>
    <w:rsid w:val="00D91F75"/>
    <w:rsid w:val="00D923CE"/>
    <w:rsid w:val="00D92D35"/>
    <w:rsid w:val="00D93971"/>
    <w:rsid w:val="00D93C9B"/>
    <w:rsid w:val="00D9513F"/>
    <w:rsid w:val="00D979CB"/>
    <w:rsid w:val="00DA0D1F"/>
    <w:rsid w:val="00DA110B"/>
    <w:rsid w:val="00DA1450"/>
    <w:rsid w:val="00DA25BB"/>
    <w:rsid w:val="00DA4265"/>
    <w:rsid w:val="00DA546B"/>
    <w:rsid w:val="00DA599E"/>
    <w:rsid w:val="00DA624C"/>
    <w:rsid w:val="00DA63AE"/>
    <w:rsid w:val="00DA7360"/>
    <w:rsid w:val="00DA74CA"/>
    <w:rsid w:val="00DA75E4"/>
    <w:rsid w:val="00DA76EB"/>
    <w:rsid w:val="00DA7791"/>
    <w:rsid w:val="00DA77F5"/>
    <w:rsid w:val="00DA7DE9"/>
    <w:rsid w:val="00DB1BB6"/>
    <w:rsid w:val="00DB1E97"/>
    <w:rsid w:val="00DB28D1"/>
    <w:rsid w:val="00DB356C"/>
    <w:rsid w:val="00DB39E8"/>
    <w:rsid w:val="00DB4CED"/>
    <w:rsid w:val="00DB55BD"/>
    <w:rsid w:val="00DB5CFB"/>
    <w:rsid w:val="00DB5D3A"/>
    <w:rsid w:val="00DB5F51"/>
    <w:rsid w:val="00DB5FF1"/>
    <w:rsid w:val="00DB6DA9"/>
    <w:rsid w:val="00DB6DB6"/>
    <w:rsid w:val="00DB70F2"/>
    <w:rsid w:val="00DB7215"/>
    <w:rsid w:val="00DB72BD"/>
    <w:rsid w:val="00DB7AA6"/>
    <w:rsid w:val="00DC02B6"/>
    <w:rsid w:val="00DC030A"/>
    <w:rsid w:val="00DC03BC"/>
    <w:rsid w:val="00DC1BF7"/>
    <w:rsid w:val="00DC2B24"/>
    <w:rsid w:val="00DC32FA"/>
    <w:rsid w:val="00DC3317"/>
    <w:rsid w:val="00DC3B8F"/>
    <w:rsid w:val="00DC4856"/>
    <w:rsid w:val="00DC4DE2"/>
    <w:rsid w:val="00DC561A"/>
    <w:rsid w:val="00DC5829"/>
    <w:rsid w:val="00DC6F54"/>
    <w:rsid w:val="00DC701F"/>
    <w:rsid w:val="00DC7039"/>
    <w:rsid w:val="00DC7E41"/>
    <w:rsid w:val="00DD069E"/>
    <w:rsid w:val="00DD0B09"/>
    <w:rsid w:val="00DD0BF1"/>
    <w:rsid w:val="00DD1634"/>
    <w:rsid w:val="00DD2C2B"/>
    <w:rsid w:val="00DD2F39"/>
    <w:rsid w:val="00DD45BC"/>
    <w:rsid w:val="00DD484B"/>
    <w:rsid w:val="00DD5D74"/>
    <w:rsid w:val="00DD5F84"/>
    <w:rsid w:val="00DD65E3"/>
    <w:rsid w:val="00DD664A"/>
    <w:rsid w:val="00DD6B8C"/>
    <w:rsid w:val="00DD7102"/>
    <w:rsid w:val="00DD715A"/>
    <w:rsid w:val="00DD773D"/>
    <w:rsid w:val="00DD7F40"/>
    <w:rsid w:val="00DD7FB4"/>
    <w:rsid w:val="00DE0077"/>
    <w:rsid w:val="00DE0388"/>
    <w:rsid w:val="00DE0C90"/>
    <w:rsid w:val="00DE128E"/>
    <w:rsid w:val="00DE133C"/>
    <w:rsid w:val="00DE2270"/>
    <w:rsid w:val="00DE328F"/>
    <w:rsid w:val="00DE3B26"/>
    <w:rsid w:val="00DE4A53"/>
    <w:rsid w:val="00DE5956"/>
    <w:rsid w:val="00DF0368"/>
    <w:rsid w:val="00DF1262"/>
    <w:rsid w:val="00DF1333"/>
    <w:rsid w:val="00DF22D9"/>
    <w:rsid w:val="00DF3362"/>
    <w:rsid w:val="00DF3AD2"/>
    <w:rsid w:val="00DF405F"/>
    <w:rsid w:val="00DF4399"/>
    <w:rsid w:val="00DF5772"/>
    <w:rsid w:val="00DF5DE0"/>
    <w:rsid w:val="00DF5EBE"/>
    <w:rsid w:val="00DF6BDB"/>
    <w:rsid w:val="00DF7342"/>
    <w:rsid w:val="00DF7BA6"/>
    <w:rsid w:val="00DF7C71"/>
    <w:rsid w:val="00E0001A"/>
    <w:rsid w:val="00E000D6"/>
    <w:rsid w:val="00E002A5"/>
    <w:rsid w:val="00E01099"/>
    <w:rsid w:val="00E017F1"/>
    <w:rsid w:val="00E01D19"/>
    <w:rsid w:val="00E02170"/>
    <w:rsid w:val="00E02F47"/>
    <w:rsid w:val="00E0332B"/>
    <w:rsid w:val="00E0358D"/>
    <w:rsid w:val="00E03EAC"/>
    <w:rsid w:val="00E04555"/>
    <w:rsid w:val="00E04BA2"/>
    <w:rsid w:val="00E05069"/>
    <w:rsid w:val="00E05110"/>
    <w:rsid w:val="00E052EA"/>
    <w:rsid w:val="00E0601D"/>
    <w:rsid w:val="00E066F7"/>
    <w:rsid w:val="00E0733B"/>
    <w:rsid w:val="00E077AA"/>
    <w:rsid w:val="00E07B8B"/>
    <w:rsid w:val="00E10251"/>
    <w:rsid w:val="00E10744"/>
    <w:rsid w:val="00E1092E"/>
    <w:rsid w:val="00E110F9"/>
    <w:rsid w:val="00E11604"/>
    <w:rsid w:val="00E117F1"/>
    <w:rsid w:val="00E11ECE"/>
    <w:rsid w:val="00E12053"/>
    <w:rsid w:val="00E12655"/>
    <w:rsid w:val="00E12B32"/>
    <w:rsid w:val="00E136D7"/>
    <w:rsid w:val="00E14E82"/>
    <w:rsid w:val="00E1521E"/>
    <w:rsid w:val="00E15BA7"/>
    <w:rsid w:val="00E15C4C"/>
    <w:rsid w:val="00E15DD8"/>
    <w:rsid w:val="00E16A96"/>
    <w:rsid w:val="00E175D2"/>
    <w:rsid w:val="00E20BB6"/>
    <w:rsid w:val="00E22FAC"/>
    <w:rsid w:val="00E23070"/>
    <w:rsid w:val="00E23850"/>
    <w:rsid w:val="00E26243"/>
    <w:rsid w:val="00E2685A"/>
    <w:rsid w:val="00E26B50"/>
    <w:rsid w:val="00E26D4C"/>
    <w:rsid w:val="00E2704F"/>
    <w:rsid w:val="00E275E0"/>
    <w:rsid w:val="00E27A0A"/>
    <w:rsid w:val="00E300A8"/>
    <w:rsid w:val="00E3043A"/>
    <w:rsid w:val="00E31054"/>
    <w:rsid w:val="00E31F0F"/>
    <w:rsid w:val="00E3236A"/>
    <w:rsid w:val="00E32BDA"/>
    <w:rsid w:val="00E32D0F"/>
    <w:rsid w:val="00E330DD"/>
    <w:rsid w:val="00E3332A"/>
    <w:rsid w:val="00E33444"/>
    <w:rsid w:val="00E33DF2"/>
    <w:rsid w:val="00E34E15"/>
    <w:rsid w:val="00E35CA0"/>
    <w:rsid w:val="00E35E09"/>
    <w:rsid w:val="00E35FA5"/>
    <w:rsid w:val="00E36D30"/>
    <w:rsid w:val="00E403F3"/>
    <w:rsid w:val="00E41968"/>
    <w:rsid w:val="00E41997"/>
    <w:rsid w:val="00E427D8"/>
    <w:rsid w:val="00E4314F"/>
    <w:rsid w:val="00E44842"/>
    <w:rsid w:val="00E45099"/>
    <w:rsid w:val="00E459E7"/>
    <w:rsid w:val="00E465AC"/>
    <w:rsid w:val="00E46AAA"/>
    <w:rsid w:val="00E47308"/>
    <w:rsid w:val="00E478F8"/>
    <w:rsid w:val="00E50028"/>
    <w:rsid w:val="00E50523"/>
    <w:rsid w:val="00E5063B"/>
    <w:rsid w:val="00E506B4"/>
    <w:rsid w:val="00E507E1"/>
    <w:rsid w:val="00E50BDC"/>
    <w:rsid w:val="00E52880"/>
    <w:rsid w:val="00E52AA7"/>
    <w:rsid w:val="00E52B06"/>
    <w:rsid w:val="00E52E05"/>
    <w:rsid w:val="00E54212"/>
    <w:rsid w:val="00E542D9"/>
    <w:rsid w:val="00E5500B"/>
    <w:rsid w:val="00E551CC"/>
    <w:rsid w:val="00E55677"/>
    <w:rsid w:val="00E562B2"/>
    <w:rsid w:val="00E57C25"/>
    <w:rsid w:val="00E57FF3"/>
    <w:rsid w:val="00E6050C"/>
    <w:rsid w:val="00E606B2"/>
    <w:rsid w:val="00E60A60"/>
    <w:rsid w:val="00E618B9"/>
    <w:rsid w:val="00E61CFB"/>
    <w:rsid w:val="00E621A1"/>
    <w:rsid w:val="00E636A1"/>
    <w:rsid w:val="00E63CDC"/>
    <w:rsid w:val="00E64447"/>
    <w:rsid w:val="00E64AB4"/>
    <w:rsid w:val="00E65147"/>
    <w:rsid w:val="00E656FF"/>
    <w:rsid w:val="00E662F8"/>
    <w:rsid w:val="00E67097"/>
    <w:rsid w:val="00E67570"/>
    <w:rsid w:val="00E67CB0"/>
    <w:rsid w:val="00E67E3C"/>
    <w:rsid w:val="00E67FFB"/>
    <w:rsid w:val="00E70EC9"/>
    <w:rsid w:val="00E7121A"/>
    <w:rsid w:val="00E71E17"/>
    <w:rsid w:val="00E71EB8"/>
    <w:rsid w:val="00E72313"/>
    <w:rsid w:val="00E725E0"/>
    <w:rsid w:val="00E72F7E"/>
    <w:rsid w:val="00E747B0"/>
    <w:rsid w:val="00E75067"/>
    <w:rsid w:val="00E756A8"/>
    <w:rsid w:val="00E7659F"/>
    <w:rsid w:val="00E779BA"/>
    <w:rsid w:val="00E8060A"/>
    <w:rsid w:val="00E812E9"/>
    <w:rsid w:val="00E81742"/>
    <w:rsid w:val="00E823C4"/>
    <w:rsid w:val="00E83998"/>
    <w:rsid w:val="00E84140"/>
    <w:rsid w:val="00E847D5"/>
    <w:rsid w:val="00E84D14"/>
    <w:rsid w:val="00E856A1"/>
    <w:rsid w:val="00E85C47"/>
    <w:rsid w:val="00E86B69"/>
    <w:rsid w:val="00E8780C"/>
    <w:rsid w:val="00E87C21"/>
    <w:rsid w:val="00E91E8F"/>
    <w:rsid w:val="00E9299A"/>
    <w:rsid w:val="00E92BEF"/>
    <w:rsid w:val="00E94B7C"/>
    <w:rsid w:val="00E94F1F"/>
    <w:rsid w:val="00E94F66"/>
    <w:rsid w:val="00E94F83"/>
    <w:rsid w:val="00E951C4"/>
    <w:rsid w:val="00E96067"/>
    <w:rsid w:val="00E963C5"/>
    <w:rsid w:val="00E96A66"/>
    <w:rsid w:val="00E97E26"/>
    <w:rsid w:val="00EA05D7"/>
    <w:rsid w:val="00EA1F99"/>
    <w:rsid w:val="00EA2622"/>
    <w:rsid w:val="00EA26AB"/>
    <w:rsid w:val="00EA28ED"/>
    <w:rsid w:val="00EA2F60"/>
    <w:rsid w:val="00EA33F6"/>
    <w:rsid w:val="00EA4724"/>
    <w:rsid w:val="00EA5A19"/>
    <w:rsid w:val="00EA5DA8"/>
    <w:rsid w:val="00EA73A9"/>
    <w:rsid w:val="00EA78A4"/>
    <w:rsid w:val="00EB0BEA"/>
    <w:rsid w:val="00EB0DD5"/>
    <w:rsid w:val="00EB1064"/>
    <w:rsid w:val="00EB1E2B"/>
    <w:rsid w:val="00EB2242"/>
    <w:rsid w:val="00EB2298"/>
    <w:rsid w:val="00EB248E"/>
    <w:rsid w:val="00EB28FB"/>
    <w:rsid w:val="00EB2AF7"/>
    <w:rsid w:val="00EB429E"/>
    <w:rsid w:val="00EB45FE"/>
    <w:rsid w:val="00EB463C"/>
    <w:rsid w:val="00EB5025"/>
    <w:rsid w:val="00EB5148"/>
    <w:rsid w:val="00EB579B"/>
    <w:rsid w:val="00EB5816"/>
    <w:rsid w:val="00EB6377"/>
    <w:rsid w:val="00EB64B4"/>
    <w:rsid w:val="00EB6881"/>
    <w:rsid w:val="00EB6FA4"/>
    <w:rsid w:val="00EB702F"/>
    <w:rsid w:val="00EB7100"/>
    <w:rsid w:val="00EB773B"/>
    <w:rsid w:val="00EC0029"/>
    <w:rsid w:val="00EC02C4"/>
    <w:rsid w:val="00EC1821"/>
    <w:rsid w:val="00EC1D37"/>
    <w:rsid w:val="00EC2E92"/>
    <w:rsid w:val="00EC2EF0"/>
    <w:rsid w:val="00EC360A"/>
    <w:rsid w:val="00EC441B"/>
    <w:rsid w:val="00EC442F"/>
    <w:rsid w:val="00EC52C6"/>
    <w:rsid w:val="00EC5C44"/>
    <w:rsid w:val="00EC73DA"/>
    <w:rsid w:val="00EC7BCB"/>
    <w:rsid w:val="00ED0393"/>
    <w:rsid w:val="00ED1DDD"/>
    <w:rsid w:val="00ED21FE"/>
    <w:rsid w:val="00ED27D5"/>
    <w:rsid w:val="00ED2D94"/>
    <w:rsid w:val="00ED462C"/>
    <w:rsid w:val="00ED4ADE"/>
    <w:rsid w:val="00ED5345"/>
    <w:rsid w:val="00ED591D"/>
    <w:rsid w:val="00ED5A3D"/>
    <w:rsid w:val="00ED626E"/>
    <w:rsid w:val="00ED6710"/>
    <w:rsid w:val="00ED6946"/>
    <w:rsid w:val="00ED6D0A"/>
    <w:rsid w:val="00ED6DC6"/>
    <w:rsid w:val="00ED7838"/>
    <w:rsid w:val="00ED794C"/>
    <w:rsid w:val="00EE03E9"/>
    <w:rsid w:val="00EE1765"/>
    <w:rsid w:val="00EE1A16"/>
    <w:rsid w:val="00EE1D75"/>
    <w:rsid w:val="00EE2123"/>
    <w:rsid w:val="00EE2243"/>
    <w:rsid w:val="00EE2544"/>
    <w:rsid w:val="00EE2934"/>
    <w:rsid w:val="00EE3098"/>
    <w:rsid w:val="00EE41AF"/>
    <w:rsid w:val="00EE4D2A"/>
    <w:rsid w:val="00EE4DDE"/>
    <w:rsid w:val="00EE5093"/>
    <w:rsid w:val="00EE55C9"/>
    <w:rsid w:val="00EE59C6"/>
    <w:rsid w:val="00EE5D9A"/>
    <w:rsid w:val="00EF0B36"/>
    <w:rsid w:val="00EF0DCA"/>
    <w:rsid w:val="00EF1929"/>
    <w:rsid w:val="00EF1C91"/>
    <w:rsid w:val="00EF260D"/>
    <w:rsid w:val="00EF4DD7"/>
    <w:rsid w:val="00EF4F36"/>
    <w:rsid w:val="00EF68A6"/>
    <w:rsid w:val="00EF6F83"/>
    <w:rsid w:val="00EF71BD"/>
    <w:rsid w:val="00EF7694"/>
    <w:rsid w:val="00EF7FCD"/>
    <w:rsid w:val="00F00DAB"/>
    <w:rsid w:val="00F00FCE"/>
    <w:rsid w:val="00F0254E"/>
    <w:rsid w:val="00F0265F"/>
    <w:rsid w:val="00F05711"/>
    <w:rsid w:val="00F05923"/>
    <w:rsid w:val="00F05A1F"/>
    <w:rsid w:val="00F0622C"/>
    <w:rsid w:val="00F07354"/>
    <w:rsid w:val="00F07704"/>
    <w:rsid w:val="00F07894"/>
    <w:rsid w:val="00F0798C"/>
    <w:rsid w:val="00F07D3D"/>
    <w:rsid w:val="00F10602"/>
    <w:rsid w:val="00F1288E"/>
    <w:rsid w:val="00F12BAB"/>
    <w:rsid w:val="00F12E31"/>
    <w:rsid w:val="00F14C37"/>
    <w:rsid w:val="00F14E4F"/>
    <w:rsid w:val="00F14EAB"/>
    <w:rsid w:val="00F1532E"/>
    <w:rsid w:val="00F1601A"/>
    <w:rsid w:val="00F1622E"/>
    <w:rsid w:val="00F16624"/>
    <w:rsid w:val="00F1726C"/>
    <w:rsid w:val="00F172BA"/>
    <w:rsid w:val="00F177C5"/>
    <w:rsid w:val="00F17D57"/>
    <w:rsid w:val="00F17E4E"/>
    <w:rsid w:val="00F20856"/>
    <w:rsid w:val="00F20EE9"/>
    <w:rsid w:val="00F2141A"/>
    <w:rsid w:val="00F22B9E"/>
    <w:rsid w:val="00F22F30"/>
    <w:rsid w:val="00F23993"/>
    <w:rsid w:val="00F239E4"/>
    <w:rsid w:val="00F240E3"/>
    <w:rsid w:val="00F2427E"/>
    <w:rsid w:val="00F24563"/>
    <w:rsid w:val="00F245D8"/>
    <w:rsid w:val="00F24996"/>
    <w:rsid w:val="00F2499B"/>
    <w:rsid w:val="00F275BA"/>
    <w:rsid w:val="00F277CE"/>
    <w:rsid w:val="00F27BBC"/>
    <w:rsid w:val="00F3092A"/>
    <w:rsid w:val="00F30A60"/>
    <w:rsid w:val="00F30F2D"/>
    <w:rsid w:val="00F31587"/>
    <w:rsid w:val="00F319C4"/>
    <w:rsid w:val="00F31AE3"/>
    <w:rsid w:val="00F326B8"/>
    <w:rsid w:val="00F32AAC"/>
    <w:rsid w:val="00F3357A"/>
    <w:rsid w:val="00F33C0A"/>
    <w:rsid w:val="00F358E0"/>
    <w:rsid w:val="00F36B19"/>
    <w:rsid w:val="00F36F1A"/>
    <w:rsid w:val="00F37638"/>
    <w:rsid w:val="00F37861"/>
    <w:rsid w:val="00F3793A"/>
    <w:rsid w:val="00F40242"/>
    <w:rsid w:val="00F415AD"/>
    <w:rsid w:val="00F41A94"/>
    <w:rsid w:val="00F4312D"/>
    <w:rsid w:val="00F44333"/>
    <w:rsid w:val="00F44949"/>
    <w:rsid w:val="00F45152"/>
    <w:rsid w:val="00F45C7F"/>
    <w:rsid w:val="00F468FB"/>
    <w:rsid w:val="00F47A79"/>
    <w:rsid w:val="00F47B65"/>
    <w:rsid w:val="00F47CD7"/>
    <w:rsid w:val="00F52544"/>
    <w:rsid w:val="00F53064"/>
    <w:rsid w:val="00F531D4"/>
    <w:rsid w:val="00F539FC"/>
    <w:rsid w:val="00F5403C"/>
    <w:rsid w:val="00F54583"/>
    <w:rsid w:val="00F545A0"/>
    <w:rsid w:val="00F54F00"/>
    <w:rsid w:val="00F54F43"/>
    <w:rsid w:val="00F55274"/>
    <w:rsid w:val="00F55797"/>
    <w:rsid w:val="00F55A07"/>
    <w:rsid w:val="00F55BB3"/>
    <w:rsid w:val="00F578E8"/>
    <w:rsid w:val="00F604C0"/>
    <w:rsid w:val="00F60A86"/>
    <w:rsid w:val="00F61B94"/>
    <w:rsid w:val="00F621F1"/>
    <w:rsid w:val="00F64524"/>
    <w:rsid w:val="00F64B59"/>
    <w:rsid w:val="00F6525A"/>
    <w:rsid w:val="00F65826"/>
    <w:rsid w:val="00F66B27"/>
    <w:rsid w:val="00F67776"/>
    <w:rsid w:val="00F6794E"/>
    <w:rsid w:val="00F67F52"/>
    <w:rsid w:val="00F7008A"/>
    <w:rsid w:val="00F70362"/>
    <w:rsid w:val="00F70586"/>
    <w:rsid w:val="00F70EA6"/>
    <w:rsid w:val="00F717F3"/>
    <w:rsid w:val="00F71C87"/>
    <w:rsid w:val="00F7288A"/>
    <w:rsid w:val="00F72A7C"/>
    <w:rsid w:val="00F72C56"/>
    <w:rsid w:val="00F72FDD"/>
    <w:rsid w:val="00F74B03"/>
    <w:rsid w:val="00F7548F"/>
    <w:rsid w:val="00F757A3"/>
    <w:rsid w:val="00F75D2E"/>
    <w:rsid w:val="00F77B95"/>
    <w:rsid w:val="00F8045B"/>
    <w:rsid w:val="00F80B0A"/>
    <w:rsid w:val="00F80E67"/>
    <w:rsid w:val="00F81C1C"/>
    <w:rsid w:val="00F81C75"/>
    <w:rsid w:val="00F81E17"/>
    <w:rsid w:val="00F82E7A"/>
    <w:rsid w:val="00F840FA"/>
    <w:rsid w:val="00F84188"/>
    <w:rsid w:val="00F843AC"/>
    <w:rsid w:val="00F84DF4"/>
    <w:rsid w:val="00F86197"/>
    <w:rsid w:val="00F87628"/>
    <w:rsid w:val="00F90B85"/>
    <w:rsid w:val="00F90C59"/>
    <w:rsid w:val="00F91149"/>
    <w:rsid w:val="00F911AB"/>
    <w:rsid w:val="00F915E6"/>
    <w:rsid w:val="00F91994"/>
    <w:rsid w:val="00F91EC1"/>
    <w:rsid w:val="00F92516"/>
    <w:rsid w:val="00F93B00"/>
    <w:rsid w:val="00F93D4B"/>
    <w:rsid w:val="00F948CE"/>
    <w:rsid w:val="00F955A7"/>
    <w:rsid w:val="00F96DC7"/>
    <w:rsid w:val="00F97136"/>
    <w:rsid w:val="00F97F22"/>
    <w:rsid w:val="00FA0480"/>
    <w:rsid w:val="00FA0C0B"/>
    <w:rsid w:val="00FA0D76"/>
    <w:rsid w:val="00FA0FE6"/>
    <w:rsid w:val="00FA1931"/>
    <w:rsid w:val="00FA1D02"/>
    <w:rsid w:val="00FA3312"/>
    <w:rsid w:val="00FA3911"/>
    <w:rsid w:val="00FA3D8C"/>
    <w:rsid w:val="00FA488E"/>
    <w:rsid w:val="00FA4A09"/>
    <w:rsid w:val="00FA502C"/>
    <w:rsid w:val="00FA5ABD"/>
    <w:rsid w:val="00FA6318"/>
    <w:rsid w:val="00FA6696"/>
    <w:rsid w:val="00FA6819"/>
    <w:rsid w:val="00FA7493"/>
    <w:rsid w:val="00FA78F9"/>
    <w:rsid w:val="00FB006E"/>
    <w:rsid w:val="00FB0ED1"/>
    <w:rsid w:val="00FB11D0"/>
    <w:rsid w:val="00FB2456"/>
    <w:rsid w:val="00FB32D6"/>
    <w:rsid w:val="00FB392E"/>
    <w:rsid w:val="00FB3C2C"/>
    <w:rsid w:val="00FB4815"/>
    <w:rsid w:val="00FB4B5C"/>
    <w:rsid w:val="00FB6090"/>
    <w:rsid w:val="00FB6822"/>
    <w:rsid w:val="00FB6EF2"/>
    <w:rsid w:val="00FB786A"/>
    <w:rsid w:val="00FC0332"/>
    <w:rsid w:val="00FC1668"/>
    <w:rsid w:val="00FC1A11"/>
    <w:rsid w:val="00FC1CDF"/>
    <w:rsid w:val="00FC376F"/>
    <w:rsid w:val="00FC4955"/>
    <w:rsid w:val="00FC4B1E"/>
    <w:rsid w:val="00FC559B"/>
    <w:rsid w:val="00FC56E6"/>
    <w:rsid w:val="00FC5790"/>
    <w:rsid w:val="00FC6464"/>
    <w:rsid w:val="00FD0B2A"/>
    <w:rsid w:val="00FD1937"/>
    <w:rsid w:val="00FD1FCC"/>
    <w:rsid w:val="00FD282A"/>
    <w:rsid w:val="00FD2E23"/>
    <w:rsid w:val="00FD2FC3"/>
    <w:rsid w:val="00FD3E7B"/>
    <w:rsid w:val="00FD4B33"/>
    <w:rsid w:val="00FD5624"/>
    <w:rsid w:val="00FD5761"/>
    <w:rsid w:val="00FD6556"/>
    <w:rsid w:val="00FD6CD1"/>
    <w:rsid w:val="00FD761E"/>
    <w:rsid w:val="00FD7866"/>
    <w:rsid w:val="00FE0266"/>
    <w:rsid w:val="00FE0BEC"/>
    <w:rsid w:val="00FE0FB1"/>
    <w:rsid w:val="00FE104E"/>
    <w:rsid w:val="00FE122A"/>
    <w:rsid w:val="00FE1512"/>
    <w:rsid w:val="00FE159B"/>
    <w:rsid w:val="00FE1D66"/>
    <w:rsid w:val="00FE2A73"/>
    <w:rsid w:val="00FE408E"/>
    <w:rsid w:val="00FE492D"/>
    <w:rsid w:val="00FE50C4"/>
    <w:rsid w:val="00FE5CCB"/>
    <w:rsid w:val="00FE61DA"/>
    <w:rsid w:val="00FE6E62"/>
    <w:rsid w:val="00FE6EA9"/>
    <w:rsid w:val="00FE7434"/>
    <w:rsid w:val="00FE770A"/>
    <w:rsid w:val="00FF0182"/>
    <w:rsid w:val="00FF0199"/>
    <w:rsid w:val="00FF042A"/>
    <w:rsid w:val="00FF12C3"/>
    <w:rsid w:val="00FF168B"/>
    <w:rsid w:val="00FF18A5"/>
    <w:rsid w:val="00FF24DB"/>
    <w:rsid w:val="00FF28B5"/>
    <w:rsid w:val="00FF2C10"/>
    <w:rsid w:val="00FF47F8"/>
    <w:rsid w:val="00FF6098"/>
    <w:rsid w:val="00FF6986"/>
    <w:rsid w:val="00FF6A85"/>
    <w:rsid w:val="00FF6C39"/>
    <w:rsid w:val="00FF796E"/>
    <w:rsid w:val="04C4291D"/>
    <w:rsid w:val="0DAA1A51"/>
    <w:rsid w:val="3D060F8E"/>
    <w:rsid w:val="40094D96"/>
    <w:rsid w:val="56A23090"/>
    <w:rsid w:val="6A646718"/>
    <w:rsid w:val="75295724"/>
    <w:rsid w:val="769B35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4DC1932C"/>
  <w15:docId w15:val="{15259A81-4BA0-40C4-B6F8-A6015DE5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heme="minorHAnsi" w:hAnsi="Times New Roman" w:cs="Times New Roman"/>
      <w:lang w:val="en-GB" w:eastAsia="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qFormat/>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qFormat/>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qFormat/>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qFormat/>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qFormat/>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qFormat/>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semiHidden/>
    <w:unhideWhenUsed/>
    <w:qFormat/>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hAnsi="Times New Roman" w:cs="Times New Roman"/>
      <w:b/>
      <w:bCs/>
      <w:sz w:val="28"/>
      <w:szCs w:val="28"/>
      <w:lang w:eastAsia="en-GB"/>
    </w:rPr>
  </w:style>
  <w:style w:type="character" w:customStyle="1" w:styleId="Heading2Char">
    <w:name w:val="Heading 2 Char"/>
    <w:basedOn w:val="DefaultParagraphFont"/>
    <w:link w:val="Heading2"/>
    <w:qFormat/>
    <w:rPr>
      <w:rFonts w:ascii="Times New Roman" w:hAnsi="Times New Roman" w:cs="Times New Roman"/>
      <w:b/>
      <w:bCs/>
      <w:sz w:val="24"/>
      <w:szCs w:val="20"/>
      <w:lang w:eastAsia="en-GB"/>
    </w:rPr>
  </w:style>
  <w:style w:type="character" w:customStyle="1" w:styleId="Heading3Char">
    <w:name w:val="Heading 3 Char"/>
    <w:basedOn w:val="DefaultParagraphFont"/>
    <w:link w:val="Heading3"/>
    <w:qFormat/>
    <w:rPr>
      <w:rFonts w:ascii="Times New Roman" w:hAnsi="Times New Roman" w:cs="Times New Roman"/>
      <w:b/>
      <w:sz w:val="20"/>
      <w:szCs w:val="20"/>
      <w:lang w:eastAsia="en-GB"/>
    </w:rPr>
  </w:style>
  <w:style w:type="character" w:customStyle="1" w:styleId="Heading4Char">
    <w:name w:val="Heading 4 Char"/>
    <w:basedOn w:val="DefaultParagraphFont"/>
    <w:link w:val="Heading4"/>
    <w:qFormat/>
    <w:rPr>
      <w:rFonts w:ascii="Times New Roman" w:hAnsi="Times New Roman" w:cs="Times New Roman"/>
      <w:b/>
      <w:bCs/>
      <w:sz w:val="20"/>
      <w:szCs w:val="28"/>
      <w:lang w:eastAsia="en-GB"/>
    </w:rPr>
  </w:style>
  <w:style w:type="character" w:customStyle="1" w:styleId="Heading5Char">
    <w:name w:val="Heading 5 Char"/>
    <w:basedOn w:val="DefaultParagraphFont"/>
    <w:link w:val="Heading5"/>
    <w:qFormat/>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qFormat/>
    <w:rPr>
      <w:rFonts w:ascii="Times New Roman" w:hAnsi="Times New Roman" w:cs="Times New Roman"/>
      <w:b/>
      <w:bCs/>
      <w:sz w:val="20"/>
      <w:szCs w:val="20"/>
      <w:lang w:eastAsia="en-GB"/>
    </w:rPr>
  </w:style>
  <w:style w:type="character" w:customStyle="1" w:styleId="Heading7Char">
    <w:name w:val="Heading 7 Char"/>
    <w:basedOn w:val="DefaultParagraphFont"/>
    <w:link w:val="Heading7"/>
    <w:qFormat/>
    <w:rPr>
      <w:rFonts w:ascii="Times New Roman" w:hAnsi="Times New Roman" w:cs="Times New Roman"/>
      <w:sz w:val="24"/>
      <w:szCs w:val="20"/>
      <w:lang w:eastAsia="en-GB"/>
    </w:rPr>
  </w:style>
  <w:style w:type="character" w:customStyle="1" w:styleId="Heading8Char">
    <w:name w:val="Heading 8 Char"/>
    <w:basedOn w:val="DefaultParagraphFont"/>
    <w:link w:val="Heading8"/>
    <w:qFormat/>
    <w:rPr>
      <w:rFonts w:ascii="Times New Roman" w:hAnsi="Times New Roman" w:cs="Times New Roman"/>
      <w:i/>
      <w:iCs/>
      <w:sz w:val="24"/>
      <w:szCs w:val="20"/>
      <w:lang w:eastAsia="en-GB"/>
    </w:rPr>
  </w:style>
  <w:style w:type="character" w:customStyle="1" w:styleId="Heading9Char">
    <w:name w:val="Heading 9 Char"/>
    <w:basedOn w:val="DefaultParagraphFont"/>
    <w:link w:val="Heading9"/>
    <w:qFormat/>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BodyTextChar">
    <w:name w:val="Body Text Char"/>
    <w:basedOn w:val="DefaultParagraphFont"/>
    <w:link w:val="BodyText"/>
    <w:qForma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jc w:val="both"/>
    </w:pPr>
    <w:rPr>
      <w:rFonts w:ascii="Times New Roman" w:hAnsi="Times New Roman" w:cs="Times New Roman"/>
      <w:sz w:val="22"/>
      <w:szCs w:val="22"/>
      <w:lang w:eastAsia="en-US"/>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B10">
    <w:name w:val="B1 (文字)"/>
    <w:uiPriority w:val="99"/>
    <w:qFormat/>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ListParagraphChar1">
    <w:name w:val="List Paragraph Char1"/>
    <w:uiPriority w:val="34"/>
    <w:qFormat/>
    <w:locked/>
    <w:rPr>
      <w:rFonts w:ascii="Times New Roman" w:eastAsia="Times New Roman" w:hAnsi="Times New Roman" w:cs="SimSun"/>
      <w:kern w:val="0"/>
    </w:rPr>
  </w:style>
  <w:style w:type="character" w:customStyle="1" w:styleId="30">
    <w:name w:val="未处理的提及3"/>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71976">
      <w:bodyDiv w:val="1"/>
      <w:marLeft w:val="0"/>
      <w:marRight w:val="0"/>
      <w:marTop w:val="0"/>
      <w:marBottom w:val="0"/>
      <w:divBdr>
        <w:top w:val="none" w:sz="0" w:space="0" w:color="auto"/>
        <w:left w:val="none" w:sz="0" w:space="0" w:color="auto"/>
        <w:bottom w:val="none" w:sz="0" w:space="0" w:color="auto"/>
        <w:right w:val="none" w:sz="0" w:space="0" w:color="auto"/>
      </w:divBdr>
    </w:div>
    <w:div w:id="422267504">
      <w:bodyDiv w:val="1"/>
      <w:marLeft w:val="0"/>
      <w:marRight w:val="0"/>
      <w:marTop w:val="0"/>
      <w:marBottom w:val="0"/>
      <w:divBdr>
        <w:top w:val="none" w:sz="0" w:space="0" w:color="auto"/>
        <w:left w:val="none" w:sz="0" w:space="0" w:color="auto"/>
        <w:bottom w:val="none" w:sz="0" w:space="0" w:color="auto"/>
        <w:right w:val="none" w:sz="0" w:space="0" w:color="auto"/>
      </w:divBdr>
    </w:div>
    <w:div w:id="891386544">
      <w:bodyDiv w:val="1"/>
      <w:marLeft w:val="0"/>
      <w:marRight w:val="0"/>
      <w:marTop w:val="0"/>
      <w:marBottom w:val="0"/>
      <w:divBdr>
        <w:top w:val="none" w:sz="0" w:space="0" w:color="auto"/>
        <w:left w:val="none" w:sz="0" w:space="0" w:color="auto"/>
        <w:bottom w:val="none" w:sz="0" w:space="0" w:color="auto"/>
        <w:right w:val="none" w:sz="0" w:space="0" w:color="auto"/>
      </w:divBdr>
    </w:div>
    <w:div w:id="103437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11.wmf"/><Relationship Id="rId47"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5.bin"/><Relationship Id="rId68" Type="http://schemas.openxmlformats.org/officeDocument/2006/relationships/image" Target="media/image19.wmf"/><Relationship Id="rId76" Type="http://schemas.openxmlformats.org/officeDocument/2006/relationships/oleObject" Target="embeddings/oleObject44.bin"/><Relationship Id="rId7" Type="http://schemas.openxmlformats.org/officeDocument/2006/relationships/styles" Target="styles.xml"/><Relationship Id="rId71" Type="http://schemas.openxmlformats.org/officeDocument/2006/relationships/oleObject" Target="embeddings/oleObject40.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image" Target="media/image10.wmf"/><Relationship Id="rId45" Type="http://schemas.openxmlformats.org/officeDocument/2006/relationships/image" Target="media/image13.wmf"/><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7.bin"/><Relationship Id="rId74" Type="http://schemas.openxmlformats.org/officeDocument/2006/relationships/oleObject" Target="embeddings/oleObject42.bin"/><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3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2.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image" Target="media/image2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image" Target="media/image18.wmf"/><Relationship Id="rId69" Type="http://schemas.openxmlformats.org/officeDocument/2006/relationships/oleObject" Target="embeddings/oleObject39.bin"/><Relationship Id="rId77" Type="http://schemas.openxmlformats.org/officeDocument/2006/relationships/oleObject" Target="embeddings/oleObject45.bin"/><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1.wmf"/><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9.wmf"/><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38.bin"/><Relationship Id="rId20" Type="http://schemas.openxmlformats.org/officeDocument/2006/relationships/image" Target="media/image5.wmf"/><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image" Target="media/image17.wmf"/><Relationship Id="rId70" Type="http://schemas.openxmlformats.org/officeDocument/2006/relationships/image" Target="media/image20.wmf"/><Relationship Id="rId75"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image" Target="media/image15.wmf"/><Relationship Id="rId5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D52A3B-C7E3-4B90-B515-5A0AE3EFC170}">
  <ds:schemaRefs>
    <ds:schemaRef ds:uri="http://schemas.openxmlformats.org/officeDocument/2006/bibliography"/>
  </ds:schemaRefs>
</ds:datastoreItem>
</file>

<file path=customXml/itemProps3.xml><?xml version="1.0" encoding="utf-8"?>
<ds:datastoreItem xmlns:ds="http://schemas.openxmlformats.org/officeDocument/2006/customXml" ds:itemID="{1B89E83C-AB38-4EC5-AB60-2E0408CCC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76BA941-AE95-4F96-902B-7689ED8E2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43</Pages>
  <Words>15673</Words>
  <Characters>89341</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25</cp:revision>
  <dcterms:created xsi:type="dcterms:W3CDTF">2022-03-03T13:47:00Z</dcterms:created>
  <dcterms:modified xsi:type="dcterms:W3CDTF">2022-03-03T15:55:00Z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2052-11.8.2.10393</vt:lpwstr>
  </property>
  <property fmtid="{D5CDD505-2E9C-101B-9397-08002B2CF9AE}" pid="5" name="ICV">
    <vt:lpwstr>BCFF46B8D1614630BE6CBFC7CCCAFDA0</vt:lpwstr>
  </property>
</Properties>
</file>